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11C44E8" w14:paraId="0A503608" wp14:textId="430B8FFA">
      <w:pPr>
        <w:pStyle w:val="Title"/>
        <w:suppressLineNumbers w:val="0"/>
        <w:pBdr>
          <w:bottom w:val="single" w:color="4F81BD" w:sz="8" w:space="4"/>
        </w:pBdr>
        <w:bidi w:val="0"/>
        <w:spacing w:before="0" w:beforeAutospacing="off" w:after="300" w:afterAutospacing="off" w:line="240" w:lineRule="auto"/>
        <w:ind w:left="0" w:right="0"/>
        <w:jc w:val="left"/>
      </w:pPr>
      <w:r w:rsidR="711C44E8">
        <w:rPr/>
        <w:t xml:space="preserve">Why Each Agent Has Its Own Vector Store </w:t>
      </w:r>
    </w:p>
    <w:p xmlns:wp14="http://schemas.microsoft.com/office/word/2010/wordml" w14:paraId="3E7A9F1C" wp14:textId="77777777">
      <w:pPr>
        <w:pStyle w:val="Heading1"/>
      </w:pPr>
      <w:r>
        <w:t>Introduction</w:t>
      </w:r>
    </w:p>
    <w:p xmlns:wp14="http://schemas.microsoft.com/office/word/2010/wordml" w14:paraId="6C56BEAA" wp14:textId="77777777">
      <w:r>
        <w:t>This application follows a domain-specialized multi-agent architecture. Each agent is responsible for a specific business domain and therefore owns its own vector store, tools, and retrieval configuration.</w:t>
      </w:r>
    </w:p>
    <w:p xmlns:wp14="http://schemas.microsoft.com/office/word/2010/wordml" w14:paraId="0351B7F4" wp14:textId="77777777">
      <w:pPr>
        <w:pStyle w:val="Heading1"/>
      </w:pPr>
      <w:r>
        <w:t>Why Separate Vector Stores?</w:t>
      </w:r>
    </w:p>
    <w:p xmlns:wp14="http://schemas.microsoft.com/office/word/2010/wordml" w14:paraId="0A222BC7" wp14:textId="77777777">
      <w:r w:rsidR="711C44E8">
        <w:rPr/>
        <w:t>A vector store contains embeddings and document chunks. If HR, IT, and Policy documents were stored together, retrieval could return irrelevant chunks. Separate vector stores ensure that HR questions search only HR knowledge, IT questions search only IT knowledge, and Policy questions search only policy content.</w:t>
      </w:r>
    </w:p>
    <w:p w:rsidR="711C44E8" w:rsidRDefault="711C44E8" w14:paraId="110EDECB" w14:textId="36FA9696"/>
    <w:p w:rsidR="0ADF8E14" w:rsidP="711C44E8" w:rsidRDefault="0ADF8E14" w14:paraId="0C673D2A" w14:textId="3DDCD7BA">
      <w:pPr>
        <w:spacing w:before="0" w:beforeAutospacing="off" w:after="0" w:afterAutospacing="off"/>
      </w:pPr>
      <w:r w:rsidRPr="711C44E8" w:rsidR="0ADF8E14">
        <w:rPr>
          <w:rFonts w:ascii="Cambria" w:hAnsi="Cambria" w:eastAsia="Cambria" w:cs="Cambria"/>
          <w:noProof w:val="0"/>
          <w:sz w:val="22"/>
          <w:szCs w:val="22"/>
          <w:lang w:val="en-US"/>
        </w:rPr>
        <w:t>Single Vector Store</w:t>
      </w:r>
    </w:p>
    <w:p w:rsidR="711C44E8" w:rsidP="711C44E8" w:rsidRDefault="711C44E8" w14:paraId="5FA78452" w14:textId="44D9F18F">
      <w:pPr>
        <w:spacing w:before="0" w:beforeAutospacing="off" w:after="0" w:afterAutospacing="off"/>
      </w:pPr>
    </w:p>
    <w:p w:rsidR="711C44E8" w:rsidP="711C44E8" w:rsidRDefault="711C44E8" w14:paraId="02DDB28D" w14:textId="74C35AAA">
      <w:pPr>
        <w:spacing w:before="0" w:beforeAutospacing="off" w:after="0" w:afterAutospacing="off"/>
      </w:pPr>
    </w:p>
    <w:p w:rsidR="0ADF8E14" w:rsidP="711C44E8" w:rsidRDefault="0ADF8E14" w14:paraId="72CC1FEE" w14:textId="62736014">
      <w:pPr>
        <w:spacing w:before="0" w:beforeAutospacing="off" w:after="0" w:afterAutospacing="off"/>
      </w:pPr>
      <w:r w:rsidRPr="711C44E8" w:rsidR="0ADF8E14">
        <w:rPr>
          <w:rFonts w:ascii="Cambria" w:hAnsi="Cambria" w:eastAsia="Cambria" w:cs="Cambria"/>
          <w:noProof w:val="0"/>
          <w:sz w:val="22"/>
          <w:szCs w:val="22"/>
          <w:lang w:val="en-US"/>
        </w:rPr>
        <w:t>User Question</w:t>
      </w:r>
    </w:p>
    <w:p w:rsidR="0ADF8E14" w:rsidP="711C44E8" w:rsidRDefault="0ADF8E14" w14:paraId="7842B2FE" w14:textId="45C0D998">
      <w:pPr>
        <w:spacing w:before="0" w:beforeAutospacing="off" w:after="0" w:afterAutospacing="off"/>
      </w:pPr>
      <w:r w:rsidRPr="711C44E8" w:rsidR="0ADF8E14">
        <w:rPr>
          <w:rFonts w:ascii="Cambria" w:hAnsi="Cambria" w:eastAsia="Cambria" w:cs="Cambria"/>
          <w:noProof w:val="0"/>
          <w:sz w:val="22"/>
          <w:szCs w:val="22"/>
          <w:lang w:val="en-US"/>
        </w:rPr>
        <w:t>|</w:t>
      </w:r>
    </w:p>
    <w:p w:rsidR="0ADF8E14" w:rsidP="711C44E8" w:rsidRDefault="0ADF8E14" w14:paraId="759CB899" w14:textId="4C9310E6">
      <w:pPr>
        <w:spacing w:before="0" w:beforeAutospacing="off" w:after="0" w:afterAutospacing="off"/>
      </w:pPr>
      <w:r w:rsidRPr="711C44E8" w:rsidR="0ADF8E14">
        <w:rPr>
          <w:rFonts w:ascii="Cambria" w:hAnsi="Cambria" w:eastAsia="Cambria" w:cs="Cambria"/>
          <w:noProof w:val="0"/>
          <w:sz w:val="22"/>
          <w:szCs w:val="22"/>
          <w:lang w:val="en-US"/>
        </w:rPr>
        <w:t>v</w:t>
      </w:r>
    </w:p>
    <w:p w:rsidR="0ADF8E14" w:rsidP="711C44E8" w:rsidRDefault="0ADF8E14" w14:paraId="54C65D41" w14:textId="447CE2E5">
      <w:pPr>
        <w:spacing w:before="0" w:beforeAutospacing="off" w:after="0" w:afterAutospacing="off"/>
      </w:pPr>
      <w:r w:rsidRPr="711C44E8" w:rsidR="0ADF8E14">
        <w:rPr>
          <w:rFonts w:ascii="Cambria" w:hAnsi="Cambria" w:eastAsia="Cambria" w:cs="Cambria"/>
          <w:noProof w:val="0"/>
          <w:sz w:val="22"/>
          <w:szCs w:val="22"/>
          <w:lang w:val="en-US"/>
        </w:rPr>
        <w:t>Shared Vector Store</w:t>
      </w:r>
    </w:p>
    <w:p w:rsidR="0ADF8E14" w:rsidP="711C44E8" w:rsidRDefault="0ADF8E14" w14:paraId="41FD0D16" w14:textId="35EA5459">
      <w:pPr>
        <w:spacing w:before="0" w:beforeAutospacing="off" w:after="0" w:afterAutospacing="off"/>
      </w:pPr>
      <w:r w:rsidRPr="711C44E8" w:rsidR="0ADF8E14">
        <w:rPr>
          <w:rFonts w:ascii="Cambria" w:hAnsi="Cambria" w:eastAsia="Cambria" w:cs="Cambria"/>
          <w:noProof w:val="0"/>
          <w:sz w:val="22"/>
          <w:szCs w:val="22"/>
          <w:lang w:val="en-US"/>
        </w:rPr>
        <w:t>|</w:t>
      </w:r>
    </w:p>
    <w:p w:rsidR="0ADF8E14" w:rsidP="711C44E8" w:rsidRDefault="0ADF8E14" w14:paraId="07AF98E6" w14:textId="3C87E6E5">
      <w:pPr>
        <w:spacing w:before="0" w:beforeAutospacing="off" w:after="0" w:afterAutospacing="off"/>
      </w:pPr>
      <w:r w:rsidRPr="711C44E8" w:rsidR="0ADF8E14">
        <w:rPr>
          <w:rFonts w:ascii="Cambria" w:hAnsi="Cambria" w:eastAsia="Cambria" w:cs="Cambria"/>
          <w:noProof w:val="0"/>
          <w:sz w:val="22"/>
          <w:szCs w:val="22"/>
          <w:lang w:val="en-US"/>
        </w:rPr>
        <w:t>+--&gt; HR Chunk</w:t>
      </w:r>
    </w:p>
    <w:p w:rsidR="0ADF8E14" w:rsidP="711C44E8" w:rsidRDefault="0ADF8E14" w14:paraId="60AAB97E" w14:textId="04C17154">
      <w:pPr>
        <w:spacing w:before="0" w:beforeAutospacing="off" w:after="0" w:afterAutospacing="off"/>
      </w:pPr>
      <w:r w:rsidRPr="711C44E8" w:rsidR="0ADF8E14">
        <w:rPr>
          <w:rFonts w:ascii="Cambria" w:hAnsi="Cambria" w:eastAsia="Cambria" w:cs="Cambria"/>
          <w:noProof w:val="0"/>
          <w:sz w:val="22"/>
          <w:szCs w:val="22"/>
          <w:lang w:val="en-US"/>
        </w:rPr>
        <w:t>+--&gt; IT Chunk</w:t>
      </w:r>
    </w:p>
    <w:p w:rsidR="0ADF8E14" w:rsidP="711C44E8" w:rsidRDefault="0ADF8E14" w14:paraId="4BF76245" w14:textId="34F2E95B">
      <w:pPr>
        <w:spacing w:before="0" w:beforeAutospacing="off" w:after="0" w:afterAutospacing="off"/>
      </w:pPr>
      <w:r w:rsidRPr="711C44E8" w:rsidR="0ADF8E14">
        <w:rPr>
          <w:rFonts w:ascii="Cambria" w:hAnsi="Cambria" w:eastAsia="Cambria" w:cs="Cambria"/>
          <w:noProof w:val="0"/>
          <w:sz w:val="22"/>
          <w:szCs w:val="22"/>
          <w:lang w:val="en-US"/>
        </w:rPr>
        <w:t>+--&gt; Policy Chunk</w:t>
      </w:r>
    </w:p>
    <w:p w:rsidR="0ADF8E14" w:rsidP="711C44E8" w:rsidRDefault="0ADF8E14" w14:paraId="6F3DE78E" w14:textId="1844ADD7">
      <w:pPr>
        <w:spacing w:before="0" w:beforeAutospacing="off" w:after="0" w:afterAutospacing="off"/>
      </w:pPr>
      <w:r w:rsidRPr="711C44E8" w:rsidR="0ADF8E14">
        <w:rPr>
          <w:rFonts w:ascii="Cambria" w:hAnsi="Cambria" w:eastAsia="Cambria" w:cs="Cambria"/>
          <w:noProof w:val="0"/>
          <w:sz w:val="22"/>
          <w:szCs w:val="22"/>
          <w:lang w:val="en-US"/>
        </w:rPr>
        <w:t>|</w:t>
      </w:r>
    </w:p>
    <w:p w:rsidR="0ADF8E14" w:rsidP="711C44E8" w:rsidRDefault="0ADF8E14" w14:paraId="4D10AB34" w14:textId="241AE2FE">
      <w:pPr>
        <w:spacing w:before="0" w:beforeAutospacing="off" w:after="0" w:afterAutospacing="off"/>
      </w:pPr>
      <w:r w:rsidRPr="711C44E8" w:rsidR="0ADF8E14">
        <w:rPr>
          <w:rFonts w:ascii="Cambria" w:hAnsi="Cambria" w:eastAsia="Cambria" w:cs="Cambria"/>
          <w:noProof w:val="0"/>
          <w:sz w:val="22"/>
          <w:szCs w:val="22"/>
          <w:lang w:val="en-US"/>
        </w:rPr>
        <w:t>v</w:t>
      </w:r>
    </w:p>
    <w:p w:rsidR="0ADF8E14" w:rsidP="711C44E8" w:rsidRDefault="0ADF8E14" w14:paraId="28A463DC" w14:textId="2A2F0722">
      <w:pPr>
        <w:spacing w:before="0" w:beforeAutospacing="off" w:after="0" w:afterAutospacing="off"/>
      </w:pPr>
      <w:r w:rsidRPr="711C44E8" w:rsidR="0ADF8E14">
        <w:rPr>
          <w:rFonts w:ascii="Cambria" w:hAnsi="Cambria" w:eastAsia="Cambria" w:cs="Cambria"/>
          <w:noProof w:val="0"/>
          <w:sz w:val="22"/>
          <w:szCs w:val="22"/>
          <w:lang w:val="en-US"/>
        </w:rPr>
        <w:t>Gemini</w:t>
      </w:r>
    </w:p>
    <w:p w:rsidR="711C44E8" w:rsidP="711C44E8" w:rsidRDefault="711C44E8" w14:paraId="5DCDC798" w14:textId="52D11501">
      <w:pPr>
        <w:spacing w:before="0" w:beforeAutospacing="off" w:after="0" w:afterAutospacing="off"/>
      </w:pPr>
    </w:p>
    <w:p w:rsidR="0ADF8E14" w:rsidP="711C44E8" w:rsidRDefault="0ADF8E14" w14:paraId="7F8FAB40" w14:textId="4F9E5B34">
      <w:pPr>
        <w:spacing w:before="0" w:beforeAutospacing="off" w:after="0" w:afterAutospacing="off"/>
      </w:pPr>
      <w:r w:rsidRPr="711C44E8" w:rsidR="0ADF8E14">
        <w:rPr>
          <w:rFonts w:ascii="Cambria" w:hAnsi="Cambria" w:eastAsia="Cambria" w:cs="Cambria"/>
          <w:noProof w:val="0"/>
          <w:sz w:val="22"/>
          <w:szCs w:val="22"/>
          <w:lang w:val="en-US"/>
        </w:rPr>
        <w:t>(Result: Noisy Retrieval)</w:t>
      </w:r>
    </w:p>
    <w:p w:rsidR="711C44E8" w:rsidRDefault="711C44E8" w14:paraId="2646EEFB" w14:textId="265FA485"/>
    <w:p w:rsidR="0ADF8E14" w:rsidRDefault="0ADF8E14" w14:paraId="1323E643" w14:textId="4F55B42D">
      <w:r w:rsidR="0ADF8E14">
        <w:rPr/>
        <w:t>VS.</w:t>
      </w:r>
    </w:p>
    <w:p w:rsidR="0ADF8E14" w:rsidP="711C44E8" w:rsidRDefault="0ADF8E14" w14:paraId="25B89C09" w14:textId="774F6CA4">
      <w:pPr>
        <w:spacing w:before="0" w:beforeAutospacing="off" w:after="0" w:afterAutospacing="off"/>
      </w:pPr>
      <w:r w:rsidRPr="711C44E8" w:rsidR="0ADF8E14">
        <w:rPr>
          <w:rFonts w:ascii="Cambria" w:hAnsi="Cambria" w:eastAsia="Cambria" w:cs="Cambria"/>
          <w:noProof w:val="0"/>
          <w:sz w:val="22"/>
          <w:szCs w:val="22"/>
          <w:lang w:val="en-US"/>
        </w:rPr>
        <w:t>Dedicated Vector Stores</w:t>
      </w:r>
    </w:p>
    <w:p w:rsidR="711C44E8" w:rsidP="711C44E8" w:rsidRDefault="711C44E8" w14:paraId="095E5EF9" w14:textId="4BAA1A13">
      <w:pPr>
        <w:spacing w:before="0" w:beforeAutospacing="off" w:after="0" w:afterAutospacing="off"/>
      </w:pPr>
    </w:p>
    <w:p w:rsidR="711C44E8" w:rsidP="711C44E8" w:rsidRDefault="711C44E8" w14:paraId="68836075" w14:textId="070561F7">
      <w:pPr>
        <w:spacing w:before="0" w:beforeAutospacing="off" w:after="0" w:afterAutospacing="off"/>
      </w:pPr>
    </w:p>
    <w:p w:rsidR="0ADF8E14" w:rsidP="711C44E8" w:rsidRDefault="0ADF8E14" w14:paraId="4E245BC7" w14:textId="0E39D827">
      <w:pPr>
        <w:spacing w:before="0" w:beforeAutospacing="off" w:after="0" w:afterAutospacing="off"/>
      </w:pPr>
      <w:r w:rsidRPr="711C44E8" w:rsidR="0ADF8E14">
        <w:rPr>
          <w:rFonts w:ascii="Cambria" w:hAnsi="Cambria" w:eastAsia="Cambria" w:cs="Cambria"/>
          <w:noProof w:val="0"/>
          <w:sz w:val="22"/>
          <w:szCs w:val="22"/>
          <w:lang w:val="en-US"/>
        </w:rPr>
        <w:t>User Question (HR)</w:t>
      </w:r>
    </w:p>
    <w:p w:rsidR="0ADF8E14" w:rsidP="711C44E8" w:rsidRDefault="0ADF8E14" w14:paraId="6F56032F" w14:textId="1C087408">
      <w:pPr>
        <w:spacing w:before="0" w:beforeAutospacing="off" w:after="0" w:afterAutospacing="off"/>
      </w:pPr>
      <w:r w:rsidRPr="711C44E8" w:rsidR="0ADF8E14">
        <w:rPr>
          <w:rFonts w:ascii="Cambria" w:hAnsi="Cambria" w:eastAsia="Cambria" w:cs="Cambria"/>
          <w:noProof w:val="0"/>
          <w:sz w:val="22"/>
          <w:szCs w:val="22"/>
          <w:lang w:val="en-US"/>
        </w:rPr>
        <w:t>|</w:t>
      </w:r>
    </w:p>
    <w:p w:rsidR="0ADF8E14" w:rsidP="711C44E8" w:rsidRDefault="0ADF8E14" w14:paraId="60B471AC" w14:textId="2F17C8AC">
      <w:pPr>
        <w:spacing w:before="0" w:beforeAutospacing="off" w:after="0" w:afterAutospacing="off"/>
      </w:pPr>
      <w:r w:rsidRPr="711C44E8" w:rsidR="0ADF8E14">
        <w:rPr>
          <w:rFonts w:ascii="Cambria" w:hAnsi="Cambria" w:eastAsia="Cambria" w:cs="Cambria"/>
          <w:noProof w:val="0"/>
          <w:sz w:val="22"/>
          <w:szCs w:val="22"/>
          <w:lang w:val="en-US"/>
        </w:rPr>
        <w:t>v</w:t>
      </w:r>
    </w:p>
    <w:p w:rsidR="0ADF8E14" w:rsidP="711C44E8" w:rsidRDefault="0ADF8E14" w14:paraId="095F4ACC" w14:textId="3571E070">
      <w:pPr>
        <w:spacing w:before="0" w:beforeAutospacing="off" w:after="0" w:afterAutospacing="off"/>
      </w:pPr>
      <w:r w:rsidRPr="711C44E8" w:rsidR="0ADF8E14">
        <w:rPr>
          <w:rFonts w:ascii="Cambria" w:hAnsi="Cambria" w:eastAsia="Cambria" w:cs="Cambria"/>
          <w:noProof w:val="0"/>
          <w:sz w:val="22"/>
          <w:szCs w:val="22"/>
          <w:lang w:val="en-US"/>
        </w:rPr>
        <w:t>RouterAgent</w:t>
      </w:r>
    </w:p>
    <w:p w:rsidR="0ADF8E14" w:rsidP="711C44E8" w:rsidRDefault="0ADF8E14" w14:paraId="616E15B7" w14:textId="35F83F45">
      <w:pPr>
        <w:spacing w:before="0" w:beforeAutospacing="off" w:after="0" w:afterAutospacing="off"/>
      </w:pPr>
      <w:r w:rsidRPr="711C44E8" w:rsidR="0ADF8E14">
        <w:rPr>
          <w:rFonts w:ascii="Cambria" w:hAnsi="Cambria" w:eastAsia="Cambria" w:cs="Cambria"/>
          <w:noProof w:val="0"/>
          <w:sz w:val="22"/>
          <w:szCs w:val="22"/>
          <w:lang w:val="en-US"/>
        </w:rPr>
        <w:t>|</w:t>
      </w:r>
    </w:p>
    <w:p w:rsidR="0ADF8E14" w:rsidP="711C44E8" w:rsidRDefault="0ADF8E14" w14:paraId="4F12E350" w14:textId="088A213F">
      <w:pPr>
        <w:spacing w:before="0" w:beforeAutospacing="off" w:after="0" w:afterAutospacing="off"/>
      </w:pPr>
      <w:r w:rsidRPr="711C44E8" w:rsidR="0ADF8E14">
        <w:rPr>
          <w:rFonts w:ascii="Cambria" w:hAnsi="Cambria" w:eastAsia="Cambria" w:cs="Cambria"/>
          <w:noProof w:val="0"/>
          <w:sz w:val="22"/>
          <w:szCs w:val="22"/>
          <w:lang w:val="en-US"/>
        </w:rPr>
        <w:t>v</w:t>
      </w:r>
    </w:p>
    <w:p w:rsidR="0ADF8E14" w:rsidP="711C44E8" w:rsidRDefault="0ADF8E14" w14:paraId="25190E78" w14:textId="4235AE3A">
      <w:pPr>
        <w:spacing w:before="0" w:beforeAutospacing="off" w:after="0" w:afterAutospacing="off"/>
      </w:pPr>
      <w:r w:rsidRPr="711C44E8" w:rsidR="0ADF8E14">
        <w:rPr>
          <w:rFonts w:ascii="Cambria" w:hAnsi="Cambria" w:eastAsia="Cambria" w:cs="Cambria"/>
          <w:noProof w:val="0"/>
          <w:sz w:val="22"/>
          <w:szCs w:val="22"/>
          <w:lang w:val="en-US"/>
        </w:rPr>
        <w:t>HR Agent</w:t>
      </w:r>
    </w:p>
    <w:p w:rsidR="0ADF8E14" w:rsidP="711C44E8" w:rsidRDefault="0ADF8E14" w14:paraId="71A959D4" w14:textId="32455DFC">
      <w:pPr>
        <w:spacing w:before="0" w:beforeAutospacing="off" w:after="0" w:afterAutospacing="off"/>
      </w:pPr>
      <w:r w:rsidRPr="711C44E8" w:rsidR="0ADF8E14">
        <w:rPr>
          <w:rFonts w:ascii="Cambria" w:hAnsi="Cambria" w:eastAsia="Cambria" w:cs="Cambria"/>
          <w:noProof w:val="0"/>
          <w:sz w:val="22"/>
          <w:szCs w:val="22"/>
          <w:lang w:val="en-US"/>
        </w:rPr>
        <w:t>|</w:t>
      </w:r>
    </w:p>
    <w:p w:rsidR="0ADF8E14" w:rsidP="711C44E8" w:rsidRDefault="0ADF8E14" w14:paraId="0B0854B4" w14:textId="716D85E6">
      <w:pPr>
        <w:spacing w:before="0" w:beforeAutospacing="off" w:after="0" w:afterAutospacing="off"/>
      </w:pPr>
      <w:r w:rsidRPr="711C44E8" w:rsidR="0ADF8E14">
        <w:rPr>
          <w:rFonts w:ascii="Cambria" w:hAnsi="Cambria" w:eastAsia="Cambria" w:cs="Cambria"/>
          <w:noProof w:val="0"/>
          <w:sz w:val="22"/>
          <w:szCs w:val="22"/>
          <w:lang w:val="en-US"/>
        </w:rPr>
        <w:t>v</w:t>
      </w:r>
    </w:p>
    <w:p w:rsidR="0ADF8E14" w:rsidP="711C44E8" w:rsidRDefault="0ADF8E14" w14:paraId="493C0833" w14:textId="19F4025E">
      <w:pPr>
        <w:spacing w:before="0" w:beforeAutospacing="off" w:after="0" w:afterAutospacing="off"/>
      </w:pPr>
      <w:r w:rsidRPr="711C44E8" w:rsidR="0ADF8E14">
        <w:rPr>
          <w:rFonts w:ascii="Cambria" w:hAnsi="Cambria" w:eastAsia="Cambria" w:cs="Cambria"/>
          <w:noProof w:val="0"/>
          <w:sz w:val="22"/>
          <w:szCs w:val="22"/>
          <w:lang w:val="en-US"/>
        </w:rPr>
        <w:t>HR Vector Store</w:t>
      </w:r>
    </w:p>
    <w:p w:rsidR="0ADF8E14" w:rsidP="711C44E8" w:rsidRDefault="0ADF8E14" w14:paraId="6B8A40CF" w14:textId="39C2CAB5">
      <w:pPr>
        <w:spacing w:before="0" w:beforeAutospacing="off" w:after="0" w:afterAutospacing="off"/>
      </w:pPr>
      <w:r w:rsidRPr="711C44E8" w:rsidR="0ADF8E14">
        <w:rPr>
          <w:rFonts w:ascii="Cambria" w:hAnsi="Cambria" w:eastAsia="Cambria" w:cs="Cambria"/>
          <w:noProof w:val="0"/>
          <w:sz w:val="22"/>
          <w:szCs w:val="22"/>
          <w:lang w:val="en-US"/>
        </w:rPr>
        <w:t>|</w:t>
      </w:r>
    </w:p>
    <w:p w:rsidR="0ADF8E14" w:rsidP="711C44E8" w:rsidRDefault="0ADF8E14" w14:paraId="232D810E" w14:textId="2D768651">
      <w:pPr>
        <w:spacing w:before="0" w:beforeAutospacing="off" w:after="0" w:afterAutospacing="off"/>
      </w:pPr>
      <w:r w:rsidRPr="711C44E8" w:rsidR="0ADF8E14">
        <w:rPr>
          <w:rFonts w:ascii="Cambria" w:hAnsi="Cambria" w:eastAsia="Cambria" w:cs="Cambria"/>
          <w:noProof w:val="0"/>
          <w:sz w:val="22"/>
          <w:szCs w:val="22"/>
          <w:lang w:val="en-US"/>
        </w:rPr>
        <w:t>v</w:t>
      </w:r>
    </w:p>
    <w:p w:rsidR="0ADF8E14" w:rsidP="711C44E8" w:rsidRDefault="0ADF8E14" w14:paraId="76EEE453" w14:textId="25AE4752">
      <w:pPr>
        <w:spacing w:before="0" w:beforeAutospacing="off" w:after="0" w:afterAutospacing="off"/>
      </w:pPr>
      <w:r w:rsidRPr="711C44E8" w:rsidR="0ADF8E14">
        <w:rPr>
          <w:rFonts w:ascii="Cambria" w:hAnsi="Cambria" w:eastAsia="Cambria" w:cs="Cambria"/>
          <w:noProof w:val="0"/>
          <w:sz w:val="22"/>
          <w:szCs w:val="22"/>
          <w:lang w:val="en-US"/>
        </w:rPr>
        <w:t>Relevant HR Chunks</w:t>
      </w:r>
    </w:p>
    <w:p w:rsidR="0ADF8E14" w:rsidP="711C44E8" w:rsidRDefault="0ADF8E14" w14:paraId="3A0ED854" w14:textId="2844E50A">
      <w:pPr>
        <w:spacing w:before="0" w:beforeAutospacing="off" w:after="0" w:afterAutospacing="off"/>
      </w:pPr>
      <w:r w:rsidRPr="711C44E8" w:rsidR="0ADF8E14">
        <w:rPr>
          <w:rFonts w:ascii="Cambria" w:hAnsi="Cambria" w:eastAsia="Cambria" w:cs="Cambria"/>
          <w:noProof w:val="0"/>
          <w:sz w:val="22"/>
          <w:szCs w:val="22"/>
          <w:lang w:val="en-US"/>
        </w:rPr>
        <w:t>|</w:t>
      </w:r>
    </w:p>
    <w:p w:rsidR="0ADF8E14" w:rsidP="711C44E8" w:rsidRDefault="0ADF8E14" w14:paraId="70D147D3" w14:textId="79658187">
      <w:pPr>
        <w:spacing w:before="0" w:beforeAutospacing="off" w:after="0" w:afterAutospacing="off"/>
      </w:pPr>
      <w:r w:rsidRPr="711C44E8" w:rsidR="0ADF8E14">
        <w:rPr>
          <w:rFonts w:ascii="Cambria" w:hAnsi="Cambria" w:eastAsia="Cambria" w:cs="Cambria"/>
          <w:noProof w:val="0"/>
          <w:sz w:val="22"/>
          <w:szCs w:val="22"/>
          <w:lang w:val="en-US"/>
        </w:rPr>
        <w:t>v</w:t>
      </w:r>
    </w:p>
    <w:p w:rsidR="0ADF8E14" w:rsidP="711C44E8" w:rsidRDefault="0ADF8E14" w14:paraId="170051DB" w14:textId="6C4DFE94">
      <w:pPr>
        <w:spacing w:before="0" w:beforeAutospacing="off" w:after="0" w:afterAutospacing="off"/>
      </w:pPr>
      <w:r w:rsidRPr="711C44E8" w:rsidR="0ADF8E14">
        <w:rPr>
          <w:rFonts w:ascii="Cambria" w:hAnsi="Cambria" w:eastAsia="Cambria" w:cs="Cambria"/>
          <w:noProof w:val="0"/>
          <w:sz w:val="22"/>
          <w:szCs w:val="22"/>
          <w:lang w:val="en-US"/>
        </w:rPr>
        <w:t>Gemini</w:t>
      </w:r>
    </w:p>
    <w:p w:rsidR="711C44E8" w:rsidP="711C44E8" w:rsidRDefault="711C44E8" w14:paraId="1B27E8DC" w14:textId="275BE8C6">
      <w:pPr>
        <w:spacing w:before="0" w:beforeAutospacing="off" w:after="0" w:afterAutospacing="off"/>
      </w:pPr>
    </w:p>
    <w:p w:rsidR="0ADF8E14" w:rsidP="711C44E8" w:rsidRDefault="0ADF8E14" w14:paraId="760CE6B4" w14:textId="65F78BA5">
      <w:pPr>
        <w:spacing w:before="0" w:beforeAutospacing="off" w:after="0" w:afterAutospacing="off"/>
      </w:pPr>
      <w:r w:rsidRPr="711C44E8" w:rsidR="0ADF8E14">
        <w:rPr>
          <w:rFonts w:ascii="Cambria" w:hAnsi="Cambria" w:eastAsia="Cambria" w:cs="Cambria"/>
          <w:noProof w:val="0"/>
          <w:sz w:val="22"/>
          <w:szCs w:val="22"/>
          <w:lang w:val="en-US"/>
        </w:rPr>
        <w:t>(Result: Accurate Retrieval)</w:t>
      </w:r>
    </w:p>
    <w:p w:rsidR="711C44E8" w:rsidRDefault="711C44E8" w14:paraId="54C1C4E4" w14:textId="2227D6F7"/>
    <w:p xmlns:wp14="http://schemas.microsoft.com/office/word/2010/wordml" w14:paraId="4D54FA37" wp14:textId="77777777">
      <w:pPr>
        <w:pStyle w:val="Heading1"/>
      </w:pPr>
      <w:r>
        <w:t>Benefit 1: Better Retrieval Accuracy</w:t>
      </w:r>
    </w:p>
    <w:p xmlns:wp14="http://schemas.microsoft.com/office/word/2010/wordml" w14:paraId="65A8830A" wp14:textId="77777777">
      <w:r>
        <w:t>An HR question such as "How many vacation days do employees receive?" should retrieve HR leave policies, not VPN guides or security policies. Dedicated vector stores reduce retrieval noise and improve answer quality.</w:t>
      </w:r>
    </w:p>
    <w:p xmlns:wp14="http://schemas.microsoft.com/office/word/2010/wordml" w14:paraId="2E6E9C89" wp14:textId="77777777">
      <w:pPr>
        <w:pStyle w:val="Heading1"/>
      </w:pPr>
      <w:r>
        <w:t>Benefit 2: Faster Searches</w:t>
      </w:r>
    </w:p>
    <w:p xmlns:wp14="http://schemas.microsoft.com/office/word/2010/wordml" w14:paraId="4EF830F5" wp14:textId="77777777">
      <w:r>
        <w:t>Searching 1,000 HR chunks is faster than searching a combined repository containing HR, IT, and policy content. Smaller search spaces improve retrieval performance and scalability.</w:t>
      </w:r>
    </w:p>
    <w:p xmlns:wp14="http://schemas.microsoft.com/office/word/2010/wordml" w14:paraId="5D7CEB51" wp14:textId="77777777">
      <w:pPr>
        <w:pStyle w:val="Heading1"/>
      </w:pPr>
      <w:r>
        <w:t>Benefit 3: Easier Maintenance</w:t>
      </w:r>
    </w:p>
    <w:p xmlns:wp14="http://schemas.microsoft.com/office/word/2010/wordml" w14:paraId="6EBD22EE" wp14:textId="77777777">
      <w:r>
        <w:t>Each department can independently update its knowledge base. HR teams manage HR content, IT manages technical documentation, and Compliance teams manage policy documents.</w:t>
      </w:r>
    </w:p>
    <w:p xmlns:wp14="http://schemas.microsoft.com/office/word/2010/wordml" w14:paraId="1DACA193" wp14:textId="77777777">
      <w:pPr>
        <w:pStyle w:val="Heading1"/>
      </w:pPr>
      <w:r>
        <w:t>Benefit 4: Improved Security</w:t>
      </w:r>
    </w:p>
    <w:p xmlns:wp14="http://schemas.microsoft.com/office/word/2010/wordml" w14:paraId="50A3DB5F" wp14:textId="77777777">
      <w:r>
        <w:t>HR documents may contain sensitive information. By separating vector stores, an IT agent cannot accidentally retrieve HR content. This provides stronger governance and data isolation.</w:t>
      </w:r>
    </w:p>
    <w:p xmlns:wp14="http://schemas.microsoft.com/office/word/2010/wordml" w14:paraId="19B9EF8B" wp14:textId="77777777">
      <w:pPr>
        <w:pStyle w:val="Heading1"/>
      </w:pPr>
      <w:r>
        <w:t>Why Separate Tools?</w:t>
      </w:r>
    </w:p>
    <w:p xmlns:wp14="http://schemas.microsoft.com/office/word/2010/wordml" w14:paraId="73ECDBB0" wp14:textId="77777777">
      <w:r>
        <w:t>Tools provide actions and access to enterprise systems. Each agent should only use tools relevant to its domain responsibilities.</w:t>
      </w:r>
    </w:p>
    <w:p xmlns:wp14="http://schemas.microsoft.com/office/word/2010/wordml" w14:paraId="39C9C115" wp14:textId="77777777">
      <w:pPr>
        <w:pStyle w:val="Heading1"/>
      </w:pPr>
      <w:r>
        <w:t>HR Agent Tools</w:t>
      </w:r>
    </w:p>
    <w:p xmlns:wp14="http://schemas.microsoft.com/office/word/2010/wordml" w14:paraId="48824DF7" wp14:textId="77777777">
      <w:r>
        <w:t>The HR Agent owns leave balance and employee-related tools. When a user asks about annual leave, Gemini can invoke getLeaveBalance(). HR tools are unavailable to IT and Policy agents.</w:t>
      </w:r>
    </w:p>
    <w:p xmlns:wp14="http://schemas.microsoft.com/office/word/2010/wordml" w14:paraId="6B2CBB9E" wp14:textId="77777777">
      <w:pPr>
        <w:pStyle w:val="Heading1"/>
      </w:pPr>
      <w:r>
        <w:t>IT Agent Tools</w:t>
      </w:r>
    </w:p>
    <w:p xmlns:wp14="http://schemas.microsoft.com/office/word/2010/wordml" w14:paraId="29CA6B2C" wp14:textId="77777777">
      <w:r>
        <w:t>The IT Agent owns tools such as resetPassword() and vpnStatus(). These tools interact with support systems and should only be accessible within IT workflows.</w:t>
      </w:r>
    </w:p>
    <w:p xmlns:wp14="http://schemas.microsoft.com/office/word/2010/wordml" w14:paraId="4CC49C5F" wp14:textId="77777777">
      <w:pPr>
        <w:pStyle w:val="Heading1"/>
      </w:pPr>
      <w:r>
        <w:t>Policy Agent Tools</w:t>
      </w:r>
    </w:p>
    <w:p xmlns:wp14="http://schemas.microsoft.com/office/word/2010/wordml" w14:paraId="23D72FE5" wp14:textId="77777777">
      <w:r>
        <w:t>The Policy Agent owns policy lookup tools such as latestPolicyVersion(). These tools are focused exclusively on governance and compliance information.</w:t>
      </w:r>
    </w:p>
    <w:p xmlns:wp14="http://schemas.microsoft.com/office/word/2010/wordml" w14:paraId="6A304595" wp14:textId="77777777">
      <w:pPr>
        <w:pStyle w:val="Heading1"/>
      </w:pPr>
      <w:r>
        <w:t>What Happens If All Tools Are Shared?</w:t>
      </w:r>
    </w:p>
    <w:p xmlns:wp14="http://schemas.microsoft.com/office/word/2010/wordml" w14:paraId="5205BEC4" wp14:textId="77777777">
      <w:r>
        <w:t>If every agent receives every tool, Gemini must evaluate many irrelevant options. This increases token usage, adds complexity, and can lead to incorrect tool selection.</w:t>
      </w:r>
    </w:p>
    <w:p xmlns:wp14="http://schemas.microsoft.com/office/word/2010/wordml" w14:paraId="2185A9ED" wp14:textId="77777777">
      <w:pPr>
        <w:pStyle w:val="Heading1"/>
      </w:pPr>
      <w:r>
        <w:t>Architecture Pattern</w:t>
      </w:r>
    </w:p>
    <w:p xmlns:wp14="http://schemas.microsoft.com/office/word/2010/wordml" w14:paraId="70C6C998" wp14:textId="77777777">
      <w:r>
        <w:t>CompanyCopilot routes questions to specialist agents. HR Agent uses hrVectorStore and HrTools. IT Agent uses itVectorStore and ItTools. Policy Agent uses policyVectorStore and PolicyTools. Each agent behaves like a specialist employee with domain expertise.</w:t>
      </w:r>
    </w:p>
    <w:p xmlns:wp14="http://schemas.microsoft.com/office/word/2010/wordml" w14:paraId="6DCF76C3" wp14:textId="4A0A1338">
      <w:pPr>
        <w:pStyle w:val="Heading1"/>
      </w:pPr>
      <w:r w:rsidR="711C44E8">
        <w:rPr/>
        <w:t>Explanation</w:t>
      </w:r>
    </w:p>
    <w:p xmlns:wp14="http://schemas.microsoft.com/office/word/2010/wordml" w14:paraId="6A7254A1" wp14:textId="77777777">
      <w:r>
        <w:t>Think of the system as a company. HR specialists answer benefits questions, IT specialists solve technical problems, and Policy specialists explain company rules. Each specialist has their own documents and systems. The AI architecture mirrors this real-world organizational model.</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DF8E14"/>
    <w:rsid w:val="0EC63033"/>
    <w:rsid w:val="0EC63033"/>
    <w:rsid w:val="32CD749A"/>
    <w:rsid w:val="56D0B69F"/>
    <w:rsid w:val="6071234C"/>
    <w:rsid w:val="711C44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F3E8356-0B93-4F1F-88B5-E796CAB926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Nikita Chitre</dc:creator>
  <keywords/>
  <dc:description>generated by python-docx</dc:description>
  <lastModifiedBy>Nikita Chitre</lastModifiedBy>
  <revision>2</revision>
  <dcterms:created xsi:type="dcterms:W3CDTF">2026-09-08T18:13:29.0809281Z</dcterms:created>
  <dcterms:modified xsi:type="dcterms:W3CDTF">2026-09-08T18:19:07.8478321Z</dcterms:modified>
  <category/>
</coreProperties>
</file>