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76" w:lineRule="auto"/>
        <w:ind w:firstLine="720"/>
        <w:jc w:val="center"/>
        <w:rPr>
          <w:rFonts w:ascii="EB Garamond" w:cs="EB Garamond" w:eastAsia="EB Garamond" w:hAnsi="EB Garamond"/>
          <w:b w:val="1"/>
          <w:color w:val="cc0000"/>
          <w:sz w:val="32"/>
          <w:szCs w:val="32"/>
        </w:rPr>
      </w:pPr>
      <w:r w:rsidDel="00000000" w:rsidR="00000000" w:rsidRPr="00000000">
        <w:rPr>
          <w:rFonts w:ascii="EB Garamond" w:cs="EB Garamond" w:eastAsia="EB Garamond" w:hAnsi="EB Garamond"/>
          <w:b w:val="1"/>
          <w:color w:val="cc0000"/>
          <w:sz w:val="32"/>
          <w:szCs w:val="32"/>
          <w:rtl w:val="0"/>
        </w:rPr>
        <w:t xml:space="preserve">BLOG  ON HR ANALYTICS PROJECT</w:t>
      </w:r>
    </w:p>
    <w:p w:rsidR="00000000" w:rsidDel="00000000" w:rsidP="00000000" w:rsidRDefault="00000000" w:rsidRPr="00000000" w14:paraId="00000002">
      <w:pPr>
        <w:spacing w:after="160" w:line="276" w:lineRule="auto"/>
        <w:ind w:firstLine="720"/>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Machine Learning to Understand &amp; Predict HR Attrition</w:t>
      </w:r>
    </w:p>
    <w:p w:rsidR="00000000" w:rsidDel="00000000" w:rsidP="00000000" w:rsidRDefault="00000000" w:rsidRPr="00000000" w14:paraId="00000003">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5">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7">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B">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C">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D">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E">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F">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0">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1">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by</w:t>
      </w:r>
    </w:p>
    <w:p w:rsidR="00000000" w:rsidDel="00000000" w:rsidP="00000000" w:rsidRDefault="00000000" w:rsidRPr="00000000" w14:paraId="00000012">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3">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NIKITA KUMARI</w:t>
      </w:r>
    </w:p>
    <w:p w:rsidR="00000000" w:rsidDel="00000000" w:rsidP="00000000" w:rsidRDefault="00000000" w:rsidRPr="00000000" w14:paraId="00000014">
      <w:pPr>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5">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6">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PROBLEM DEFINITION-</w:t>
      </w:r>
    </w:p>
    <w:p w:rsidR="00000000" w:rsidDel="00000000" w:rsidP="00000000" w:rsidRDefault="00000000" w:rsidRPr="00000000" w14:paraId="0000001E">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Each year, numerous companies embark on the journey of recruiting new employees, investing substantial time and resources in their training and development. Moreover, these organizations often conduct internal training programs to enhance the skills and effectiveness of their existing workforce. The overarching goal of these initiatives is to bolster employee performance and productivity. However, where does HR Analytics fit into this equation? Is its sole purpose confined to optimizing employee performance?</w:t>
      </w:r>
    </w:p>
    <w:p w:rsidR="00000000" w:rsidDel="00000000" w:rsidP="00000000" w:rsidRDefault="00000000" w:rsidRPr="00000000" w14:paraId="0000001F">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HR Analytics, a pivotal component in the realm of workforce management, involves the application of analytical methodologies to the human resources domain. Its primary objective is to leverage data-driven insights to enhance employee performance, consequently yielding a higher return on investment for organizations. However, HR analytics transcends mere data collection on employee efficiency; its essence lies in delving deep into various HR processes, harnessing data, and making informed decisions to streamline these processes effectively.</w:t>
      </w:r>
    </w:p>
    <w:p w:rsidR="00000000" w:rsidDel="00000000" w:rsidP="00000000" w:rsidRDefault="00000000" w:rsidRPr="00000000" w14:paraId="00000021">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highlight w:val="white"/>
          <w:rtl w:val="0"/>
        </w:rPr>
        <w:t xml:space="preserve">Employee attrition refers to the process of workers leaving a company for voluntary or involuntary reasons, without being immediately replaced. Sometimes employee attrition is due to a hiring freeze, at other times, there are deeper issues at play. However, whatever the cause of employee attrition, there’s one inevitable result: the company’s workforce shrinks in size.</w:t>
      </w:r>
      <w:r w:rsidDel="00000000" w:rsidR="00000000" w:rsidRPr="00000000">
        <w:rPr>
          <w:rtl w:val="0"/>
        </w:rPr>
      </w:r>
    </w:p>
    <w:p w:rsidR="00000000" w:rsidDel="00000000" w:rsidP="00000000" w:rsidRDefault="00000000" w:rsidRPr="00000000" w14:paraId="00000023">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Attrition, a prevalent concern in human resources, refers to the gradual loss of employees over time. Elevated attrition rates pose significant challenges for companies, prompting HR professionals to take proactive measures in designing compensation programs, fostering conducive work cultures, and implementing motivation systems to retain top talent. How does attrition impact companies, and how can HR Analytics aid in its analysis? Let's delve into the first query here, and for the latter, we'll delve into the intricacies through a step-by-step examination of the process.</w:t>
      </w:r>
    </w:p>
    <w:p w:rsidR="00000000" w:rsidDel="00000000" w:rsidP="00000000" w:rsidRDefault="00000000" w:rsidRPr="00000000" w14:paraId="00000025">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ramifications of high employee attrition are manifold, with one of the primary concerns being its substantial cost to organizations. The expenses incurred in advertising job vacancies, conducting recruitment processes, managing paperwork, and facilitating new hire training sessions constitute significant financial burdens. Furthermore, frequent turnover impedes the accumulation of collective knowledge and experience within the organization over time. This becomes particularly worrisome for customer-facing businesses, as clientele often prefer interacting with familiar faces. The continuity of service is disrupted when new employees are constantly introduced, increasing the likelihood of errors and issues arising.</w:t>
      </w:r>
    </w:p>
    <w:p w:rsidR="00000000" w:rsidDel="00000000" w:rsidP="00000000" w:rsidRDefault="00000000" w:rsidRPr="00000000" w14:paraId="00000027">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9">
      <w:pPr>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IBM Dataset</w:t>
      </w:r>
    </w:p>
    <w:p w:rsidR="00000000" w:rsidDel="00000000" w:rsidP="00000000" w:rsidRDefault="00000000" w:rsidRPr="00000000" w14:paraId="0000002A">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this case study, we will leverage the IBM HR Analytics database, a fictional dataset meticulously crafted by IBM professionals, readily accessible for download from GitHub and Kaggle repositories. Alternatively, you can procure the dataset directly from my GitHub profile, available [here](link). Comprising 1470 rows and 35 features delineating each employee's background, characteristics, and a target variable, this dataset is designed to shed light on the intricacies of employee attrition. Attrition serves as the target variable to be predicted, rendering this case study a classification machine learning endeavor. Our objectives are twofold:</w:t>
      </w:r>
    </w:p>
    <w:p w:rsidR="00000000" w:rsidDel="00000000" w:rsidP="00000000" w:rsidRDefault="00000000" w:rsidRPr="00000000" w14:paraId="0000002B">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1. Uncover the pivotal factors contributing to employee attrition.</w:t>
      </w:r>
    </w:p>
    <w:p w:rsidR="00000000" w:rsidDel="00000000" w:rsidP="00000000" w:rsidRDefault="00000000" w:rsidRPr="00000000" w14:paraId="0000002C">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2. Develop a robust ML model for accurately predicting attrition.</w:t>
      </w:r>
    </w:p>
    <w:p w:rsidR="00000000" w:rsidDel="00000000" w:rsidP="00000000" w:rsidRDefault="00000000" w:rsidRPr="00000000" w14:paraId="0000002D">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E">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Dataset link - https://github.com/dsrscientist/IBM_HR_Attrition_Rate_Analytics</w:t>
      </w:r>
    </w:p>
    <w:p w:rsidR="00000000" w:rsidDel="00000000" w:rsidP="00000000" w:rsidRDefault="00000000" w:rsidRPr="00000000" w14:paraId="0000002F">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0">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1">
      <w:pPr>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DATA ANALYSIS-</w:t>
      </w:r>
    </w:p>
    <w:p w:rsidR="00000000" w:rsidDel="00000000" w:rsidP="00000000" w:rsidRDefault="00000000" w:rsidRPr="00000000" w14:paraId="00000032">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33">
      <w:pPr>
        <w:spacing w:after="160" w:line="276" w:lineRule="auto"/>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Data Preparation: Load, Clean and Format-</w:t>
      </w:r>
    </w:p>
    <w:p w:rsidR="00000000" w:rsidDel="00000000" w:rsidP="00000000" w:rsidRDefault="00000000" w:rsidRPr="00000000" w14:paraId="00000034">
      <w:pPr>
        <w:spacing w:after="160" w:line="276"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Let’s begin with importing libraries for EDA and dataset itself.</w:t>
      </w:r>
    </w:p>
    <w:p w:rsidR="00000000" w:rsidDel="00000000" w:rsidP="00000000" w:rsidRDefault="00000000" w:rsidRPr="00000000" w14:paraId="00000035">
      <w:pPr>
        <w:spacing w:after="160" w:line="276" w:lineRule="auto"/>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Pr>
        <w:drawing>
          <wp:inline distB="114300" distT="114300" distL="114300" distR="114300">
            <wp:extent cx="5815013" cy="3603366"/>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815013" cy="36033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7">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8">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9">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A">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27305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3C">
      <w:pPr>
        <w:spacing w:after="160" w:line="276" w:lineRule="auto"/>
        <w:jc w:val="both"/>
        <w:rPr>
          <w:rFonts w:ascii="EB Garamond" w:cs="EB Garamond" w:eastAsia="EB Garamond" w:hAnsi="EB Garamond"/>
          <w:b w:val="1"/>
          <w:sz w:val="32"/>
          <w:szCs w:val="32"/>
          <w:highlight w:val="white"/>
        </w:rPr>
      </w:pPr>
      <w:r w:rsidDel="00000000" w:rsidR="00000000" w:rsidRPr="00000000">
        <w:rPr>
          <w:rtl w:val="0"/>
        </w:rPr>
      </w:r>
    </w:p>
    <w:p w:rsidR="00000000" w:rsidDel="00000000" w:rsidP="00000000" w:rsidRDefault="00000000" w:rsidRPr="00000000" w14:paraId="0000003D">
      <w:pPr>
        <w:spacing w:after="160" w:line="276" w:lineRule="auto"/>
        <w:jc w:val="both"/>
        <w:rPr>
          <w:rFonts w:ascii="EB Garamond" w:cs="EB Garamond" w:eastAsia="EB Garamond" w:hAnsi="EB Garamond"/>
          <w:b w:val="1"/>
          <w:sz w:val="32"/>
          <w:szCs w:val="32"/>
          <w:highlight w:val="white"/>
        </w:rPr>
      </w:pPr>
      <w:r w:rsidDel="00000000" w:rsidR="00000000" w:rsidRPr="00000000">
        <w:rPr>
          <w:rFonts w:ascii="EB Garamond" w:cs="EB Garamond" w:eastAsia="EB Garamond" w:hAnsi="EB Garamond"/>
          <w:b w:val="1"/>
          <w:sz w:val="32"/>
          <w:szCs w:val="32"/>
          <w:highlight w:val="white"/>
        </w:rPr>
        <w:drawing>
          <wp:inline distB="114300" distT="114300" distL="114300" distR="114300">
            <wp:extent cx="4619625" cy="56388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61962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76" w:lineRule="auto"/>
        <w:jc w:val="both"/>
        <w:rPr>
          <w:rFonts w:ascii="EB Garamond" w:cs="EB Garamond" w:eastAsia="EB Garamond" w:hAnsi="EB Garamond"/>
          <w:b w:val="1"/>
          <w:sz w:val="32"/>
          <w:szCs w:val="32"/>
          <w:highlight w:val="white"/>
        </w:rPr>
      </w:pPr>
      <w:r w:rsidDel="00000000" w:rsidR="00000000" w:rsidRPr="00000000">
        <w:rPr>
          <w:rtl w:val="0"/>
        </w:rPr>
      </w:r>
    </w:p>
    <w:p w:rsidR="00000000" w:rsidDel="00000000" w:rsidP="00000000" w:rsidRDefault="00000000" w:rsidRPr="00000000" w14:paraId="0000003F">
      <w:pPr>
        <w:pStyle w:val="Heading6"/>
        <w:keepNext w:val="0"/>
        <w:keepLines w:val="0"/>
        <w:shd w:fill="ffffff" w:val="clear"/>
        <w:spacing w:after="40" w:before="200" w:line="276" w:lineRule="auto"/>
        <w:jc w:val="both"/>
        <w:rPr>
          <w:rFonts w:ascii="EB Garamond" w:cs="EB Garamond" w:eastAsia="EB Garamond" w:hAnsi="EB Garamond"/>
          <w:i w:val="0"/>
          <w:color w:val="000000"/>
          <w:sz w:val="32"/>
          <w:szCs w:val="32"/>
          <w:highlight w:val="white"/>
        </w:rPr>
      </w:pPr>
      <w:bookmarkStart w:colFirst="0" w:colLast="0" w:name="_q5k8nki3ymdo" w:id="0"/>
      <w:bookmarkEnd w:id="0"/>
      <w:r w:rsidDel="00000000" w:rsidR="00000000" w:rsidRPr="00000000">
        <w:rPr>
          <w:rFonts w:ascii="EB Garamond" w:cs="EB Garamond" w:eastAsia="EB Garamond" w:hAnsi="EB Garamond"/>
          <w:i w:val="0"/>
          <w:color w:val="000000"/>
          <w:sz w:val="32"/>
          <w:szCs w:val="32"/>
          <w:highlight w:val="white"/>
          <w:rtl w:val="0"/>
        </w:rPr>
        <w:t xml:space="preserve">As per above information we can see that our dataset has 26 integer values and 9 object values.</w:t>
      </w:r>
    </w:p>
    <w:p w:rsidR="00000000" w:rsidDel="00000000" w:rsidP="00000000" w:rsidRDefault="00000000" w:rsidRPr="00000000" w14:paraId="00000040">
      <w:pPr>
        <w:pStyle w:val="Heading6"/>
        <w:keepNext w:val="0"/>
        <w:keepLines w:val="0"/>
        <w:shd w:fill="ffffff" w:val="clear"/>
        <w:spacing w:after="40" w:before="200" w:line="276" w:lineRule="auto"/>
        <w:jc w:val="both"/>
        <w:rPr>
          <w:rFonts w:ascii="EB Garamond" w:cs="EB Garamond" w:eastAsia="EB Garamond" w:hAnsi="EB Garamond"/>
          <w:i w:val="0"/>
          <w:color w:val="000000"/>
          <w:sz w:val="32"/>
          <w:szCs w:val="32"/>
          <w:highlight w:val="white"/>
        </w:rPr>
      </w:pPr>
      <w:bookmarkStart w:colFirst="0" w:colLast="0" w:name="_hxg8zf5nwzv" w:id="1"/>
      <w:bookmarkEnd w:id="1"/>
      <w:r w:rsidDel="00000000" w:rsidR="00000000" w:rsidRPr="00000000">
        <w:rPr>
          <w:rFonts w:ascii="EB Garamond" w:cs="EB Garamond" w:eastAsia="EB Garamond" w:hAnsi="EB Garamond"/>
          <w:i w:val="0"/>
          <w:color w:val="000000"/>
          <w:sz w:val="32"/>
          <w:szCs w:val="32"/>
          <w:highlight w:val="white"/>
          <w:rtl w:val="0"/>
        </w:rPr>
        <w:t xml:space="preserve">We will need to treat the object datatype columns so that our machine learning model can understand the data</w:t>
      </w:r>
    </w:p>
    <w:p w:rsidR="00000000" w:rsidDel="00000000" w:rsidP="00000000" w:rsidRDefault="00000000" w:rsidRPr="00000000" w14:paraId="00000041">
      <w:pPr>
        <w:spacing w:after="160" w:line="276" w:lineRule="auto"/>
        <w:jc w:val="both"/>
        <w:rPr>
          <w:rFonts w:ascii="EB Garamond" w:cs="EB Garamond" w:eastAsia="EB Garamond" w:hAnsi="EB Garamond"/>
          <w:b w:val="1"/>
          <w:sz w:val="32"/>
          <w:szCs w:val="32"/>
          <w:highlight w:val="white"/>
        </w:rPr>
      </w:pPr>
      <w:r w:rsidDel="00000000" w:rsidR="00000000" w:rsidRPr="00000000">
        <w:rPr>
          <w:rtl w:val="0"/>
        </w:rPr>
      </w:r>
    </w:p>
    <w:p w:rsidR="00000000" w:rsidDel="00000000" w:rsidP="00000000" w:rsidRDefault="00000000" w:rsidRPr="00000000" w14:paraId="00000042">
      <w:pPr>
        <w:spacing w:after="160" w:line="276" w:lineRule="auto"/>
        <w:jc w:val="both"/>
        <w:rPr>
          <w:rFonts w:ascii="EB Garamond" w:cs="EB Garamond" w:eastAsia="EB Garamond" w:hAnsi="EB Garamond"/>
          <w:sz w:val="32"/>
          <w:szCs w:val="32"/>
          <w:highlight w:val="white"/>
        </w:rPr>
      </w:pPr>
      <w:r w:rsidDel="00000000" w:rsidR="00000000" w:rsidRPr="00000000">
        <w:rPr>
          <w:rFonts w:ascii="EB Garamond" w:cs="EB Garamond" w:eastAsia="EB Garamond" w:hAnsi="EB Garamond"/>
          <w:b w:val="1"/>
          <w:sz w:val="32"/>
          <w:szCs w:val="32"/>
          <w:highlight w:val="white"/>
          <w:rtl w:val="0"/>
        </w:rPr>
        <w:t xml:space="preserve">Data Integrity Check: </w:t>
      </w:r>
      <w:r w:rsidDel="00000000" w:rsidR="00000000" w:rsidRPr="00000000">
        <w:rPr>
          <w:rFonts w:ascii="EB Garamond" w:cs="EB Garamond" w:eastAsia="EB Garamond" w:hAnsi="EB Garamond"/>
          <w:sz w:val="32"/>
          <w:szCs w:val="32"/>
          <w:highlight w:val="white"/>
          <w:rtl w:val="0"/>
        </w:rPr>
        <w:t xml:space="preserve">Dataset can have missing values, duplicated entries and whitespaces. Now we will perform this integrity check of dataset.</w:t>
      </w:r>
    </w:p>
    <w:p w:rsidR="00000000" w:rsidDel="00000000" w:rsidP="00000000" w:rsidRDefault="00000000" w:rsidRPr="00000000" w14:paraId="00000043">
      <w:pPr>
        <w:spacing w:after="160" w:line="276" w:lineRule="auto"/>
        <w:jc w:val="both"/>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5731200" cy="7239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76" w:lineRule="auto"/>
        <w:jc w:val="both"/>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5731200" cy="723900"/>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line="42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Fantastic news! The dataset is pristine, devoid of any missing entries, duplicates, or unwanted characters like whitespace, 'NA', or '-'. With this clean slate, we're all set to delve deeper into the data. Statistical parameters such as mean, median, and quantiles offer invaluable insights into the dataset. Now, it's time to unveil the statistical matrix of our dataset.</w:t>
      </w:r>
    </w:p>
    <w:p w:rsidR="00000000" w:rsidDel="00000000" w:rsidP="00000000" w:rsidRDefault="00000000" w:rsidRPr="00000000" w14:paraId="00000047">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8">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29083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Using the 'describe' method in transpose format provides a clear overview of column details. The 'count' column reaffirms the absence of any missing data concerns within our dataset.</w:t>
      </w:r>
    </w:p>
    <w:p w:rsidR="00000000" w:rsidDel="00000000" w:rsidP="00000000" w:rsidRDefault="00000000" w:rsidRPr="00000000" w14:paraId="0000004A">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However, upon inspecting the 'min' column, we observe instances where columns contain zero values. Yet, it's conceivable that freshers within an organization might have these fields marked as zeros in their records.</w:t>
      </w:r>
    </w:p>
    <w:p w:rsidR="00000000" w:rsidDel="00000000" w:rsidP="00000000" w:rsidRDefault="00000000" w:rsidRPr="00000000" w14:paraId="0000004C">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D">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It's worth noting that only numerical data information is obtained here, with all object datatype columns being disregarded.</w:t>
      </w:r>
    </w:p>
    <w:p w:rsidR="00000000" w:rsidDel="00000000" w:rsidP="00000000" w:rsidRDefault="00000000" w:rsidRPr="00000000" w14:paraId="0000004E">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4445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0">
      <w:pPr>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DATA VISUALIZATION AND ANALYSIS-</w:t>
      </w:r>
    </w:p>
    <w:p w:rsidR="00000000" w:rsidDel="00000000" w:rsidP="00000000" w:rsidRDefault="00000000" w:rsidRPr="00000000" w14:paraId="00000051">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2">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991100" cy="1609725"/>
            <wp:effectExtent b="0" l="0" r="0" t="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9911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624263" cy="5724034"/>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24263" cy="572403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5">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419600" cy="20955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19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7">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405438" cy="22288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05438"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pacing w:after="300" w:line="42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Out of the total workforce, 83.88% (1237 employees) opted to remain with the organization, whereas 16.12% (237 employees) chose to leave. This distribution suggests an imbalance, with a greater number of employees staying compared to those leaving.</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pacing w:before="300" w:line="42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Within the dataset, features such as education, department, education field, job role, and job satisfaction are interconnected. Misalignment between job roles and educational backgrounds can contribute to attrition.</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pacing w:before="300" w:line="42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2424113" cy="2019300"/>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424113" cy="2019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457200" distR="114300" hidden="0" layoutInCell="1" locked="0" relativeHeight="0" simplePos="0">
                <wp:simplePos x="0" y="0"/>
                <wp:positionH relativeFrom="column">
                  <wp:posOffset>104776</wp:posOffset>
                </wp:positionH>
                <wp:positionV relativeFrom="paragraph">
                  <wp:posOffset>76200</wp:posOffset>
                </wp:positionV>
                <wp:extent cx="2922905" cy="1953895"/>
                <wp:effectExtent b="0" l="0" r="0" t="0"/>
                <wp:wrapSquare wrapText="bothSides" distB="0" distT="0" distL="457200" distR="114300"/>
                <wp:docPr id="1" name=""/>
                <a:graphic>
                  <a:graphicData uri="http://schemas.microsoft.com/office/word/2010/wordprocessingShape">
                    <wps:wsp>
                      <wps:cNvSpPr/>
                      <wps:cNvPr id="2" name="Shape 2"/>
                      <wps:spPr>
                        <a:xfrm>
                          <a:off x="3889310" y="2807815"/>
                          <a:ext cx="2913380" cy="194437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verlock" w:cs="Overlock" w:eastAsia="Overlock" w:hAnsi="Overlock"/>
                                <w:b w:val="0"/>
                                <w:i w:val="0"/>
                                <w:smallCaps w:val="0"/>
                                <w:strike w:val="0"/>
                                <w:color w:val="000000"/>
                                <w:sz w:val="22"/>
                                <w:vertAlign w:val="baseline"/>
                              </w:rPr>
                              <w:t xml:space="preserve">Key Insights from Pie Plot</w:t>
                            </w:r>
                          </w:p>
                          <w:p w:rsidR="00000000" w:rsidDel="00000000" w:rsidP="00000000" w:rsidRDefault="00000000" w:rsidRPr="00000000">
                            <w:pPr>
                              <w:spacing w:after="0" w:before="0" w:line="240"/>
                              <w:ind w:left="123.99999618530273" w:right="0" w:firstLine="-75.99999904632568"/>
                              <w:jc w:val="left"/>
                              <w:textDirection w:val="btLr"/>
                            </w:pPr>
                            <w:r w:rsidDel="00000000" w:rsidR="00000000" w:rsidRPr="00000000">
                              <w:rPr>
                                <w:rFonts w:ascii="Overlock" w:cs="Overlock" w:eastAsia="Overlock" w:hAnsi="Overlock"/>
                                <w:b w:val="0"/>
                                <w:i w:val="0"/>
                                <w:smallCaps w:val="0"/>
                                <w:strike w:val="0"/>
                                <w:color w:val="000000"/>
                                <w:sz w:val="22"/>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Employees belongs to six different domains.</w:t>
                            </w:r>
                          </w:p>
                          <w:p w:rsidR="00000000" w:rsidDel="00000000" w:rsidP="00000000" w:rsidRDefault="00000000" w:rsidRPr="00000000">
                            <w:pPr>
                              <w:spacing w:after="0" w:before="0" w:line="240"/>
                              <w:ind w:left="123.99999618530273" w:right="0" w:firstLine="-75.99999904632568"/>
                              <w:jc w:val="left"/>
                              <w:textDirection w:val="btLr"/>
                            </w:pPr>
                            <w:r w:rsidDel="00000000" w:rsidR="00000000" w:rsidRPr="00000000">
                              <w:rPr>
                                <w:rFonts w:ascii="Overlock" w:cs="Overlock" w:eastAsia="Overlock" w:hAnsi="Overlock"/>
                                <w:b w:val="0"/>
                                <w:i w:val="0"/>
                                <w:smallCaps w:val="0"/>
                                <w:strike w:val="0"/>
                                <w:color w:val="000000"/>
                                <w:sz w:val="28"/>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41.22 % Employee comes from Life science background followed by medical profession with 31.56%</w:t>
                            </w:r>
                          </w:p>
                          <w:p w:rsidR="00000000" w:rsidDel="00000000" w:rsidP="00000000" w:rsidRDefault="00000000" w:rsidRPr="00000000">
                            <w:pPr>
                              <w:spacing w:after="0" w:before="0" w:line="240"/>
                              <w:ind w:left="123.99999618530273" w:right="0" w:firstLine="-75.99999904632568"/>
                              <w:jc w:val="left"/>
                              <w:textDirection w:val="btLr"/>
                            </w:pPr>
                            <w:r w:rsidDel="00000000" w:rsidR="00000000" w:rsidRPr="00000000">
                              <w:rPr>
                                <w:rFonts w:ascii="Overlock" w:cs="Overlock" w:eastAsia="Overlock" w:hAnsi="Overlock"/>
                                <w:b w:val="0"/>
                                <w:i w:val="0"/>
                                <w:smallCaps w:val="0"/>
                                <w:strike w:val="0"/>
                                <w:color w:val="000000"/>
                                <w:sz w:val="28"/>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Least number of Employees comes from HR background.</w:t>
                            </w:r>
                          </w:p>
                        </w:txbxContent>
                      </wps:txbx>
                      <wps:bodyPr anchorCtr="0" anchor="t" bIns="182875" lIns="182875" spcFirstLastPara="1" rIns="182875" wrap="square" tIns="182875">
                        <a:noAutofit/>
                      </wps:bodyPr>
                    </wps:wsp>
                  </a:graphicData>
                </a:graphic>
              </wp:anchor>
            </w:drawing>
          </mc:Choice>
          <mc:Fallback>
            <w:drawing>
              <wp:anchor allowOverlap="1" behindDoc="0" distB="0" distT="0" distL="457200" distR="114300" hidden="0" layoutInCell="1" locked="0" relativeHeight="0" simplePos="0">
                <wp:simplePos x="0" y="0"/>
                <wp:positionH relativeFrom="column">
                  <wp:posOffset>104776</wp:posOffset>
                </wp:positionH>
                <wp:positionV relativeFrom="paragraph">
                  <wp:posOffset>76200</wp:posOffset>
                </wp:positionV>
                <wp:extent cx="2922905" cy="1953895"/>
                <wp:effectExtent b="0" l="0" r="0" t="0"/>
                <wp:wrapSquare wrapText="bothSides" distB="0" distT="0" distL="457200" distR="114300"/>
                <wp:docPr id="1"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2922905" cy="1953895"/>
                        </a:xfrm>
                        <a:prstGeom prst="rect"/>
                        <a:ln/>
                      </pic:spPr>
                    </pic:pic>
                  </a:graphicData>
                </a:graphic>
              </wp:anchor>
            </w:drawing>
          </mc:Fallback>
        </mc:AlternateConten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pacing w:before="300" w:line="42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301626" cy="2481263"/>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30162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Key Insights on Department and Education Level of employee in each Department </w:t>
      </w:r>
    </w:p>
    <w:p w:rsidR="00000000" w:rsidDel="00000000" w:rsidP="00000000" w:rsidRDefault="00000000" w:rsidRPr="00000000" w14:paraId="0000005D">
      <w:pPr>
        <w:numPr>
          <w:ilvl w:val="0"/>
          <w:numId w:val="1"/>
        </w:numPr>
        <w:shd w:fill="ffffff" w:val="clear"/>
        <w:spacing w:before="280" w:line="240" w:lineRule="auto"/>
        <w:ind w:left="426" w:hanging="284"/>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65.37% of Employees work inside Research &amp; Development Department. Out of Total 961 Employee number of employees with education level of Bachelors, Masters, Doctor are 379, 255 and 30 respectively.</w:t>
      </w:r>
    </w:p>
    <w:p w:rsidR="00000000" w:rsidDel="00000000" w:rsidP="00000000" w:rsidRDefault="00000000" w:rsidRPr="00000000" w14:paraId="0000005E">
      <w:pPr>
        <w:numPr>
          <w:ilvl w:val="0"/>
          <w:numId w:val="1"/>
        </w:numPr>
        <w:shd w:fill="ffffff" w:val="clear"/>
        <w:spacing w:after="280" w:line="240" w:lineRule="auto"/>
        <w:ind w:left="426" w:hanging="284"/>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Only 63 Employee work in HR department.</w:t>
      </w:r>
    </w:p>
    <w:p w:rsidR="00000000" w:rsidDel="00000000" w:rsidP="00000000" w:rsidRDefault="00000000" w:rsidRPr="00000000" w14:paraId="0000005F">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Employees distribution as per eduction field-</w:t>
      </w:r>
    </w:p>
    <w:p w:rsidR="00000000" w:rsidDel="00000000" w:rsidP="00000000" w:rsidRDefault="00000000" w:rsidRPr="00000000" w14:paraId="00000060">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167188" cy="3094241"/>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167188" cy="309424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280" w:line="240" w:lineRule="auto"/>
        <w:jc w:val="both"/>
        <w:rPr>
          <w:rFonts w:ascii="EB Garamond" w:cs="EB Garamond" w:eastAsia="EB Garamond" w:hAnsi="EB Garamond"/>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113991</wp:posOffset>
            </wp:positionH>
            <wp:positionV relativeFrom="paragraph">
              <wp:posOffset>0</wp:posOffset>
            </wp:positionV>
            <wp:extent cx="5731510" cy="1438910"/>
            <wp:effectExtent b="12700" l="12700" r="12700" t="1270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510" cy="1438910"/>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171141</wp:posOffset>
                </wp:positionH>
                <wp:positionV relativeFrom="paragraph">
                  <wp:posOffset>1695450</wp:posOffset>
                </wp:positionV>
                <wp:extent cx="5788660" cy="2547620"/>
                <wp:effectExtent b="0" l="0" r="0" t="0"/>
                <wp:wrapSquare wrapText="bothSides" distB="228600" distT="228600" distL="228600" distR="228600"/>
                <wp:docPr id="2" name=""/>
                <a:graphic>
                  <a:graphicData uri="http://schemas.microsoft.com/office/word/2010/wordprocessingShape">
                    <wps:wsp>
                      <wps:cNvSpPr/>
                      <wps:cNvPr id="3" name="Shape 3"/>
                      <wps:spPr>
                        <a:xfrm>
                          <a:off x="2456433" y="2510953"/>
                          <a:ext cx="5779135" cy="2538095"/>
                        </a:xfrm>
                        <a:prstGeom prst="rect">
                          <a:avLst/>
                        </a:prstGeom>
                        <a:gradFill>
                          <a:gsLst>
                            <a:gs pos="0">
                              <a:srgbClr val="FFFFFF"/>
                            </a:gs>
                            <a:gs pos="100000">
                              <a:srgbClr val="DFDDDD"/>
                            </a:gs>
                          </a:gsLst>
                          <a:path path="circle">
                            <a:fillToRect b="100%" r="100%"/>
                          </a:path>
                          <a:tileRect l="-100%" t="-10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verlock" w:cs="Overlock" w:eastAsia="Overlock" w:hAnsi="Overlock"/>
                                <w:b w:val="0"/>
                                <w:i w:val="0"/>
                                <w:smallCaps w:val="0"/>
                                <w:strike w:val="0"/>
                                <w:color w:val="000000"/>
                                <w:sz w:val="22"/>
                                <w:vertAlign w:val="baseline"/>
                              </w:rPr>
                              <w:t xml:space="preserve">Key Insights from above Cross Tab:</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2"/>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There are only 27 people with HR background and We know that 63 people work in HR Department from previous result. This implies that </w:t>
                            </w:r>
                            <w:r w:rsidDel="00000000" w:rsidR="00000000" w:rsidRPr="00000000">
                              <w:rPr>
                                <w:rFonts w:ascii="Overlock" w:cs="Overlock" w:eastAsia="Overlock" w:hAnsi="Overlock"/>
                                <w:b w:val="0"/>
                                <w:i w:val="0"/>
                                <w:smallCaps w:val="0"/>
                                <w:strike w:val="0"/>
                                <w:color w:val="000000"/>
                                <w:sz w:val="28"/>
                                <w:u w:val="single"/>
                                <w:vertAlign w:val="baseline"/>
                              </w:rPr>
                              <w:t xml:space="preserve">at least half employee working in HR department do not have HR background.</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8"/>
                                <w:u w:val="single"/>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R&amp;D department almost everyone comes from domain expertise or technical background except support staff. These employees usually have high salary, so it will be interesting to investigate attrition in this category.</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8"/>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There are 159 Employee with </w:t>
                            </w:r>
                            <w:r w:rsidDel="00000000" w:rsidR="00000000" w:rsidRPr="00000000">
                              <w:rPr>
                                <w:rFonts w:ascii="Overlock" w:cs="Overlock" w:eastAsia="Overlock" w:hAnsi="Overlock"/>
                                <w:b w:val="0"/>
                                <w:i w:val="0"/>
                                <w:smallCaps w:val="0"/>
                                <w:strike w:val="0"/>
                                <w:color w:val="000000"/>
                                <w:sz w:val="28"/>
                                <w:u w:val="single"/>
                                <w:vertAlign w:val="baseline"/>
                              </w:rPr>
                              <w:t xml:space="preserve">Marketing background and all work in Sales Department.</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8"/>
                                <w:u w:val="single"/>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50% Employees in sales department have background of Life sciences &amp; Medical. We can clear see they are working in domain to which their educational background does not belong. So, it will be interesting to see attrition rate in these employees.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verlock" w:cs="Overlock" w:eastAsia="Overlock" w:hAnsi="Overlock"/>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323e4f"/>
                                <w:sz w:val="24"/>
                                <w:vertAlign w:val="baseline"/>
                              </w:rPr>
                            </w:r>
                          </w:p>
                        </w:txbxContent>
                      </wps:txbx>
                      <wps:bodyPr anchorCtr="0" anchor="t" bIns="182875" lIns="182875" spcFirstLastPara="1" rIns="182875" wrap="square" tIns="182875">
                        <a:noAutofit/>
                      </wps:bodyPr>
                    </wps:wsp>
                  </a:graphicData>
                </a:graphic>
              </wp:anchor>
            </w:drawing>
          </mc:Choice>
          <mc:Fallback>
            <w:drawing>
              <wp:anchor allowOverlap="1" behindDoc="0" distB="228600" distT="228600" distL="228600" distR="228600" hidden="0" layoutInCell="1" locked="0" relativeHeight="0" simplePos="0">
                <wp:simplePos x="0" y="0"/>
                <wp:positionH relativeFrom="column">
                  <wp:posOffset>171141</wp:posOffset>
                </wp:positionH>
                <wp:positionV relativeFrom="paragraph">
                  <wp:posOffset>1695450</wp:posOffset>
                </wp:positionV>
                <wp:extent cx="5788660" cy="2547620"/>
                <wp:effectExtent b="0" l="0" r="0" t="0"/>
                <wp:wrapSquare wrapText="bothSides" distB="228600" distT="228600" distL="228600" distR="228600"/>
                <wp:docPr id="2"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5788660" cy="2547620"/>
                        </a:xfrm>
                        <a:prstGeom prst="rect"/>
                        <a:ln/>
                      </pic:spPr>
                    </pic:pic>
                  </a:graphicData>
                </a:graphic>
              </wp:anchor>
            </w:drawing>
          </mc:Fallback>
        </mc:AlternateContent>
      </w:r>
    </w:p>
    <w:p w:rsidR="00000000" w:rsidDel="00000000" w:rsidP="00000000" w:rsidRDefault="00000000" w:rsidRPr="00000000" w14:paraId="00000062">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Attrition is predominant with approximately 1200 "No" responses and fewer "Yes" responses, around 200.</w:t>
      </w:r>
    </w:p>
    <w:p w:rsidR="00000000" w:rsidDel="00000000" w:rsidP="00000000" w:rsidRDefault="00000000" w:rsidRPr="00000000" w14:paraId="00000063">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Regarding Business Travel, the majority, around 1000 individuals, travel rarely, followed by approximately 300 frequent travelers, and less than 200 non-travelers.</w:t>
      </w:r>
    </w:p>
    <w:p w:rsidR="00000000" w:rsidDel="00000000" w:rsidP="00000000" w:rsidRDefault="00000000" w:rsidRPr="00000000" w14:paraId="00000064">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Within departments, Research and Development house the most employees, nearly 1000, followed by Sales with approximately 400, and Human Resources with about 50.</w:t>
      </w:r>
    </w:p>
    <w:p w:rsidR="00000000" w:rsidDel="00000000" w:rsidP="00000000" w:rsidRDefault="00000000" w:rsidRPr="00000000" w14:paraId="00000065">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terms of education, Life Sciences boast the highest number of individuals, with over 600, while Human Resources have significantly fewer, around 50.</w:t>
      </w:r>
    </w:p>
    <w:p w:rsidR="00000000" w:rsidDel="00000000" w:rsidP="00000000" w:rsidRDefault="00000000" w:rsidRPr="00000000" w14:paraId="00000066">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Gender distribution shows that males outnumber females, with over 800 males compared to around 600 females.</w:t>
      </w:r>
    </w:p>
    <w:p w:rsidR="00000000" w:rsidDel="00000000" w:rsidP="00000000" w:rsidRDefault="00000000" w:rsidRPr="00000000" w14:paraId="00000067">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Sales Executives comprise over 300 individuals in their job role, whereas Human Resources have significantly fewer, around 50.</w:t>
      </w:r>
    </w:p>
    <w:p w:rsidR="00000000" w:rsidDel="00000000" w:rsidP="00000000" w:rsidRDefault="00000000" w:rsidRPr="00000000" w14:paraId="00000068">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Married individuals are the most numerous, with approximately 650, followed by singles and divorced individuals, each around 450.</w:t>
      </w:r>
    </w:p>
    <w:p w:rsidR="00000000" w:rsidDel="00000000" w:rsidP="00000000" w:rsidRDefault="00000000" w:rsidRPr="00000000" w14:paraId="00000069">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About 400 individuals work overtime, while approximately 1000 do not.</w:t>
      </w:r>
    </w:p>
    <w:p w:rsidR="00000000" w:rsidDel="00000000" w:rsidP="00000000" w:rsidRDefault="00000000" w:rsidRPr="00000000" w14:paraId="0000006A">
      <w:pPr>
        <w:pStyle w:val="Heading2"/>
        <w:keepNext w:val="0"/>
        <w:keepLines w:val="0"/>
        <w:shd w:fill="ffffff" w:val="clear"/>
        <w:spacing w:after="80" w:line="240" w:lineRule="auto"/>
        <w:jc w:val="both"/>
        <w:rPr>
          <w:rFonts w:ascii="EB Garamond" w:cs="EB Garamond" w:eastAsia="EB Garamond" w:hAnsi="EB Garamond"/>
          <w:b w:val="1"/>
        </w:rPr>
      </w:pPr>
      <w:bookmarkStart w:colFirst="0" w:colLast="0" w:name="_vxt32n902k10" w:id="2"/>
      <w:bookmarkEnd w:id="2"/>
      <w:r w:rsidDel="00000000" w:rsidR="00000000" w:rsidRPr="00000000">
        <w:rPr>
          <w:rFonts w:ascii="EB Garamond" w:cs="EB Garamond" w:eastAsia="EB Garamond" w:hAnsi="EB Garamond"/>
          <w:b w:val="1"/>
          <w:rtl w:val="0"/>
        </w:rPr>
        <w:t xml:space="preserve">Visualization of data using Distribution plot</w:t>
      </w:r>
    </w:p>
    <w:p w:rsidR="00000000" w:rsidDel="00000000" w:rsidP="00000000" w:rsidRDefault="00000000" w:rsidRPr="00000000" w14:paraId="0000006B">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43561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220" w:line="240" w:lineRule="auto"/>
        <w:jc w:val="both"/>
        <w:rPr>
          <w:sz w:val="21"/>
          <w:szCs w:val="21"/>
        </w:rPr>
      </w:pPr>
      <w:r w:rsidDel="00000000" w:rsidR="00000000" w:rsidRPr="00000000">
        <w:rPr>
          <w:sz w:val="21"/>
          <w:szCs w:val="21"/>
          <w:rtl w:val="0"/>
        </w:rPr>
        <w:t xml:space="preserve">Some skewness is present in few columns that we will need to handle.</w:t>
      </w:r>
    </w:p>
    <w:p w:rsidR="00000000" w:rsidDel="00000000" w:rsidP="00000000" w:rsidRDefault="00000000" w:rsidRPr="00000000" w14:paraId="0000006D">
      <w:pPr>
        <w:numPr>
          <w:ilvl w:val="0"/>
          <w:numId w:val="2"/>
        </w:numPr>
        <w:shd w:fill="ffffff" w:val="clear"/>
        <w:spacing w:after="0" w:afterAutospacing="0" w:before="220" w:line="240" w:lineRule="auto"/>
        <w:ind w:left="720" w:hanging="360"/>
      </w:pPr>
      <w:r w:rsidDel="00000000" w:rsidR="00000000" w:rsidRPr="00000000">
        <w:rPr>
          <w:sz w:val="21"/>
          <w:szCs w:val="21"/>
          <w:rtl w:val="0"/>
        </w:rPr>
        <w:t xml:space="preserve">DistanceFromHome</w:t>
      </w:r>
    </w:p>
    <w:p w:rsidR="00000000" w:rsidDel="00000000" w:rsidP="00000000" w:rsidRDefault="00000000" w:rsidRPr="00000000" w14:paraId="0000006E">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MonthlyIncome</w:t>
      </w:r>
    </w:p>
    <w:p w:rsidR="00000000" w:rsidDel="00000000" w:rsidP="00000000" w:rsidRDefault="00000000" w:rsidRPr="00000000" w14:paraId="0000006F">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NumCompaniesWorked</w:t>
      </w:r>
    </w:p>
    <w:p w:rsidR="00000000" w:rsidDel="00000000" w:rsidP="00000000" w:rsidRDefault="00000000" w:rsidRPr="00000000" w14:paraId="00000070">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PercentSalaryHike</w:t>
      </w:r>
    </w:p>
    <w:p w:rsidR="00000000" w:rsidDel="00000000" w:rsidP="00000000" w:rsidRDefault="00000000" w:rsidRPr="00000000" w14:paraId="00000071">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TotalWorkingYears</w:t>
      </w:r>
    </w:p>
    <w:p w:rsidR="00000000" w:rsidDel="00000000" w:rsidP="00000000" w:rsidRDefault="00000000" w:rsidRPr="00000000" w14:paraId="00000072">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TrainingTimesLastYear</w:t>
      </w:r>
    </w:p>
    <w:p w:rsidR="00000000" w:rsidDel="00000000" w:rsidP="00000000" w:rsidRDefault="00000000" w:rsidRPr="00000000" w14:paraId="00000073">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YearsAtCompany</w:t>
      </w:r>
    </w:p>
    <w:p w:rsidR="00000000" w:rsidDel="00000000" w:rsidP="00000000" w:rsidRDefault="00000000" w:rsidRPr="00000000" w14:paraId="00000074">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YearsInCurrentRole</w:t>
      </w:r>
    </w:p>
    <w:p w:rsidR="00000000" w:rsidDel="00000000" w:rsidP="00000000" w:rsidRDefault="00000000" w:rsidRPr="00000000" w14:paraId="00000075">
      <w:pPr>
        <w:numPr>
          <w:ilvl w:val="0"/>
          <w:numId w:val="2"/>
        </w:numPr>
        <w:shd w:fill="ffffff" w:val="clear"/>
        <w:spacing w:after="0" w:afterAutospacing="0" w:before="0" w:beforeAutospacing="0" w:line="240" w:lineRule="auto"/>
        <w:ind w:left="720" w:hanging="360"/>
      </w:pPr>
      <w:r w:rsidDel="00000000" w:rsidR="00000000" w:rsidRPr="00000000">
        <w:rPr>
          <w:sz w:val="21"/>
          <w:szCs w:val="21"/>
          <w:rtl w:val="0"/>
        </w:rPr>
        <w:t xml:space="preserve">YearsSinceLastPromotion</w:t>
      </w:r>
    </w:p>
    <w:p w:rsidR="00000000" w:rsidDel="00000000" w:rsidP="00000000" w:rsidRDefault="00000000" w:rsidRPr="00000000" w14:paraId="00000076">
      <w:pPr>
        <w:numPr>
          <w:ilvl w:val="0"/>
          <w:numId w:val="2"/>
        </w:numPr>
        <w:shd w:fill="ffffff" w:val="clear"/>
        <w:spacing w:after="100" w:before="0" w:beforeAutospacing="0" w:line="240" w:lineRule="auto"/>
        <w:ind w:left="720" w:hanging="360"/>
      </w:pPr>
      <w:r w:rsidDel="00000000" w:rsidR="00000000" w:rsidRPr="00000000">
        <w:rPr>
          <w:sz w:val="21"/>
          <w:szCs w:val="21"/>
          <w:rtl w:val="0"/>
        </w:rPr>
        <w:t xml:space="preserve">YearsWithCurrManager</w:t>
      </w:r>
    </w:p>
    <w:p w:rsidR="00000000" w:rsidDel="00000000" w:rsidP="00000000" w:rsidRDefault="00000000" w:rsidRPr="00000000" w14:paraId="00000077">
      <w:pPr>
        <w:shd w:fill="ffffff" w:val="clear"/>
        <w:spacing w:after="28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78">
      <w:pPr>
        <w:pStyle w:val="Heading2"/>
        <w:keepNext w:val="0"/>
        <w:keepLines w:val="0"/>
        <w:shd w:fill="ffffff" w:val="clear"/>
        <w:spacing w:after="80" w:line="240" w:lineRule="auto"/>
        <w:jc w:val="both"/>
        <w:rPr>
          <w:b w:val="1"/>
          <w:sz w:val="34"/>
          <w:szCs w:val="34"/>
        </w:rPr>
      </w:pPr>
      <w:bookmarkStart w:colFirst="0" w:colLast="0" w:name="_caugza9p250a" w:id="3"/>
      <w:bookmarkEnd w:id="3"/>
      <w:r w:rsidDel="00000000" w:rsidR="00000000" w:rsidRPr="00000000">
        <w:rPr>
          <w:b w:val="1"/>
          <w:sz w:val="34"/>
          <w:szCs w:val="34"/>
          <w:rtl w:val="0"/>
        </w:rPr>
        <w:t xml:space="preserve">Visualization of Data using Violinplot</w:t>
      </w:r>
    </w:p>
    <w:p w:rsidR="00000000" w:rsidDel="00000000" w:rsidP="00000000" w:rsidRDefault="00000000" w:rsidRPr="00000000" w14:paraId="00000079">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986213" cy="3290943"/>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986213" cy="329094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910013" cy="2805856"/>
            <wp:effectExtent b="0" l="0" r="0" t="0"/>
            <wp:docPr id="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910013" cy="280585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7C">
      <w:pPr>
        <w:rPr>
          <w:sz w:val="21"/>
          <w:szCs w:val="21"/>
          <w:highlight w:val="white"/>
        </w:rPr>
      </w:pPr>
      <w:r w:rsidDel="00000000" w:rsidR="00000000" w:rsidRPr="00000000">
        <w:rPr>
          <w:sz w:val="21"/>
          <w:szCs w:val="21"/>
          <w:highlight w:val="white"/>
          <w:rtl w:val="0"/>
        </w:rPr>
        <w:t xml:space="preserve">In the above plot we can see that the Attrition peaks for both male and female employees when the monthly income is less than 5000</w:t>
      </w:r>
    </w:p>
    <w:p w:rsidR="00000000" w:rsidDel="00000000" w:rsidP="00000000" w:rsidRDefault="00000000" w:rsidRPr="00000000" w14:paraId="0000007D">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290888" cy="2398291"/>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90888" cy="23982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1"/>
          <w:szCs w:val="21"/>
          <w:highlight w:val="white"/>
        </w:rPr>
      </w:pPr>
      <w:r w:rsidDel="00000000" w:rsidR="00000000" w:rsidRPr="00000000">
        <w:rPr>
          <w:sz w:val="21"/>
          <w:szCs w:val="21"/>
          <w:highlight w:val="white"/>
          <w:rtl w:val="0"/>
        </w:rPr>
        <w:t xml:space="preserve">In the above plot we see that the Attrition for both make and female employees happen when they do not see prootions happening after years of gaining experience.</w:t>
      </w:r>
    </w:p>
    <w:p w:rsidR="00000000" w:rsidDel="00000000" w:rsidP="00000000" w:rsidRDefault="00000000" w:rsidRPr="00000000" w14:paraId="0000007F">
      <w:pPr>
        <w:rPr>
          <w:sz w:val="21"/>
          <w:szCs w:val="21"/>
          <w:highlight w:val="white"/>
        </w:rPr>
      </w:pPr>
      <w:r w:rsidDel="00000000" w:rsidR="00000000" w:rsidRPr="00000000">
        <w:rPr>
          <w:sz w:val="21"/>
          <w:szCs w:val="21"/>
          <w:highlight w:val="white"/>
        </w:rPr>
        <w:drawing>
          <wp:inline distB="114300" distT="114300" distL="114300" distR="114300">
            <wp:extent cx="3376613" cy="2473259"/>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376613" cy="247325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1"/>
          <w:szCs w:val="21"/>
          <w:highlight w:val="white"/>
        </w:rPr>
      </w:pPr>
      <w:r w:rsidDel="00000000" w:rsidR="00000000" w:rsidRPr="00000000">
        <w:rPr>
          <w:sz w:val="21"/>
          <w:szCs w:val="21"/>
          <w:highlight w:val="white"/>
          <w:rtl w:val="0"/>
        </w:rPr>
        <w:t xml:space="preserve">In the above violin plot we can see that the Attrition rate is quite less in employees when they are married or divorced as compared to when they are single and have lesser responsibilities to deal with at their age</w:t>
      </w:r>
    </w:p>
    <w:p w:rsidR="00000000" w:rsidDel="00000000" w:rsidP="00000000" w:rsidRDefault="00000000" w:rsidRPr="00000000" w14:paraId="00000081">
      <w:pPr>
        <w:rPr>
          <w:sz w:val="21"/>
          <w:szCs w:val="21"/>
          <w:highlight w:val="white"/>
        </w:rPr>
      </w:pPr>
      <w:r w:rsidDel="00000000" w:rsidR="00000000" w:rsidRPr="00000000">
        <w:rPr>
          <w:rtl w:val="0"/>
        </w:rPr>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Pr>
        <w:drawing>
          <wp:inline distB="114300" distT="114300" distL="114300" distR="114300">
            <wp:extent cx="3433391" cy="2547938"/>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433391"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1"/>
          <w:szCs w:val="21"/>
          <w:highlight w:val="white"/>
        </w:rPr>
      </w:pPr>
      <w:r w:rsidDel="00000000" w:rsidR="00000000" w:rsidRPr="00000000">
        <w:rPr>
          <w:sz w:val="21"/>
          <w:szCs w:val="21"/>
          <w:highlight w:val="white"/>
          <w:rtl w:val="0"/>
        </w:rPr>
        <w:t xml:space="preserve">In the above plot we notice that once again employees who are married or divorced and with good education choose stability in life rather than the one's who are single and are okay to take risks and oppotunities in life.</w:t>
      </w:r>
    </w:p>
    <w:p w:rsidR="00000000" w:rsidDel="00000000" w:rsidP="00000000" w:rsidRDefault="00000000" w:rsidRPr="00000000" w14:paraId="00000084">
      <w:pPr>
        <w:rPr>
          <w:sz w:val="21"/>
          <w:szCs w:val="21"/>
          <w:highlight w:val="white"/>
        </w:rPr>
      </w:pPr>
      <w:r w:rsidDel="00000000" w:rsidR="00000000" w:rsidRPr="00000000">
        <w:rPr>
          <w:sz w:val="21"/>
          <w:szCs w:val="21"/>
          <w:highlight w:val="white"/>
        </w:rPr>
        <w:drawing>
          <wp:inline distB="114300" distT="114300" distL="114300" distR="114300">
            <wp:extent cx="3860667" cy="2866641"/>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860667" cy="286664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1"/>
          <w:szCs w:val="21"/>
          <w:highlight w:val="white"/>
        </w:rPr>
      </w:pPr>
      <w:r w:rsidDel="00000000" w:rsidR="00000000" w:rsidRPr="00000000">
        <w:rPr>
          <w:sz w:val="21"/>
          <w:szCs w:val="21"/>
          <w:highlight w:val="white"/>
          <w:rtl w:val="0"/>
        </w:rPr>
        <w:t xml:space="preserve">In the above voilin part we can see that the job satisfaction part for singles is not that great compared to employees who are married or divorced may be due to the year of experience difference that makes a huge gap in pay scale. But we do notice stability and lesser attrition rate amongst employees who are married or divorced.</w:t>
      </w:r>
    </w:p>
    <w:p w:rsidR="00000000" w:rsidDel="00000000" w:rsidP="00000000" w:rsidRDefault="00000000" w:rsidRPr="00000000" w14:paraId="00000086">
      <w:pPr>
        <w:rPr>
          <w:sz w:val="21"/>
          <w:szCs w:val="21"/>
          <w:highlight w:val="white"/>
        </w:rPr>
      </w:pPr>
      <w:r w:rsidDel="00000000" w:rsidR="00000000" w:rsidRPr="00000000">
        <w:rPr>
          <w:sz w:val="21"/>
          <w:szCs w:val="21"/>
          <w:highlight w:val="white"/>
        </w:rPr>
        <w:drawing>
          <wp:inline distB="114300" distT="114300" distL="114300" distR="114300">
            <wp:extent cx="3738502" cy="273867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38502" cy="27386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1"/>
          <w:szCs w:val="21"/>
          <w:highlight w:val="white"/>
        </w:rPr>
      </w:pPr>
      <w:r w:rsidDel="00000000" w:rsidR="00000000" w:rsidRPr="00000000">
        <w:rPr>
          <w:sz w:val="21"/>
          <w:szCs w:val="21"/>
          <w:highlight w:val="white"/>
          <w:rtl w:val="0"/>
        </w:rPr>
        <w:t xml:space="preserve">In the above plot we can see that Work Life balance maintained by singles are quite less therefore there are attritions observed as they have to gather lots of skills and experience to get better in their career.</w:t>
      </w:r>
    </w:p>
    <w:p w:rsidR="00000000" w:rsidDel="00000000" w:rsidP="00000000" w:rsidRDefault="00000000" w:rsidRPr="00000000" w14:paraId="00000088">
      <w:pPr>
        <w:rPr>
          <w:sz w:val="21"/>
          <w:szCs w:val="21"/>
          <w:highlight w:val="white"/>
        </w:rPr>
      </w:pPr>
      <w:r w:rsidDel="00000000" w:rsidR="00000000" w:rsidRPr="00000000">
        <w:rPr>
          <w:sz w:val="21"/>
          <w:szCs w:val="21"/>
          <w:highlight w:val="white"/>
        </w:rPr>
        <w:drawing>
          <wp:inline distB="114300" distT="114300" distL="114300" distR="114300">
            <wp:extent cx="3300413" cy="2428709"/>
            <wp:effectExtent b="0" l="0" r="0" t="0"/>
            <wp:docPr id="1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300413" cy="242870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1"/>
          <w:szCs w:val="21"/>
          <w:highlight w:val="white"/>
        </w:rPr>
      </w:pPr>
      <w:r w:rsidDel="00000000" w:rsidR="00000000" w:rsidRPr="00000000">
        <w:rPr>
          <w:sz w:val="21"/>
          <w:szCs w:val="21"/>
          <w:highlight w:val="white"/>
          <w:rtl w:val="0"/>
        </w:rPr>
        <w:t xml:space="preserve">In the above violin plot we can see that the Percent Salary Hike plays a major role when it come to Attrition amongst the Singles as comapred to their married or divorced counterparts.</w:t>
      </w:r>
    </w:p>
    <w:p w:rsidR="00000000" w:rsidDel="00000000" w:rsidP="00000000" w:rsidRDefault="00000000" w:rsidRPr="00000000" w14:paraId="0000008A">
      <w:pPr>
        <w:rPr>
          <w:sz w:val="21"/>
          <w:szCs w:val="21"/>
          <w:highlight w:val="white"/>
        </w:rPr>
      </w:pPr>
      <w:r w:rsidDel="00000000" w:rsidR="00000000" w:rsidRPr="00000000">
        <w:rPr>
          <w:rtl w:val="0"/>
        </w:rPr>
      </w:r>
    </w:p>
    <w:p w:rsidR="00000000" w:rsidDel="00000000" w:rsidP="00000000" w:rsidRDefault="00000000" w:rsidRPr="00000000" w14:paraId="0000008B">
      <w:pPr>
        <w:rPr>
          <w:b w:val="1"/>
          <w:sz w:val="21"/>
          <w:szCs w:val="21"/>
          <w:highlight w:val="white"/>
          <w:u w:val="single"/>
        </w:rPr>
      </w:pPr>
      <w:r w:rsidDel="00000000" w:rsidR="00000000" w:rsidRPr="00000000">
        <w:rPr>
          <w:b w:val="1"/>
          <w:sz w:val="21"/>
          <w:szCs w:val="21"/>
          <w:highlight w:val="white"/>
          <w:u w:val="single"/>
          <w:rtl w:val="0"/>
        </w:rPr>
        <w:t xml:space="preserve">FEATURE ENGINEERING- DATA PRE-PROCESSING-</w:t>
      </w:r>
    </w:p>
    <w:p w:rsidR="00000000" w:rsidDel="00000000" w:rsidP="00000000" w:rsidRDefault="00000000" w:rsidRPr="00000000" w14:paraId="0000008C">
      <w:pPr>
        <w:rPr>
          <w:sz w:val="21"/>
          <w:szCs w:val="21"/>
          <w:highlight w:val="white"/>
        </w:rPr>
      </w:pPr>
      <w:r w:rsidDel="00000000" w:rsidR="00000000" w:rsidRPr="00000000">
        <w:rPr>
          <w:rtl w:val="0"/>
        </w:rPr>
      </w:r>
    </w:p>
    <w:sectPr>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6.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3.png"/><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17.png"/><Relationship Id="rId32"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