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7814" w:rsidRPr="005B7814" w:rsidRDefault="005B7814" w:rsidP="00916B92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</w:rPr>
      </w:pPr>
      <w:r w:rsidRPr="005B7814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:rsidR="005B7814" w:rsidRPr="005B7814" w:rsidRDefault="005B7814" w:rsidP="00916B92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</w:rPr>
      </w:pPr>
      <w:r w:rsidRPr="005B7814">
        <w:rPr>
          <w:rFonts w:ascii="Times New Roman" w:hAnsi="Times New Roman" w:cs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 w:rsidR="005B7814" w:rsidRPr="005B7814" w:rsidRDefault="005B7814" w:rsidP="00916B92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</w:rPr>
      </w:pPr>
      <w:r w:rsidRPr="005B7814">
        <w:rPr>
          <w:rFonts w:ascii="Times New Roman" w:hAnsi="Times New Roman" w:cs="Times New Roman"/>
          <w:sz w:val="24"/>
        </w:rPr>
        <w:t>«Московский политехнический университет»</w:t>
      </w:r>
    </w:p>
    <w:p w:rsidR="005B7814" w:rsidRDefault="005B7814" w:rsidP="00916B92">
      <w:pPr>
        <w:spacing w:after="0" w:line="240" w:lineRule="auto"/>
        <w:ind w:right="140"/>
        <w:rPr>
          <w:rFonts w:ascii="Times New Roman" w:hAnsi="Times New Roman" w:cs="Times New Roman"/>
          <w:sz w:val="24"/>
        </w:rPr>
      </w:pPr>
    </w:p>
    <w:p w:rsidR="00916B92" w:rsidRPr="005B7814" w:rsidRDefault="00916B92" w:rsidP="00916B92">
      <w:pPr>
        <w:spacing w:after="0" w:line="240" w:lineRule="auto"/>
        <w:ind w:right="140"/>
        <w:rPr>
          <w:rFonts w:ascii="Times New Roman" w:hAnsi="Times New Roman" w:cs="Times New Roman"/>
          <w:sz w:val="24"/>
        </w:rPr>
      </w:pPr>
    </w:p>
    <w:p w:rsidR="005B7814" w:rsidRPr="005B7814" w:rsidRDefault="005B7814" w:rsidP="00916B92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</w:rPr>
      </w:pPr>
      <w:r w:rsidRPr="005B7814">
        <w:rPr>
          <w:rFonts w:ascii="Times New Roman" w:hAnsi="Times New Roman" w:cs="Times New Roman"/>
          <w:sz w:val="24"/>
        </w:rPr>
        <w:t>Кафедра «Инфокогнитивные технологии»</w:t>
      </w:r>
    </w:p>
    <w:p w:rsidR="005B7814" w:rsidRPr="005B7814" w:rsidRDefault="005B7814" w:rsidP="00916B92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</w:rPr>
      </w:pPr>
      <w:r w:rsidRPr="005B7814">
        <w:rPr>
          <w:rFonts w:ascii="Times New Roman" w:hAnsi="Times New Roman" w:cs="Times New Roman"/>
          <w:sz w:val="24"/>
        </w:rPr>
        <w:t>Образовательная программа «Веб-технологии»</w:t>
      </w:r>
    </w:p>
    <w:p w:rsidR="003D7952" w:rsidRPr="005B7814" w:rsidRDefault="00E96678" w:rsidP="00916B92">
      <w:pPr>
        <w:spacing w:after="0" w:line="240" w:lineRule="auto"/>
        <w:ind w:right="140"/>
        <w:rPr>
          <w:rFonts w:ascii="Times New Roman" w:hAnsi="Times New Roman" w:cs="Times New Roman"/>
          <w:sz w:val="16"/>
        </w:rPr>
      </w:pPr>
    </w:p>
    <w:p w:rsidR="005B7814" w:rsidRDefault="005B7814" w:rsidP="00916B92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916B92" w:rsidRDefault="00916B92" w:rsidP="00916B92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916B92" w:rsidRDefault="00916B92" w:rsidP="00916B92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916B92" w:rsidRDefault="00916B92" w:rsidP="00916B92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916B92" w:rsidRDefault="00916B92" w:rsidP="00916B92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916B92" w:rsidRDefault="00916B92" w:rsidP="00916B92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916B92" w:rsidRDefault="00916B92" w:rsidP="00916B92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916B92" w:rsidRDefault="00916B92" w:rsidP="00916B92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916B92" w:rsidRDefault="00916B92" w:rsidP="00916B92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916B92" w:rsidRDefault="00916B92" w:rsidP="00916B92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916B92" w:rsidRDefault="00916B92" w:rsidP="00916B92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916B92" w:rsidRDefault="00916B92" w:rsidP="00916B92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916B92" w:rsidRDefault="00916B92" w:rsidP="00916B92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916B92" w:rsidRDefault="00916B92" w:rsidP="00916B92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916B92" w:rsidRDefault="00916B92" w:rsidP="00916B92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916B92" w:rsidRDefault="00916B92" w:rsidP="00916B92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916B92" w:rsidRDefault="00916B92" w:rsidP="00916B92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916B92" w:rsidRDefault="00916B92" w:rsidP="00916B92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916B92" w:rsidRPr="005B7814" w:rsidRDefault="00916B92" w:rsidP="00916B92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5B7814" w:rsidRPr="005B7814" w:rsidRDefault="005B7814" w:rsidP="00916B92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</w:p>
    <w:p w:rsidR="005B7814" w:rsidRPr="005B7814" w:rsidRDefault="00916B92" w:rsidP="00916B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Лабораторная работа</w:t>
      </w:r>
      <w:r w:rsidR="005D5F3E">
        <w:rPr>
          <w:rFonts w:ascii="Times New Roman" w:hAnsi="Times New Roman" w:cs="Times New Roman"/>
          <w:sz w:val="28"/>
          <w:szCs w:val="24"/>
        </w:rPr>
        <w:t xml:space="preserve"> №</w:t>
      </w:r>
      <w:r w:rsidR="00A011CC">
        <w:rPr>
          <w:rFonts w:ascii="Times New Roman" w:hAnsi="Times New Roman" w:cs="Times New Roman"/>
          <w:sz w:val="28"/>
          <w:szCs w:val="24"/>
        </w:rPr>
        <w:t xml:space="preserve"> </w:t>
      </w:r>
      <w:r w:rsidR="00487425">
        <w:rPr>
          <w:rFonts w:ascii="Times New Roman" w:hAnsi="Times New Roman" w:cs="Times New Roman"/>
          <w:sz w:val="28"/>
          <w:szCs w:val="24"/>
        </w:rPr>
        <w:t>2</w:t>
      </w:r>
    </w:p>
    <w:p w:rsidR="005B7814" w:rsidRDefault="005B7814" w:rsidP="00916B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5B7814">
        <w:rPr>
          <w:rFonts w:ascii="Times New Roman" w:hAnsi="Times New Roman" w:cs="Times New Roman"/>
          <w:sz w:val="28"/>
          <w:szCs w:val="24"/>
        </w:rPr>
        <w:t>по дисциплине «</w:t>
      </w:r>
      <w:r w:rsidR="00487425">
        <w:rPr>
          <w:rFonts w:ascii="Times New Roman" w:hAnsi="Times New Roman" w:cs="Times New Roman"/>
          <w:sz w:val="28"/>
          <w:szCs w:val="24"/>
        </w:rPr>
        <w:t>Программная инженерия</w:t>
      </w:r>
      <w:r w:rsidRPr="005B7814">
        <w:rPr>
          <w:rFonts w:ascii="Times New Roman" w:hAnsi="Times New Roman" w:cs="Times New Roman"/>
          <w:sz w:val="28"/>
          <w:szCs w:val="24"/>
        </w:rPr>
        <w:t>»</w:t>
      </w:r>
    </w:p>
    <w:p w:rsidR="005B7814" w:rsidRPr="005B7814" w:rsidRDefault="005B7814" w:rsidP="00916B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5B7814" w:rsidRPr="005B7814" w:rsidRDefault="005B7814" w:rsidP="00916B9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B7814" w:rsidRPr="005B7814" w:rsidRDefault="005B7814" w:rsidP="00916B9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B7814" w:rsidRPr="005B7814" w:rsidRDefault="005B7814" w:rsidP="00916B9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916B92" w:rsidRDefault="00916B92" w:rsidP="00916B92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4"/>
        </w:rPr>
      </w:pPr>
    </w:p>
    <w:p w:rsidR="00916B92" w:rsidRDefault="00916B92" w:rsidP="00916B92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Студент: </w:t>
      </w:r>
    </w:p>
    <w:p w:rsidR="00916B92" w:rsidRPr="00916B92" w:rsidRDefault="00916B92" w:rsidP="00916B92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</w:rPr>
      </w:pPr>
      <w:r w:rsidRPr="00916B92">
        <w:rPr>
          <w:rFonts w:ascii="Times New Roman" w:hAnsi="Times New Roman" w:cs="Times New Roman"/>
          <w:bCs/>
          <w:sz w:val="24"/>
        </w:rPr>
        <w:t>Дубинский Никита, 181-321</w:t>
      </w:r>
    </w:p>
    <w:p w:rsidR="00916B92" w:rsidRDefault="00916B92" w:rsidP="00916B92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Преподаватель: </w:t>
      </w:r>
    </w:p>
    <w:p w:rsidR="00916B92" w:rsidRPr="00916B92" w:rsidRDefault="00487425" w:rsidP="00916B92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Будылина Евгения Александровна</w:t>
      </w:r>
    </w:p>
    <w:p w:rsidR="005B7814" w:rsidRPr="005B7814" w:rsidRDefault="005B7814" w:rsidP="00916B92">
      <w:pPr>
        <w:spacing w:after="0" w:line="240" w:lineRule="auto"/>
        <w:jc w:val="right"/>
        <w:rPr>
          <w:rFonts w:ascii="Times New Roman" w:hAnsi="Times New Roman" w:cs="Times New Roman"/>
          <w:szCs w:val="24"/>
        </w:rPr>
      </w:pP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</w:p>
    <w:p w:rsidR="005B7814" w:rsidRPr="005B7814" w:rsidRDefault="005B7814" w:rsidP="00916B9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5B7814" w:rsidRPr="005B7814" w:rsidRDefault="005B7814" w:rsidP="00916B9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5B7814" w:rsidRPr="005B7814" w:rsidRDefault="005B7814" w:rsidP="00916B9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</w:p>
    <w:p w:rsidR="005B7814" w:rsidRPr="005B7814" w:rsidRDefault="005B7814" w:rsidP="00916B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7814" w:rsidRPr="005B7814" w:rsidRDefault="005B7814" w:rsidP="00916B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7814" w:rsidRPr="005B7814" w:rsidRDefault="005B7814" w:rsidP="00916B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7814" w:rsidRPr="005B7814" w:rsidRDefault="005B7814" w:rsidP="00916B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7814" w:rsidRDefault="005B7814" w:rsidP="00916B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6B92" w:rsidRDefault="00916B92" w:rsidP="00916B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6B92" w:rsidRDefault="00916B92" w:rsidP="00916B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6B92" w:rsidRDefault="00916B92" w:rsidP="00916B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6B92" w:rsidRDefault="00916B92" w:rsidP="00916B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6B92" w:rsidRDefault="00916B92" w:rsidP="00916B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455C" w:rsidRDefault="0095455C" w:rsidP="00916B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7425" w:rsidRPr="005B7814" w:rsidRDefault="00487425" w:rsidP="00916B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2A08" w:rsidRDefault="005B7814" w:rsidP="00916B9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7814">
        <w:rPr>
          <w:rFonts w:ascii="Times New Roman" w:hAnsi="Times New Roman" w:cs="Times New Roman"/>
          <w:sz w:val="24"/>
          <w:szCs w:val="24"/>
        </w:rPr>
        <w:t xml:space="preserve">Москва </w:t>
      </w:r>
    </w:p>
    <w:p w:rsidR="005030FE" w:rsidRDefault="005B7814" w:rsidP="00916B9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7814">
        <w:rPr>
          <w:rFonts w:ascii="Times New Roman" w:hAnsi="Times New Roman" w:cs="Times New Roman"/>
          <w:sz w:val="24"/>
          <w:szCs w:val="24"/>
        </w:rPr>
        <w:t>20</w:t>
      </w:r>
      <w:r w:rsidR="00916B92">
        <w:rPr>
          <w:rFonts w:ascii="Times New Roman" w:hAnsi="Times New Roman" w:cs="Times New Roman"/>
          <w:sz w:val="24"/>
          <w:szCs w:val="24"/>
        </w:rPr>
        <w:t>20</w:t>
      </w:r>
    </w:p>
    <w:p w:rsidR="00487425" w:rsidRDefault="00487425" w:rsidP="00D90BF7">
      <w:pPr>
        <w:pStyle w:val="a4"/>
        <w:numPr>
          <w:ilvl w:val="0"/>
          <w:numId w:val="10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7425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Характеристика бизнес-процесса</w:t>
      </w:r>
    </w:p>
    <w:p w:rsidR="00524AE1" w:rsidRPr="00524AE1" w:rsidRDefault="00524AE1" w:rsidP="00524AE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87425" w:rsidRDefault="00487425" w:rsidP="0048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7425">
        <w:rPr>
          <w:rFonts w:ascii="Times New Roman" w:hAnsi="Times New Roman" w:cs="Times New Roman"/>
          <w:sz w:val="24"/>
          <w:szCs w:val="24"/>
        </w:rPr>
        <w:t xml:space="preserve">Объектом рассмотрения </w:t>
      </w:r>
      <w:r>
        <w:rPr>
          <w:rFonts w:ascii="Times New Roman" w:hAnsi="Times New Roman" w:cs="Times New Roman"/>
          <w:sz w:val="24"/>
          <w:szCs w:val="24"/>
        </w:rPr>
        <w:t xml:space="preserve">является агентство юридических услуг, оказывающая широкий сектор услуг как для физических, так и юридических лиц. Рассматриваемый бизнес-процесс – создание записи на оказание юридических услуг. В этом процессе задействованы: клиент, специалист агентства, администратор портала. </w:t>
      </w:r>
    </w:p>
    <w:p w:rsidR="00487425" w:rsidRPr="001049D1" w:rsidRDefault="00487425" w:rsidP="0048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вход поступает запись на прием к юристу: дата, время приема и ФИО специалиста и имя клиента, а также список всех специалистов. Выходная информация – таблица соответствий в журнале записей (таблица соответствий клиента и специалиста).</w:t>
      </w:r>
    </w:p>
    <w:p w:rsidR="00487425" w:rsidRPr="00487425" w:rsidRDefault="00487425" w:rsidP="0048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27834" cy="215297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DEF0 (1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275" b="49488"/>
                    <a:stretch/>
                  </pic:blipFill>
                  <pic:spPr bwMode="auto">
                    <a:xfrm>
                      <a:off x="0" y="0"/>
                      <a:ext cx="5953144" cy="2162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50B4" w:rsidRPr="00C42DFB" w:rsidRDefault="00487425" w:rsidP="00487425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C42DFB">
        <w:rPr>
          <w:rFonts w:ascii="Times New Roman" w:hAnsi="Times New Roman" w:cs="Times New Roman"/>
          <w:i/>
          <w:iCs/>
          <w:sz w:val="20"/>
          <w:szCs w:val="20"/>
        </w:rPr>
        <w:t>Рис. 1. Реализация принципа «Черный ящик»</w:t>
      </w:r>
    </w:p>
    <w:p w:rsidR="00C42DFB" w:rsidRDefault="00C42DFB" w:rsidP="00C42DF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2DFB" w:rsidRDefault="00C42DFB" w:rsidP="00C42DF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1328398</wp:posOffset>
            </wp:positionV>
            <wp:extent cx="5940425" cy="1416904"/>
            <wp:effectExtent l="0" t="0" r="3175" b="5715"/>
            <wp:wrapTight wrapText="bothSides">
              <wp:wrapPolygon edited="0">
                <wp:start x="0" y="0"/>
                <wp:lineTo x="0" y="21494"/>
                <wp:lineTo x="21565" y="21494"/>
                <wp:lineTo x="21565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DEF0 (1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765"/>
                    <a:stretch/>
                  </pic:blipFill>
                  <pic:spPr bwMode="auto">
                    <a:xfrm>
                      <a:off x="0" y="0"/>
                      <a:ext cx="5940425" cy="1416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В процесс создания записи на оказание юридических услуг входит несколько подпроцессов: создание и обработка записи, создание таблицы соответствий. На вход в первый процесс поступает заявка на запись и список всех специалистов. На второй подпроцесс поступает необработанная запись. В этом процессе участвует сам специалист, который подтверждает данную заявку с учетом графика своей работы. В третьем подпроцессе на вход поступает готовая запись, а также список всех специалистов, на выход – таблица соответствий.  </w:t>
      </w:r>
    </w:p>
    <w:p w:rsidR="00C42DFB" w:rsidRDefault="00C42DFB" w:rsidP="00C42DFB">
      <w:pPr>
        <w:pStyle w:val="a4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C42DFB">
        <w:rPr>
          <w:rFonts w:ascii="Times New Roman" w:hAnsi="Times New Roman" w:cs="Times New Roman"/>
          <w:i/>
          <w:iCs/>
          <w:sz w:val="20"/>
          <w:szCs w:val="20"/>
        </w:rPr>
        <w:t>Рис. 2</w:t>
      </w:r>
      <w:r w:rsidR="00524AE1">
        <w:rPr>
          <w:rFonts w:ascii="Times New Roman" w:hAnsi="Times New Roman" w:cs="Times New Roman"/>
          <w:i/>
          <w:iCs/>
          <w:sz w:val="20"/>
          <w:szCs w:val="20"/>
        </w:rPr>
        <w:t xml:space="preserve">. </w:t>
      </w:r>
      <w:r w:rsidRPr="00C42DFB">
        <w:rPr>
          <w:rFonts w:ascii="Times New Roman" w:hAnsi="Times New Roman" w:cs="Times New Roman"/>
          <w:i/>
          <w:iCs/>
          <w:sz w:val="20"/>
          <w:szCs w:val="20"/>
        </w:rPr>
        <w:t xml:space="preserve">Диаграмма бизнес-процесса в нотации </w:t>
      </w:r>
      <w:r w:rsidRPr="00C42DFB">
        <w:rPr>
          <w:rFonts w:ascii="Times New Roman" w:hAnsi="Times New Roman" w:cs="Times New Roman"/>
          <w:i/>
          <w:iCs/>
          <w:sz w:val="20"/>
          <w:szCs w:val="20"/>
          <w:lang w:val="en-US"/>
        </w:rPr>
        <w:t>IDEF</w:t>
      </w:r>
      <w:r w:rsidRPr="00C42DFB">
        <w:rPr>
          <w:rFonts w:ascii="Times New Roman" w:hAnsi="Times New Roman" w:cs="Times New Roman"/>
          <w:i/>
          <w:iCs/>
          <w:sz w:val="20"/>
          <w:szCs w:val="20"/>
        </w:rPr>
        <w:t>0</w:t>
      </w:r>
    </w:p>
    <w:p w:rsidR="00E37D54" w:rsidRDefault="00E37D54" w:rsidP="00E37D54">
      <w:pPr>
        <w:pStyle w:val="a4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E37D54" w:rsidRPr="00E37D54" w:rsidRDefault="00E37D54" w:rsidP="00E37D54">
      <w:pPr>
        <w:pStyle w:val="a4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рассматриваемом бизнес-процессе на вход поступает информация о заявке на запись о приеме специалиста и список всех специалистов. После этого заявка передается необходимому специалисту, который согласует данный при</w:t>
      </w:r>
      <w:r w:rsidR="00D355D6">
        <w:rPr>
          <w:rFonts w:ascii="Times New Roman" w:hAnsi="Times New Roman" w:cs="Times New Roman"/>
          <w:sz w:val="24"/>
          <w:szCs w:val="24"/>
        </w:rPr>
        <w:t>ем</w:t>
      </w:r>
      <w:r>
        <w:rPr>
          <w:rFonts w:ascii="Times New Roman" w:hAnsi="Times New Roman" w:cs="Times New Roman"/>
          <w:sz w:val="24"/>
          <w:szCs w:val="24"/>
        </w:rPr>
        <w:t xml:space="preserve">, после чего создается таблица соответствий между специалистом и клиентом. Как раз эта таблица является и выходными данными. Список всех специалистов и данная таблица хранится в базе данных. </w:t>
      </w:r>
    </w:p>
    <w:p w:rsidR="00C42DFB" w:rsidRDefault="00C42DFB" w:rsidP="00C42DFB">
      <w:pPr>
        <w:pStyle w:val="a4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:rsidR="00524AE1" w:rsidRDefault="00524AE1" w:rsidP="00C42DFB">
      <w:pPr>
        <w:pStyle w:val="a4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bookmarkStart w:id="0" w:name="_GoBack"/>
      <w:bookmarkEnd w:id="0"/>
    </w:p>
    <w:p w:rsidR="00524AE1" w:rsidRDefault="00524AE1" w:rsidP="00C42DFB">
      <w:pPr>
        <w:pStyle w:val="a4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:rsidR="00524AE1" w:rsidRDefault="00524AE1" w:rsidP="00C42DFB">
      <w:pPr>
        <w:pStyle w:val="a4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:rsidR="00524AE1" w:rsidRDefault="00524AE1" w:rsidP="00C42DFB">
      <w:pPr>
        <w:pStyle w:val="a4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-81681</wp:posOffset>
            </wp:positionH>
            <wp:positionV relativeFrom="paragraph">
              <wp:posOffset>0</wp:posOffset>
            </wp:positionV>
            <wp:extent cx="6015355" cy="2406015"/>
            <wp:effectExtent l="0" t="0" r="4445" b="0"/>
            <wp:wrapTight wrapText="bothSides">
              <wp:wrapPolygon edited="0">
                <wp:start x="0" y="0"/>
                <wp:lineTo x="0" y="21435"/>
                <wp:lineTo x="21570" y="21435"/>
                <wp:lineTo x="21570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FD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355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4AE1" w:rsidRDefault="00524AE1" w:rsidP="00524AE1">
      <w:pPr>
        <w:pStyle w:val="a4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C42DFB">
        <w:rPr>
          <w:rFonts w:ascii="Times New Roman" w:hAnsi="Times New Roman" w:cs="Times New Roman"/>
          <w:i/>
          <w:iCs/>
          <w:sz w:val="20"/>
          <w:szCs w:val="20"/>
        </w:rPr>
        <w:t xml:space="preserve">Рис.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3. </w:t>
      </w:r>
      <w:r w:rsidRPr="00C42DFB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524AE1">
        <w:rPr>
          <w:rFonts w:ascii="Times New Roman" w:hAnsi="Times New Roman" w:cs="Times New Roman"/>
          <w:i/>
          <w:iCs/>
          <w:sz w:val="20"/>
          <w:szCs w:val="20"/>
        </w:rPr>
        <w:t>Диаграмма бизнес-процесса (</w:t>
      </w:r>
      <w:proofErr w:type="spellStart"/>
      <w:r w:rsidRPr="00524AE1">
        <w:rPr>
          <w:rFonts w:ascii="Times New Roman" w:hAnsi="Times New Roman" w:cs="Times New Roman"/>
          <w:i/>
          <w:iCs/>
          <w:sz w:val="20"/>
          <w:szCs w:val="20"/>
        </w:rPr>
        <w:t>подпроцесса</w:t>
      </w:r>
      <w:proofErr w:type="spellEnd"/>
      <w:r w:rsidRPr="00524AE1">
        <w:rPr>
          <w:rFonts w:ascii="Times New Roman" w:hAnsi="Times New Roman" w:cs="Times New Roman"/>
          <w:i/>
          <w:iCs/>
          <w:sz w:val="20"/>
          <w:szCs w:val="20"/>
        </w:rPr>
        <w:t>) в нотации DFD</w:t>
      </w:r>
    </w:p>
    <w:p w:rsidR="00524AE1" w:rsidRDefault="00524AE1" w:rsidP="00B205A8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24AE1">
        <w:rPr>
          <w:rFonts w:ascii="Times New Roman" w:hAnsi="Times New Roman" w:cs="Times New Roman"/>
          <w:sz w:val="24"/>
          <w:szCs w:val="24"/>
        </w:rPr>
        <w:t>Информация о приемах вносится в журнал администратором ресурса после согласования специалиста. Информация не может быть внесена без согласия специалиста или в случае отсутствия какого-либо ответа.</w:t>
      </w:r>
    </w:p>
    <w:p w:rsidR="00524AE1" w:rsidRDefault="00524AE1" w:rsidP="00B205A8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Рассматриваемый бизнес-процесс регламентируется Постановлением Правительства Российской Федерации от 7.10.1996 года №1177 «Об утверждении концепции реформирования органов и учреждений юстиции Российской Федерации».</w:t>
      </w:r>
    </w:p>
    <w:p w:rsidR="00B205A8" w:rsidRDefault="00B205A8" w:rsidP="00B205A8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90BF7" w:rsidRDefault="00D90BF7" w:rsidP="00B205A8">
      <w:pPr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D90BF7">
        <w:rPr>
          <w:rFonts w:ascii="Times New Roman" w:hAnsi="Times New Roman" w:cs="Times New Roman"/>
          <w:b/>
          <w:bCs/>
          <w:sz w:val="28"/>
          <w:szCs w:val="28"/>
        </w:rPr>
        <w:t>Основные операции при сборе и обработке информации без специального ПО</w:t>
      </w:r>
    </w:p>
    <w:p w:rsidR="00B205A8" w:rsidRDefault="00B205A8" w:rsidP="00B205A8">
      <w:pPr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205A8" w:rsidRPr="00B205A8" w:rsidRDefault="00B205A8" w:rsidP="00B205A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Клиент звонит секретарю, который записывает желаемые дату и время, имя специалиста, а также имя клиента. Информирует клиента о всех специалистах, при необходимости. После этого бумажная заявка относится юристу, который согласовывает заявку. После этого секретарь заносит в журнал данный прием и звонит клиенту с целью сообщить о согласовании. </w:t>
      </w:r>
    </w:p>
    <w:p w:rsidR="00B205A8" w:rsidRDefault="00B205A8" w:rsidP="00B205A8">
      <w:pPr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205A8" w:rsidRDefault="00B205A8" w:rsidP="00B205A8">
      <w:pPr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05A8">
        <w:rPr>
          <w:rFonts w:ascii="Times New Roman" w:hAnsi="Times New Roman" w:cs="Times New Roman"/>
          <w:b/>
          <w:bCs/>
          <w:sz w:val="28"/>
          <w:szCs w:val="28"/>
        </w:rPr>
        <w:t>3. Обоснование необходимости создания специального ПО</w:t>
      </w:r>
    </w:p>
    <w:p w:rsidR="00B205A8" w:rsidRDefault="00B205A8" w:rsidP="00B703F0">
      <w:pPr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205A8" w:rsidRDefault="00B205A8" w:rsidP="00B703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Учет и ведение журнала записей, а также процесс согласования каждой заявки при помощи отдельного человека требует больших затрат. Недостатки, описанные в пункте 2</w:t>
      </w:r>
      <w:r w:rsidR="00B703F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приводят к снижению эффективности решения поставленной бизнес-задачи. </w:t>
      </w:r>
    </w:p>
    <w:p w:rsidR="00B205A8" w:rsidRDefault="00B703F0" w:rsidP="00B703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Внедрение специального ПО снизит затраты на согласование заявок, что повысит эффективность работы отдельных специалистов. </w:t>
      </w:r>
      <w:r w:rsidR="00D54879">
        <w:rPr>
          <w:rFonts w:ascii="Times New Roman" w:hAnsi="Times New Roman" w:cs="Times New Roman"/>
          <w:sz w:val="24"/>
          <w:szCs w:val="24"/>
        </w:rPr>
        <w:t xml:space="preserve">При этом пропадет полностью бумажный документооборот, что позволит каждому специалисту тратить на «бумажную» работу намного меньше времени. </w:t>
      </w:r>
    </w:p>
    <w:p w:rsidR="00B703F0" w:rsidRPr="00B205A8" w:rsidRDefault="00B703F0" w:rsidP="00B703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05A8">
        <w:rPr>
          <w:rFonts w:ascii="Times New Roman" w:hAnsi="Times New Roman" w:cs="Times New Roman"/>
          <w:sz w:val="24"/>
          <w:szCs w:val="24"/>
        </w:rPr>
        <w:t xml:space="preserve">Исходя из этого, создание программы для решения задач бизнес-процесса является необходимым. </w:t>
      </w:r>
    </w:p>
    <w:p w:rsidR="00487425" w:rsidRPr="00487425" w:rsidRDefault="00487425" w:rsidP="004874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87425" w:rsidRPr="00487425" w:rsidSect="0095455C">
      <w:footerReference w:type="even" r:id="rId9"/>
      <w:footerReference w:type="default" r:id="rId10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6678" w:rsidRDefault="00E96678" w:rsidP="005030FE">
      <w:pPr>
        <w:spacing w:after="0" w:line="240" w:lineRule="auto"/>
      </w:pPr>
      <w:r>
        <w:separator/>
      </w:r>
    </w:p>
  </w:endnote>
  <w:endnote w:type="continuationSeparator" w:id="0">
    <w:p w:rsidR="00E96678" w:rsidRDefault="00E96678" w:rsidP="00503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945269339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5030FE" w:rsidRDefault="005030FE" w:rsidP="008079E9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5030FE" w:rsidRDefault="005030FE" w:rsidP="005030FE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178253615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8079E9" w:rsidRDefault="008079E9" w:rsidP="004B65C1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3</w:t>
        </w:r>
        <w:r>
          <w:rPr>
            <w:rStyle w:val="a7"/>
          </w:rPr>
          <w:fldChar w:fldCharType="end"/>
        </w:r>
      </w:p>
    </w:sdtContent>
  </w:sdt>
  <w:p w:rsidR="005030FE" w:rsidRDefault="005030FE" w:rsidP="008079E9">
    <w:pPr>
      <w:pStyle w:val="a5"/>
      <w:framePr w:wrap="none" w:vAnchor="text" w:hAnchor="margin" w:xAlign="right" w:y="1"/>
      <w:ind w:right="360"/>
      <w:rPr>
        <w:rStyle w:val="a7"/>
      </w:rPr>
    </w:pPr>
  </w:p>
  <w:p w:rsidR="005030FE" w:rsidRDefault="005030FE" w:rsidP="005030FE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6678" w:rsidRDefault="00E96678" w:rsidP="005030FE">
      <w:pPr>
        <w:spacing w:after="0" w:line="240" w:lineRule="auto"/>
      </w:pPr>
      <w:r>
        <w:separator/>
      </w:r>
    </w:p>
  </w:footnote>
  <w:footnote w:type="continuationSeparator" w:id="0">
    <w:p w:rsidR="00E96678" w:rsidRDefault="00E96678" w:rsidP="005030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07D3"/>
    <w:multiLevelType w:val="hybridMultilevel"/>
    <w:tmpl w:val="E1D2B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029B5"/>
    <w:multiLevelType w:val="hybridMultilevel"/>
    <w:tmpl w:val="9D6EE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F0724"/>
    <w:multiLevelType w:val="hybridMultilevel"/>
    <w:tmpl w:val="569C3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065E2A"/>
    <w:multiLevelType w:val="hybridMultilevel"/>
    <w:tmpl w:val="E1D2B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096BD9"/>
    <w:multiLevelType w:val="hybridMultilevel"/>
    <w:tmpl w:val="49640E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9010E0"/>
    <w:multiLevelType w:val="hybridMultilevel"/>
    <w:tmpl w:val="0E22A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A1DEF"/>
    <w:multiLevelType w:val="hybridMultilevel"/>
    <w:tmpl w:val="FD984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125D79"/>
    <w:multiLevelType w:val="hybridMultilevel"/>
    <w:tmpl w:val="447CA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870294"/>
    <w:multiLevelType w:val="hybridMultilevel"/>
    <w:tmpl w:val="24AA0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0940CE"/>
    <w:multiLevelType w:val="hybridMultilevel"/>
    <w:tmpl w:val="A22E3C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631489"/>
    <w:multiLevelType w:val="hybridMultilevel"/>
    <w:tmpl w:val="FC945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505F3D"/>
    <w:multiLevelType w:val="hybridMultilevel"/>
    <w:tmpl w:val="0A2EC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9"/>
  </w:num>
  <w:num w:numId="5">
    <w:abstractNumId w:val="7"/>
  </w:num>
  <w:num w:numId="6">
    <w:abstractNumId w:val="11"/>
  </w:num>
  <w:num w:numId="7">
    <w:abstractNumId w:val="10"/>
  </w:num>
  <w:num w:numId="8">
    <w:abstractNumId w:val="1"/>
  </w:num>
  <w:num w:numId="9">
    <w:abstractNumId w:val="6"/>
  </w:num>
  <w:num w:numId="10">
    <w:abstractNumId w:val="2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814"/>
    <w:rsid w:val="000047BF"/>
    <w:rsid w:val="000611D4"/>
    <w:rsid w:val="000A6446"/>
    <w:rsid w:val="000D7B7C"/>
    <w:rsid w:val="001049D1"/>
    <w:rsid w:val="0014503B"/>
    <w:rsid w:val="001C7D79"/>
    <w:rsid w:val="001F1B1B"/>
    <w:rsid w:val="00236B27"/>
    <w:rsid w:val="00257EA1"/>
    <w:rsid w:val="002728C6"/>
    <w:rsid w:val="002E2A08"/>
    <w:rsid w:val="003E63D1"/>
    <w:rsid w:val="00487425"/>
    <w:rsid w:val="005030FE"/>
    <w:rsid w:val="00524AE1"/>
    <w:rsid w:val="005266FF"/>
    <w:rsid w:val="00534E7F"/>
    <w:rsid w:val="005A31F1"/>
    <w:rsid w:val="005B7814"/>
    <w:rsid w:val="005D0BC9"/>
    <w:rsid w:val="005D377C"/>
    <w:rsid w:val="005D5F3E"/>
    <w:rsid w:val="005D6CDF"/>
    <w:rsid w:val="005D7904"/>
    <w:rsid w:val="005D7E65"/>
    <w:rsid w:val="00622EB6"/>
    <w:rsid w:val="00630E75"/>
    <w:rsid w:val="006347F5"/>
    <w:rsid w:val="00651B39"/>
    <w:rsid w:val="006C3FB5"/>
    <w:rsid w:val="007072B1"/>
    <w:rsid w:val="007C4809"/>
    <w:rsid w:val="008079E9"/>
    <w:rsid w:val="00860B45"/>
    <w:rsid w:val="008715F3"/>
    <w:rsid w:val="00901D7E"/>
    <w:rsid w:val="00910917"/>
    <w:rsid w:val="00916B92"/>
    <w:rsid w:val="0095455C"/>
    <w:rsid w:val="009B1877"/>
    <w:rsid w:val="009D0010"/>
    <w:rsid w:val="00A011CC"/>
    <w:rsid w:val="00A31BF4"/>
    <w:rsid w:val="00AC6B91"/>
    <w:rsid w:val="00AF732C"/>
    <w:rsid w:val="00B1174F"/>
    <w:rsid w:val="00B134F6"/>
    <w:rsid w:val="00B205A8"/>
    <w:rsid w:val="00B650B4"/>
    <w:rsid w:val="00B703F0"/>
    <w:rsid w:val="00BA50F1"/>
    <w:rsid w:val="00C338A4"/>
    <w:rsid w:val="00C42DFB"/>
    <w:rsid w:val="00CC1275"/>
    <w:rsid w:val="00D355D6"/>
    <w:rsid w:val="00D54879"/>
    <w:rsid w:val="00D5594C"/>
    <w:rsid w:val="00D90BF7"/>
    <w:rsid w:val="00DC0D30"/>
    <w:rsid w:val="00DD6B9E"/>
    <w:rsid w:val="00DF7591"/>
    <w:rsid w:val="00E37D54"/>
    <w:rsid w:val="00E83E2D"/>
    <w:rsid w:val="00E96678"/>
    <w:rsid w:val="00EC38A8"/>
    <w:rsid w:val="00F75064"/>
    <w:rsid w:val="00FB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1C2CC"/>
  <w15:chartTrackingRefBased/>
  <w15:docId w15:val="{BF32E4FA-D76E-41D5-AEBA-B06556438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8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30FE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030FE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5030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030FE"/>
  </w:style>
  <w:style w:type="character" w:styleId="a7">
    <w:name w:val="page number"/>
    <w:basedOn w:val="a0"/>
    <w:uiPriority w:val="99"/>
    <w:semiHidden/>
    <w:unhideWhenUsed/>
    <w:rsid w:val="005030FE"/>
  </w:style>
  <w:style w:type="paragraph" w:styleId="a8">
    <w:name w:val="header"/>
    <w:basedOn w:val="a"/>
    <w:link w:val="a9"/>
    <w:uiPriority w:val="99"/>
    <w:unhideWhenUsed/>
    <w:rsid w:val="008079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07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</dc:creator>
  <cp:keywords/>
  <dc:description/>
  <cp:lastModifiedBy>Пользователь Microsoft Office</cp:lastModifiedBy>
  <cp:revision>26</cp:revision>
  <cp:lastPrinted>2018-12-22T13:29:00Z</cp:lastPrinted>
  <dcterms:created xsi:type="dcterms:W3CDTF">2019-02-25T18:46:00Z</dcterms:created>
  <dcterms:modified xsi:type="dcterms:W3CDTF">2020-02-28T19:18:00Z</dcterms:modified>
</cp:coreProperties>
</file>