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5109" w14:textId="77777777" w:rsidR="00BB0754" w:rsidRPr="006553EB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  <w:r w:rsidRPr="006553EB">
        <w:rPr>
          <w:sz w:val="28"/>
          <w:szCs w:val="20"/>
        </w:rPr>
        <w:t>Министерство образования и науки Российской Федерации</w:t>
      </w:r>
    </w:p>
    <w:p w14:paraId="5CDF8CED" w14:textId="77777777" w:rsidR="00BB0754" w:rsidRPr="006553EB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  <w:r w:rsidRPr="006553EB">
        <w:rPr>
          <w:sz w:val="28"/>
          <w:szCs w:val="20"/>
        </w:rPr>
        <w:t>Национальный исследовательский университет «МИЭТ»</w:t>
      </w:r>
    </w:p>
    <w:p w14:paraId="072E44F4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15180ADA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5665083D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7CF9EB17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1ABCD6E1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  <w:r w:rsidRPr="000A26DE">
        <w:rPr>
          <w:sz w:val="28"/>
          <w:szCs w:val="20"/>
        </w:rPr>
        <w:t xml:space="preserve">Институт системной и программной инженерии и </w:t>
      </w:r>
    </w:p>
    <w:p w14:paraId="598C4396" w14:textId="77777777" w:rsidR="00BB0754" w:rsidRPr="006553EB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  <w:r w:rsidRPr="000A26DE">
        <w:rPr>
          <w:sz w:val="28"/>
          <w:szCs w:val="20"/>
        </w:rPr>
        <w:t>информационных технологий</w:t>
      </w:r>
    </w:p>
    <w:p w14:paraId="7509C720" w14:textId="77777777" w:rsidR="00BB0754" w:rsidRPr="006553EB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13291D93" w14:textId="77777777" w:rsidR="00BB0754" w:rsidRPr="006553EB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27E2175C" w14:textId="637C1960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Конструирование программного обеспечения</w:t>
      </w:r>
    </w:p>
    <w:p w14:paraId="27A6E9E2" w14:textId="77777777" w:rsidR="00BB0754" w:rsidRPr="006553EB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49674530" w14:textId="2B195F0C" w:rsidR="00BB0754" w:rsidRPr="00EE41B1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Лабораторная работа №4</w:t>
      </w:r>
    </w:p>
    <w:p w14:paraId="19D62439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473853C2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56F20407" w14:textId="77777777" w:rsidR="00BB0754" w:rsidRPr="006553EB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Вариант 1</w:t>
      </w:r>
    </w:p>
    <w:p w14:paraId="1D91767C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707B22C6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3EF1FAD1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64300B8D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22380215" w14:textId="77777777" w:rsidR="00BB0754" w:rsidRDefault="00BB0754" w:rsidP="00BB0754">
      <w:pPr>
        <w:pStyle w:val="Default"/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 студент группы ПИН-31Д: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proofErr w:type="spellStart"/>
      <w:r>
        <w:rPr>
          <w:sz w:val="28"/>
          <w:szCs w:val="20"/>
        </w:rPr>
        <w:t>Ельяшевич</w:t>
      </w:r>
      <w:proofErr w:type="spellEnd"/>
      <w:r>
        <w:rPr>
          <w:sz w:val="28"/>
          <w:szCs w:val="20"/>
        </w:rPr>
        <w:t xml:space="preserve"> Н.А.</w:t>
      </w:r>
    </w:p>
    <w:p w14:paraId="59B49BA5" w14:textId="77777777" w:rsidR="00BB0754" w:rsidRDefault="00BB0754" w:rsidP="00BB0754">
      <w:pPr>
        <w:pStyle w:val="Default"/>
        <w:spacing w:line="360" w:lineRule="auto"/>
        <w:rPr>
          <w:sz w:val="28"/>
          <w:szCs w:val="20"/>
        </w:rPr>
      </w:pPr>
    </w:p>
    <w:p w14:paraId="00C3F5BE" w14:textId="77777777" w:rsidR="00BB0754" w:rsidRDefault="00BB0754" w:rsidP="00BB0754">
      <w:pPr>
        <w:pStyle w:val="Default"/>
        <w:spacing w:line="360" w:lineRule="auto"/>
        <w:rPr>
          <w:sz w:val="28"/>
          <w:szCs w:val="20"/>
        </w:rPr>
      </w:pPr>
    </w:p>
    <w:p w14:paraId="78B7239B" w14:textId="16ED669A" w:rsidR="00BB0754" w:rsidRPr="006553EB" w:rsidRDefault="00BB0754" w:rsidP="00BB0754">
      <w:pPr>
        <w:pStyle w:val="Default"/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Проверил:</w:t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>
        <w:rPr>
          <w:sz w:val="28"/>
          <w:szCs w:val="20"/>
        </w:rPr>
        <w:tab/>
        <w:t>Федоров А.Р.</w:t>
      </w:r>
    </w:p>
    <w:p w14:paraId="24DDEA3F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70703858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1C2E706C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3C9B9ACE" w14:textId="77777777" w:rsidR="00BB0754" w:rsidRDefault="00BB0754" w:rsidP="00BB0754">
      <w:pPr>
        <w:pStyle w:val="Default"/>
        <w:spacing w:line="360" w:lineRule="auto"/>
        <w:jc w:val="center"/>
        <w:rPr>
          <w:sz w:val="28"/>
          <w:szCs w:val="20"/>
        </w:rPr>
      </w:pPr>
    </w:p>
    <w:p w14:paraId="388E93D3" w14:textId="77777777" w:rsidR="00BB0754" w:rsidRDefault="00BB0754" w:rsidP="00BB0754">
      <w:pPr>
        <w:rPr>
          <w:szCs w:val="20"/>
        </w:rPr>
      </w:pPr>
      <w:r>
        <w:rPr>
          <w:szCs w:val="20"/>
        </w:rPr>
        <w:t>Зеленоград, 2024 г.</w:t>
      </w:r>
    </w:p>
    <w:p w14:paraId="757F2A25" w14:textId="2AE65C6E" w:rsidR="007B7CB0" w:rsidRDefault="007B7CB0"/>
    <w:p w14:paraId="15CC45AD" w14:textId="1A54F48F" w:rsidR="00BB0754" w:rsidRPr="00BB0754" w:rsidRDefault="00BB0754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lastRenderedPageBreak/>
        <w:t xml:space="preserve">Характеристики и назначение </w:t>
      </w:r>
      <w:r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t>программного обеспечения</w:t>
      </w:r>
      <w:r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t>.</w:t>
      </w:r>
    </w:p>
    <w:p w14:paraId="5899B7B1" w14:textId="1A192CFA" w:rsidR="00BB0754" w:rsidRPr="00BB0754" w:rsidRDefault="00BB0754" w:rsidP="00BB0754">
      <w:p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С</w:t>
      </w: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истема</w:t>
      </w:r>
      <w:r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 xml:space="preserve"> управления </w:t>
      </w:r>
      <w:proofErr w:type="gramStart"/>
      <w:r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железно-дорожным</w:t>
      </w:r>
      <w:proofErr w:type="gramEnd"/>
      <w:r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 xml:space="preserve"> переездом</w:t>
      </w: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 xml:space="preserve"> предназначена для осуществления информационно-технологической поддержки функций </w:t>
      </w:r>
      <w:r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оповещения и блокировки проезда транспортных средств.</w:t>
      </w:r>
    </w:p>
    <w:p w14:paraId="47FAA997" w14:textId="7648F0B3" w:rsidR="00F015FE" w:rsidRPr="00BB0754" w:rsidRDefault="00BB0754" w:rsidP="00BB0754">
      <w:p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Использование Системы обеспечивает:</w:t>
      </w:r>
    </w:p>
    <w:p w14:paraId="47762B75" w14:textId="43FFC097" w:rsidR="00BB0754" w:rsidRPr="00BB0754" w:rsidRDefault="00BB0754" w:rsidP="00BB0754">
      <w:pPr>
        <w:numPr>
          <w:ilvl w:val="0"/>
          <w:numId w:val="1"/>
        </w:numPr>
        <w:shd w:val="clear" w:color="auto" w:fill="FFFFFF"/>
        <w:spacing w:after="45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 xml:space="preserve">информационную поддержку сотрудников </w:t>
      </w:r>
      <w:r w:rsidR="006114C3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о текущем состоянии шлагбаума, светофора, динамиков, а также о возникновении аварийных ситуаций</w:t>
      </w: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;</w:t>
      </w:r>
    </w:p>
    <w:p w14:paraId="54EB967B" w14:textId="4FE11689" w:rsidR="00BB0754" w:rsidRPr="00BB0754" w:rsidRDefault="00BB0754" w:rsidP="00BB0754">
      <w:pPr>
        <w:numPr>
          <w:ilvl w:val="0"/>
          <w:numId w:val="1"/>
        </w:numPr>
        <w:shd w:val="clear" w:color="auto" w:fill="FFFFFF"/>
        <w:spacing w:after="45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экономию затрат на</w:t>
      </w:r>
      <w:r w:rsidR="006114C3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 xml:space="preserve"> сотрудниках и </w:t>
      </w:r>
      <w:r w:rsidR="006114C3"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 xml:space="preserve">повышение </w:t>
      </w:r>
      <w:r w:rsidR="006114C3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скорости работы всех устройств за счет автоматизации процессов</w:t>
      </w: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;</w:t>
      </w:r>
    </w:p>
    <w:p w14:paraId="759606A0" w14:textId="77777777" w:rsidR="00BB0754" w:rsidRPr="00BB0754" w:rsidRDefault="00BB0754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t>План разработки программного обеспечения.</w:t>
      </w:r>
    </w:p>
    <w:p w14:paraId="17891692" w14:textId="77777777" w:rsidR="00BB0754" w:rsidRPr="00BB0754" w:rsidRDefault="00BB0754" w:rsidP="00BB0754">
      <w:p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В процессе создания программного обеспечения был использован «прямоточный» цикл разработки, который включает в себя следующие этапы:</w:t>
      </w:r>
    </w:p>
    <w:p w14:paraId="0133AEFE" w14:textId="1A96C85E" w:rsidR="00BB0754" w:rsidRPr="00BB0754" w:rsidRDefault="00BB0754" w:rsidP="00BB0754">
      <w:p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noProof/>
          <w:color w:val="2D3539"/>
          <w:sz w:val="24"/>
          <w:szCs w:val="24"/>
          <w:lang w:eastAsia="ru-RU"/>
        </w:rPr>
        <w:drawing>
          <wp:inline distT="0" distB="0" distL="0" distR="0" wp14:anchorId="3446A8F3" wp14:editId="5C35E4C9">
            <wp:extent cx="4257675" cy="3848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F27B" w14:textId="77777777" w:rsidR="00BB0754" w:rsidRPr="00BB0754" w:rsidRDefault="00BB0754" w:rsidP="00BB0754">
      <w:p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Принцип модели заключается в однократном выполнении процессов в виде заранее ограниченных и однозначно упорядоченных во времени стадий, осуществляемых как бы в их естественных границах.</w:t>
      </w:r>
    </w:p>
    <w:p w14:paraId="6F7F38F7" w14:textId="77777777" w:rsidR="00BB0754" w:rsidRPr="00BB0754" w:rsidRDefault="00BB0754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t>Планирование.</w:t>
      </w: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 Создание плана разработки программного обеспечения. Сбор и обработка требований. Предварительное планирование этапов работ, сроков, ресурсов и стоимости.</w:t>
      </w:r>
    </w:p>
    <w:p w14:paraId="7EB950B1" w14:textId="77777777" w:rsidR="00BB0754" w:rsidRPr="00BB0754" w:rsidRDefault="00BB0754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lastRenderedPageBreak/>
        <w:t>Анализ.</w:t>
      </w: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 На этапе анализа изучается и определяется задача, которую должна выполнять программа. Преобразование бизнес-требований заказчика в функциональные требования к программному продукту. Результатом выполнения этой фазы является совокупность требований, предъявляемых к ПО.</w:t>
      </w:r>
    </w:p>
    <w:p w14:paraId="265984F9" w14:textId="77777777" w:rsidR="00BB0754" w:rsidRPr="00BB0754" w:rsidRDefault="00BB0754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t>Проектирование.</w:t>
      </w: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 На этом этапе требования, выявленные при анализе, преобразуются в описание принципов решения – документ, в соответствии с которым принимаются конкретные решения при реализации программы. Основным итогом второй фазы является получение проекта, который может включать текст на естественном языке, модель ПО, алгоритмы, таблицы, математические формулы и т. п. Детальное проектирование предполагает выделение компонентов ПО, определение их структуры и методов взаимодействия.</w:t>
      </w:r>
    </w:p>
    <w:p w14:paraId="534F02DF" w14:textId="77777777" w:rsidR="00BB0754" w:rsidRPr="00BB0754" w:rsidRDefault="00BB0754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t>Кодирование.</w:t>
      </w: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 Создание продукта по спецификациям, разработанным на предыдущем этапе. Главными результатами этого этапа являются модули исходного кода и автономные тесты модулей.</w:t>
      </w:r>
    </w:p>
    <w:p w14:paraId="192E0A9E" w14:textId="77777777" w:rsidR="00BB0754" w:rsidRPr="00BB0754" w:rsidRDefault="00BB0754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t>Тестирование.</w:t>
      </w: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 Проверка программы на соответствие всем предъявляемым к ней требованиям. Включает проверку соответствия функциональности программного продукта потребностям пользователей, а также поиск дефектов в реализации.</w:t>
      </w:r>
    </w:p>
    <w:p w14:paraId="165A0E91" w14:textId="77777777" w:rsidR="00BB0754" w:rsidRPr="00BB0754" w:rsidRDefault="00BB0754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t>Сопровождение.</w:t>
      </w: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 Сдача в эксплуатацию. Готовый программный продукт передается заказчику, производятся приемо-сдаточные испытания, осуществляется обучение пользователей и опытная эксплуатация, после чего ПО ставится на сопровождение и начинается производственная эксплуатация программной системы.</w:t>
      </w:r>
    </w:p>
    <w:p w14:paraId="17ED88E0" w14:textId="77777777" w:rsidR="00BB0754" w:rsidRPr="00BB0754" w:rsidRDefault="00BB0754" w:rsidP="00BB0754">
      <w:p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Программное обеспечение состоит из набора модулей, взаимодействующих друг с другом через центральную базу данных.</w:t>
      </w:r>
    </w:p>
    <w:p w14:paraId="0EA8B5B2" w14:textId="2FF275F2" w:rsidR="00BB0754" w:rsidRPr="00BB0754" w:rsidRDefault="00BB0754" w:rsidP="00BB0754">
      <w:p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 xml:space="preserve">Для примера приведем описание </w:t>
      </w:r>
      <w:r w:rsidR="00B23E5C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двух</w:t>
      </w: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 xml:space="preserve"> модулей:</w:t>
      </w:r>
    </w:p>
    <w:p w14:paraId="794F299B" w14:textId="1E5858B3" w:rsidR="00BB0754" w:rsidRPr="00BB0754" w:rsidRDefault="0011748D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 xml:space="preserve">Модуль </w:t>
      </w:r>
      <w:r w:rsidR="00F015FE"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t>«</w:t>
      </w:r>
      <w:r w:rsidRPr="00F015FE">
        <w:rPr>
          <w:rFonts w:ascii="Noto Sans" w:eastAsia="Times New Roman" w:hAnsi="Noto Sans" w:cs="Noto Sans"/>
          <w:b/>
          <w:bCs/>
          <w:color w:val="2D3539"/>
          <w:sz w:val="24"/>
          <w:szCs w:val="24"/>
          <w:lang w:val="en-US" w:eastAsia="ru-RU"/>
        </w:rPr>
        <w:t>camera</w:t>
      </w:r>
      <w:r w:rsidR="00F015FE"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t>»</w:t>
      </w:r>
      <w:r w:rsidR="00BB0754"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 </w:t>
      </w:r>
      <w:r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 xml:space="preserve">реализует логику работы камеры и обработку фото текущего состояния переезда, получение информации о </w:t>
      </w:r>
      <w:r w:rsidR="00F015FE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 xml:space="preserve">наличии на переезде автомобиля. </w:t>
      </w:r>
    </w:p>
    <w:p w14:paraId="4C478010" w14:textId="03A3897A" w:rsidR="00C051F8" w:rsidRDefault="00F015FE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 xml:space="preserve">Модуль </w:t>
      </w:r>
      <w:r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t>«</w:t>
      </w:r>
      <w:proofErr w:type="gramStart"/>
      <w:r>
        <w:rPr>
          <w:rFonts w:ascii="Noto Sans" w:eastAsia="Times New Roman" w:hAnsi="Noto Sans" w:cs="Noto Sans"/>
          <w:b/>
          <w:bCs/>
          <w:color w:val="2D3539"/>
          <w:sz w:val="24"/>
          <w:szCs w:val="24"/>
          <w:lang w:val="en-US" w:eastAsia="ru-RU"/>
        </w:rPr>
        <w:t>sensor</w:t>
      </w:r>
      <w:r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t>»</w:t>
      </w: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 </w:t>
      </w:r>
      <w:r w:rsidRPr="00F015FE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 xml:space="preserve"> </w:t>
      </w:r>
      <w:r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обрабатывает</w:t>
      </w:r>
      <w:proofErr w:type="gramEnd"/>
      <w:r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 xml:space="preserve"> показания датчиков приближения поезда в текущий момент </w:t>
      </w:r>
      <w:r w:rsidR="00C051F8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и вычисляет расстояние до поезда.</w:t>
      </w:r>
    </w:p>
    <w:p w14:paraId="33DDC884" w14:textId="5E623676" w:rsidR="00B23E5C" w:rsidRDefault="00B23E5C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</w:p>
    <w:p w14:paraId="78D023C8" w14:textId="77777777" w:rsidR="00B23E5C" w:rsidRDefault="00B23E5C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</w:p>
    <w:p w14:paraId="7BFB4828" w14:textId="77777777" w:rsidR="00BB0754" w:rsidRPr="00BB0754" w:rsidRDefault="00BB0754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lastRenderedPageBreak/>
        <w:t>Процесс технической поддержки программного продукта.</w:t>
      </w:r>
    </w:p>
    <w:p w14:paraId="720C338B" w14:textId="77777777" w:rsidR="00BB0754" w:rsidRPr="00BB0754" w:rsidRDefault="00BB0754" w:rsidP="00BB0754">
      <w:p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Сопровождение должно поддерживать функционирование программного продукта на протяжении всего операционного жизненного цикла, то есть периода его эксплуатации. В процессе сопровождения фиксируются и отслеживаются запросы на модификацию (также называемые «запросами на изменения» – в частности, в контексте конфигурационного управления), оценивается влияние предлагаемых изменений, модифицируется код и другие активы продукта.</w:t>
      </w:r>
    </w:p>
    <w:p w14:paraId="59225601" w14:textId="77777777" w:rsidR="00BB0754" w:rsidRPr="00BB0754" w:rsidRDefault="00BB0754" w:rsidP="00BB0754">
      <w:p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Должно проводиться необходимое тестирование и выпуск обновления версии продукта. Кроме того, проводится обучение пользователей и обеспечивается их ежедневная поддержка при работе с текущей версией продукта.</w:t>
      </w:r>
    </w:p>
    <w:p w14:paraId="154A3D9B" w14:textId="77777777" w:rsidR="00BB0754" w:rsidRPr="00BB0754" w:rsidRDefault="00BB0754" w:rsidP="00BB0754">
      <w:pPr>
        <w:shd w:val="clear" w:color="auto" w:fill="FFFFFF"/>
        <w:spacing w:before="100" w:beforeAutospacing="1" w:after="10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Работы по сопровождению должны проводиться для решения таких задач:</w:t>
      </w:r>
    </w:p>
    <w:p w14:paraId="5C2A2398" w14:textId="77777777" w:rsidR="00BB0754" w:rsidRPr="00BB0754" w:rsidRDefault="00BB0754" w:rsidP="00BB0754">
      <w:pPr>
        <w:numPr>
          <w:ilvl w:val="0"/>
          <w:numId w:val="4"/>
        </w:numPr>
        <w:shd w:val="clear" w:color="auto" w:fill="FFFFFF"/>
        <w:spacing w:after="45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устранение сбоев;</w:t>
      </w:r>
    </w:p>
    <w:p w14:paraId="5BB290FE" w14:textId="77777777" w:rsidR="00BB0754" w:rsidRPr="00BB0754" w:rsidRDefault="00BB0754" w:rsidP="00BB0754">
      <w:pPr>
        <w:numPr>
          <w:ilvl w:val="0"/>
          <w:numId w:val="4"/>
        </w:numPr>
        <w:shd w:val="clear" w:color="auto" w:fill="FFFFFF"/>
        <w:spacing w:after="45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поддержка модификаций программных систем;</w:t>
      </w:r>
    </w:p>
    <w:p w14:paraId="6C714832" w14:textId="77777777" w:rsidR="00BB0754" w:rsidRPr="00BB0754" w:rsidRDefault="00BB0754" w:rsidP="00BB0754">
      <w:pPr>
        <w:numPr>
          <w:ilvl w:val="0"/>
          <w:numId w:val="4"/>
        </w:numPr>
        <w:shd w:val="clear" w:color="auto" w:fill="FFFFFF"/>
        <w:spacing w:after="45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совершенствование существующих функций;</w:t>
      </w:r>
    </w:p>
    <w:p w14:paraId="50EBA3E5" w14:textId="77777777" w:rsidR="00BB0754" w:rsidRPr="00BB0754" w:rsidRDefault="00BB0754" w:rsidP="00BB0754">
      <w:pPr>
        <w:numPr>
          <w:ilvl w:val="0"/>
          <w:numId w:val="4"/>
        </w:numPr>
        <w:shd w:val="clear" w:color="auto" w:fill="FFFFFF"/>
        <w:spacing w:after="0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предотвращение падения производительности программной системы до неприемлемого уровня и т.д.</w:t>
      </w:r>
    </w:p>
    <w:p w14:paraId="7AFB5A3C" w14:textId="4FF39D64" w:rsidR="00BB0754" w:rsidRDefault="00BB0754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</w:pPr>
      <w:r w:rsidRPr="00BB0754"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  <w:t> </w:t>
      </w:r>
      <w:r w:rsidRPr="00BB0754"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  <w:t>Заключение.</w:t>
      </w:r>
    </w:p>
    <w:p w14:paraId="4FE9D593" w14:textId="58B356D8" w:rsidR="00131194" w:rsidRDefault="00131194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b/>
          <w:bCs/>
          <w:color w:val="2D3539"/>
          <w:sz w:val="24"/>
          <w:szCs w:val="24"/>
          <w:lang w:eastAsia="ru-RU"/>
        </w:rPr>
      </w:pPr>
    </w:p>
    <w:p w14:paraId="731792A1" w14:textId="4A8D73E4" w:rsidR="00131194" w:rsidRPr="00BB0754" w:rsidRDefault="00131194" w:rsidP="00BB0754">
      <w:pPr>
        <w:shd w:val="clear" w:color="auto" w:fill="FFFFFF"/>
        <w:spacing w:beforeAutospacing="1" w:after="0" w:afterAutospacing="1"/>
        <w:rPr>
          <w:rFonts w:ascii="Noto Sans" w:eastAsia="Times New Roman" w:hAnsi="Noto Sans" w:cs="Noto Sans"/>
          <w:color w:val="2D3539"/>
          <w:sz w:val="24"/>
          <w:szCs w:val="24"/>
          <w:lang w:eastAsia="ru-RU"/>
        </w:rPr>
      </w:pPr>
      <w:r>
        <w:rPr>
          <w:rFonts w:ascii="Noto Sans" w:hAnsi="Noto Sans" w:cs="Noto Sans"/>
          <w:color w:val="2D3539"/>
          <w:shd w:val="clear" w:color="auto" w:fill="FFFFFF"/>
        </w:rPr>
        <w:t>Программное обеспечение разработано в соответствии с требованиями ГОСТ Р 51188, ГОСТ Р ИСО 9127, ГОСТ Р МЭК 62304, ГОСТ Р ИСО/МЭК 9126, ГОСТ Р ИСО/МЭК 12119</w:t>
      </w:r>
    </w:p>
    <w:p w14:paraId="61F9992B" w14:textId="77777777" w:rsidR="00BB0754" w:rsidRDefault="00BB0754"/>
    <w:sectPr w:rsidR="00BB0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30F5"/>
    <w:multiLevelType w:val="multilevel"/>
    <w:tmpl w:val="CEBC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A7A85"/>
    <w:multiLevelType w:val="multilevel"/>
    <w:tmpl w:val="3B56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B00DD7"/>
    <w:multiLevelType w:val="multilevel"/>
    <w:tmpl w:val="58C8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AB1543"/>
    <w:multiLevelType w:val="multilevel"/>
    <w:tmpl w:val="A376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1"/>
    <w:rsid w:val="00084C66"/>
    <w:rsid w:val="0011748D"/>
    <w:rsid w:val="00131194"/>
    <w:rsid w:val="004C3710"/>
    <w:rsid w:val="00532620"/>
    <w:rsid w:val="006114C3"/>
    <w:rsid w:val="007B7CB0"/>
    <w:rsid w:val="00802761"/>
    <w:rsid w:val="00A079B2"/>
    <w:rsid w:val="00B23E5C"/>
    <w:rsid w:val="00BB0754"/>
    <w:rsid w:val="00C051F8"/>
    <w:rsid w:val="00C70681"/>
    <w:rsid w:val="00F0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316BA"/>
  <w15:chartTrackingRefBased/>
  <w15:docId w15:val="{2E9FFA37-8EBE-498E-85AD-7F0AE12CA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754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7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BB075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2024-05-13T10:26:00Z</dcterms:created>
  <dcterms:modified xsi:type="dcterms:W3CDTF">2024-05-14T12:07:00Z</dcterms:modified>
</cp:coreProperties>
</file>