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Survey Automation</w:t>
      </w:r>
    </w:p>
    <w:p>
      <w:pPr>
        <w:jc w:val="center"/>
      </w:pPr>
      <w:r>
        <w:rPr>
          <w:b/>
          <w:color w:val="4472C4"/>
          <w:sz w:val="32"/>
        </w:rPr>
        <w:t>Отчёт об аудите и оптимизации</w:t>
      </w:r>
    </w:p>
    <w:p>
      <w:pPr>
        <w:jc w:val="center"/>
      </w:pPr>
      <w:r>
        <w:rPr>
          <w:sz w:val="20"/>
        </w:rPr>
        <w:t>Дата: 04.03.2026</w:t>
      </w:r>
      <w:r>
        <w:br/>
      </w:r>
      <w:r>
        <w:rPr>
          <w:b/>
          <w:color w:val="008000"/>
          <w:sz w:val="20"/>
        </w:rPr>
        <w:t>Quality Gate: PASS</w:t>
      </w:r>
    </w:p>
    <w:p>
      <w:r>
        <w:br w:type="page"/>
      </w:r>
    </w:p>
    <w:p>
      <w:pPr>
        <w:pStyle w:val="Heading1"/>
      </w:pPr>
      <w:r>
        <w:t>1. Резюме проекта</w:t>
      </w:r>
    </w:p>
    <w:p>
      <w:r>
        <w:t>Проведён комплексный аудит и оптимизация проекта Survey Automation — системы автоматизации перевода аудио-интервью в бизнес-процессы (BPMN, Visio, Word, Excel). Все 7 фаз плана выполнены успешно.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Ключевые результаты</w:t>
            </w:r>
          </w:p>
        </w:tc>
      </w:tr>
      <w:tr>
        <w:tc>
          <w:tcPr>
            <w:tcW w:type="dxa" w:w="2880"/>
          </w:tcPr>
          <w:p>
            <w:r>
              <w:t>1. Аудит безопасности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CRITICAL + 7 warnings исправлено</w:t>
            </w:r>
          </w:p>
        </w:tc>
      </w:tr>
      <w:tr>
        <w:tc>
          <w:tcPr>
            <w:tcW w:type="dxa" w:w="2880"/>
          </w:tcPr>
          <w:p>
            <w:r>
              <w:t>2. Критические фиксы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8 исправлений безопасности и качества</w:t>
            </w:r>
          </w:p>
        </w:tc>
      </w:tr>
      <w:tr>
        <w:tc>
          <w:tcPr>
            <w:tcW w:type="dxa" w:w="2880"/>
          </w:tcPr>
          <w:p>
            <w:r>
              <w:t>3. Качество диаграмм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Нумерация, цветные дорожки, маркеры [+]</w:t>
            </w:r>
          </w:p>
        </w:tc>
      </w:tr>
      <w:tr>
        <w:tc>
          <w:tcPr>
            <w:tcW w:type="dxa" w:w="2880"/>
          </w:tcPr>
          <w:p>
            <w:r>
              <w:t>4. Оптимизация кода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Pydantic модели, индексация метаданных</w:t>
            </w:r>
          </w:p>
        </w:tc>
      </w:tr>
      <w:tr>
        <w:tc>
          <w:tcPr>
            <w:tcW w:type="dxa" w:w="2880"/>
          </w:tcPr>
          <w:p>
            <w:r>
              <w:t>5. Тестирование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103 теста (6 новых), frontend build OK</w:t>
            </w:r>
          </w:p>
        </w:tc>
      </w:tr>
      <w:tr>
        <w:tc>
          <w:tcPr>
            <w:tcW w:type="dxa" w:w="2880"/>
          </w:tcPr>
          <w:p>
            <w:r>
              <w:t>6. Quality Gate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10/10 категорий пройдено</w:t>
            </w:r>
          </w:p>
        </w:tc>
      </w:tr>
      <w:tr>
        <w:tc>
          <w:tcPr>
            <w:tcW w:type="dxa" w:w="2880"/>
          </w:tcPr>
          <w:p>
            <w:r>
              <w:t>7. Отчёт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Данный документ</w:t>
            </w:r>
          </w:p>
        </w:tc>
      </w:tr>
    </w:tbl>
    <w:p/>
    <w:p>
      <w:pPr>
        <w:pStyle w:val="Heading1"/>
      </w:pPr>
      <w:r>
        <w:t>2. Аудит безопасности</w:t>
      </w:r>
    </w:p>
    <w:p>
      <w:pPr>
        <w:pStyle w:val="Heading2"/>
      </w:pPr>
      <w:r>
        <w:t>2.1 Критические проблемы (исправлены)</w:t>
      </w:r>
    </w:p>
    <w:p>
      <w:pPr>
        <w:pStyle w:val="ListBullet"/>
      </w:pPr>
      <w:r>
        <w:t>Path Traversal в export.py (process_id) — добавлена regex-валидация</w:t>
      </w:r>
    </w:p>
    <w:p>
      <w:pPr>
        <w:pStyle w:val="ListBullet"/>
      </w:pPr>
      <w:r>
        <w:t>Path Validation в config.py — str.startswith() заменён на relative_to()</w:t>
      </w:r>
    </w:p>
    <w:p>
      <w:pPr>
        <w:pStyle w:val="ListBullet"/>
      </w:pPr>
      <w:r>
        <w:t>Upload Path Traversal — blocklist заменён на relative_to() с env vars</w:t>
      </w:r>
    </w:p>
    <w:p>
      <w:pPr>
        <w:pStyle w:val="Heading2"/>
      </w:pPr>
      <w:r>
        <w:t>2.2 Предупреждения (исправлены)</w:t>
      </w:r>
    </w:p>
    <w:p>
      <w:pPr>
        <w:pStyle w:val="ListBullet"/>
      </w:pPr>
      <w:r>
        <w:t>CORS wildcard headers удалены из SVG preview endpoints</w:t>
      </w:r>
    </w:p>
    <w:p>
      <w:pPr>
        <w:pStyle w:val="ListBullet"/>
      </w:pPr>
      <w:r>
        <w:t>Обход лимита размера файла при chunked upload — добавлена проверка accumulated size</w:t>
      </w:r>
    </w:p>
    <w:p>
      <w:pPr>
        <w:pStyle w:val="ListBullet"/>
      </w:pPr>
      <w:r>
        <w:t>Visio-экспорт был заглушкой (ImportError) — подключён DirectVsdxGenerator</w:t>
      </w:r>
    </w:p>
    <w:p>
      <w:pPr>
        <w:pStyle w:val="ListBullet"/>
      </w:pPr>
      <w:r>
        <w:t>Таймаут Claude API отсутствовал — добавлен httpx.Timeout(300s, connect=10s)</w:t>
      </w:r>
    </w:p>
    <w:p>
      <w:pPr>
        <w:pStyle w:val="ListBullet"/>
      </w:pPr>
      <w:r>
        <w:t>Мёртвая зависимость zustand удалена из frontend</w:t>
      </w:r>
    </w:p>
    <w:p>
      <w:pPr>
        <w:pStyle w:val="Heading2"/>
      </w:pPr>
      <w:r>
        <w:t>2.3 Положительные находки</w:t>
      </w:r>
    </w:p>
    <w:p>
      <w:pPr>
        <w:pStyle w:val="ListBullet"/>
      </w:pPr>
      <w:r>
        <w:t>API-ключ загружается из переменной окружения ANTHROPIC_API_KEY</w:t>
      </w:r>
    </w:p>
    <w:p>
      <w:pPr>
        <w:pStyle w:val="ListBullet"/>
      </w:pPr>
      <w:r>
        <w:t>.env в .gitignore</w:t>
      </w:r>
    </w:p>
    <w:p>
      <w:pPr>
        <w:pStyle w:val="ListBullet"/>
      </w:pPr>
      <w:r>
        <w:t>CORS ограничен localhost:3000</w:t>
      </w:r>
    </w:p>
    <w:p>
      <w:pPr>
        <w:pStyle w:val="ListBullet"/>
      </w:pPr>
      <w:r>
        <w:t>DOMPurify используется для рендеринга SVG</w:t>
      </w:r>
    </w:p>
    <w:p>
      <w:pPr>
        <w:pStyle w:val="ListBullet"/>
      </w:pPr>
      <w:r>
        <w:t>Нет eval(), innerHTML, SQL injection векторов</w:t>
      </w:r>
    </w:p>
    <w:p>
      <w:pPr>
        <w:pStyle w:val="Heading1"/>
      </w:pPr>
      <w:r>
        <w:t>3. Улучшение качества диаграмм</w:t>
      </w:r>
    </w:p>
    <w:p>
      <w:r>
        <w:t>Эталон: диаграмма Bitrix24 BPMN с нумерованными задачами, цветными swim-lanes, маркерами подпроцессов и подписями на гейтвеях.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Было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Стало</w:t>
            </w:r>
          </w:p>
        </w:tc>
      </w:tr>
      <w:tr>
        <w:tc>
          <w:tcPr>
            <w:tcW w:type="dxa" w:w="2880"/>
          </w:tcPr>
          <w:p>
            <w:r>
              <w:t>Имена задач</w:t>
            </w:r>
          </w:p>
        </w:tc>
        <w:tc>
          <w:tcPr>
            <w:tcW w:type="dxa" w:w="2880"/>
          </w:tcPr>
          <w:p>
            <w:r>
              <w:t>Простое название</w:t>
            </w:r>
          </w:p>
        </w:tc>
        <w:tc>
          <w:tcPr>
            <w:tcW w:type="dxa" w:w="2880"/>
          </w:tcPr>
          <w:p>
            <w:r>
              <w:t>N. Название (Отдел)</w:t>
            </w:r>
          </w:p>
        </w:tc>
      </w:tr>
      <w:tr>
        <w:tc>
          <w:tcPr>
            <w:tcW w:type="dxa" w:w="2880"/>
          </w:tcPr>
          <w:p>
            <w:r>
              <w:t>Маркер подпроцесса</w:t>
            </w:r>
          </w:p>
        </w:tc>
        <w:tc>
          <w:tcPr>
            <w:tcW w:type="dxa" w:w="2880"/>
          </w:tcPr>
          <w:p>
            <w:r>
              <w:t>Отсутствовал</w:t>
            </w:r>
          </w:p>
        </w:tc>
        <w:tc>
          <w:tcPr>
            <w:tcW w:type="dxa" w:w="2880"/>
          </w:tcPr>
          <w:p>
            <w:r>
              <w:t>[+] внизу задачи</w:t>
            </w:r>
          </w:p>
        </w:tc>
      </w:tr>
      <w:tr>
        <w:tc>
          <w:tcPr>
            <w:tcW w:type="dxa" w:w="2880"/>
          </w:tcPr>
          <w:p>
            <w:r>
              <w:t>Цвета дорожек</w:t>
            </w:r>
          </w:p>
        </w:tc>
        <w:tc>
          <w:tcPr>
            <w:tcW w:type="dxa" w:w="2880"/>
          </w:tcPr>
          <w:p>
            <w:r>
              <w:t>Единый серый (#E8EDF5)</w:t>
            </w:r>
          </w:p>
        </w:tc>
        <w:tc>
          <w:tcPr>
            <w:tcW w:type="dxa" w:w="2880"/>
          </w:tcPr>
          <w:p>
            <w:r>
              <w:t>7-цветовая палитра по ролям</w:t>
            </w:r>
          </w:p>
        </w:tc>
      </w:tr>
      <w:tr>
        <w:tc>
          <w:tcPr>
            <w:tcW w:type="dxa" w:w="2880"/>
          </w:tcPr>
          <w:p>
            <w:r>
              <w:t>Подписи гейтвеев</w:t>
            </w:r>
          </w:p>
        </w:tc>
        <w:tc>
          <w:tcPr>
            <w:tcW w:type="dxa" w:w="2880"/>
          </w:tcPr>
          <w:p>
            <w:r>
              <w:t>Только краткое имя</w:t>
            </w:r>
          </w:p>
        </w:tc>
        <w:tc>
          <w:tcPr>
            <w:tcW w:type="dxa" w:w="2880"/>
          </w:tcPr>
          <w:p>
            <w:r>
              <w:t>Полный вопрос-условие над ромбом</w:t>
            </w:r>
          </w:p>
        </w:tc>
      </w:tr>
      <w:tr>
        <w:tc>
          <w:tcPr>
            <w:tcW w:type="dxa" w:w="2880"/>
          </w:tcPr>
          <w:p>
            <w:r>
              <w:t>Подписи потоков</w:t>
            </w:r>
          </w:p>
        </w:tc>
        <w:tc>
          <w:tcPr>
            <w:tcW w:type="dxa" w:w="2880"/>
          </w:tcPr>
          <w:p>
            <w:r>
              <w:t>Базовые Да/Нет</w:t>
            </w:r>
          </w:p>
        </w:tc>
        <w:tc>
          <w:tcPr>
            <w:tcW w:type="dxa" w:w="2880"/>
          </w:tcPr>
          <w:p>
            <w:r>
              <w:t>Текст условия на ветвях</w:t>
            </w:r>
          </w:p>
        </w:tc>
      </w:tr>
    </w:tbl>
    <w:p>
      <w:pPr>
        <w:pStyle w:val="Heading1"/>
      </w:pPr>
      <w:r>
        <w:t>4. Качество кода</w:t>
      </w:r>
    </w:p>
    <w:p>
      <w:pPr>
        <w:pStyle w:val="Heading2"/>
      </w:pPr>
      <w:r>
        <w:t>4.1 Типизация API</w:t>
      </w:r>
    </w:p>
    <w:p>
      <w:r>
        <w:t>Все 32 API endpoints возвращают типизированные Pydantic модели</w:t>
      </w:r>
    </w:p>
    <w:p>
      <w:pPr>
        <w:pStyle w:val="ListBullet"/>
      </w:pPr>
      <w:r>
        <w:t>Добавлены: ProcessListResponse, GapListResponse, RequirementListResponse</w:t>
      </w:r>
    </w:p>
    <w:p>
      <w:pPr>
        <w:pStyle w:val="ListBullet"/>
      </w:pPr>
      <w:r>
        <w:t>3 endpoint-а переведены с dict[str, Any] на Pydantic</w:t>
      </w:r>
    </w:p>
    <w:p>
      <w:pPr>
        <w:pStyle w:val="Heading2"/>
      </w:pPr>
      <w:r>
        <w:t>4.2 Frontend</w:t>
      </w:r>
    </w:p>
    <w:p>
      <w:pPr>
        <w:pStyle w:val="ListBullet"/>
      </w:pPr>
      <w:r>
        <w:t>0 ошибок TypeScript (as any удалён)</w:t>
      </w:r>
    </w:p>
    <w:p>
      <w:pPr>
        <w:pStyle w:val="ListBullet"/>
      </w:pPr>
      <w:r>
        <w:t>0 неиспользуемых зависимостей</w:t>
      </w:r>
    </w:p>
    <w:p>
      <w:pPr>
        <w:pStyle w:val="ListBullet"/>
      </w:pPr>
      <w:r>
        <w:t>Next.js 16.1.6 + React 19 + TanStack Query + shadcn/ui</w:t>
      </w:r>
    </w:p>
    <w:p>
      <w:pPr>
        <w:pStyle w:val="Heading1"/>
      </w:pPr>
      <w:r>
        <w:t>5. Результаты тестирования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Файл тестов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test_api_projects.py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test_api_pipeline.py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test_bpmn_generation.py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test_document_generation.py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test_formatter.py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test_validator.py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 PASS</w:t>
            </w:r>
          </w:p>
        </w:tc>
      </w:tr>
    </w:tbl>
    <w:p>
      <w:pPr>
        <w:pStyle w:val="Heading1"/>
      </w:pPr>
      <w:r>
        <w:t>6. Рекомендации</w:t>
      </w:r>
    </w:p>
    <w:p>
      <w:pPr>
        <w:pStyle w:val="ListNumber"/>
      </w:pPr>
      <w:r>
        <w:t>Добавить E2E тесты (Playwright) для валидации UI workflow</w:t>
      </w:r>
    </w:p>
    <w:p>
      <w:pPr>
        <w:pStyle w:val="ListNumber"/>
      </w:pPr>
      <w:r>
        <w:t>Добавить rate limiting на endpoints загрузки файлов</w:t>
      </w:r>
    </w:p>
    <w:p>
      <w:pPr>
        <w:pStyle w:val="ListNumber"/>
      </w:pPr>
      <w:r>
        <w:t>Рассмотреть JWT-авторизацию при развёртывании в сети</w:t>
      </w:r>
    </w:p>
    <w:p>
      <w:pPr>
        <w:pStyle w:val="ListNumber"/>
      </w:pPr>
      <w:r>
        <w:t>Вынести SVG renderer из bpmn_service.py в отдельный модуль</w:t>
      </w:r>
    </w:p>
    <w:p>
      <w:pPr>
        <w:pStyle w:val="ListNumber"/>
      </w:pPr>
      <w:r>
        <w:t>Добавить валидацию BPMN XML по XSD-схеме</w:t>
      </w:r>
    </w:p>
    <w:p>
      <w:pPr>
        <w:pStyle w:val="Heading1"/>
      </w:pPr>
      <w:r>
        <w:t>7. Изменённые файлы</w:t>
      </w:r>
    </w:p>
    <w:p>
      <w:pPr>
        <w:pStyle w:val="ListBullet"/>
      </w:pPr>
      <w:r>
        <w:t>backend/app/config.py — Security fix path validation</w:t>
      </w:r>
    </w:p>
    <w:p>
      <w:pPr>
        <w:pStyle w:val="ListBullet"/>
      </w:pPr>
      <w:r>
        <w:t>backend/app/api/routes/upload.py — System dir protection</w:t>
      </w:r>
    </w:p>
    <w:p>
      <w:pPr>
        <w:pStyle w:val="ListBullet"/>
      </w:pPr>
      <w:r>
        <w:t>backend/app/api/routes/export.py — process_id validation + CORS</w:t>
      </w:r>
    </w:p>
    <w:p>
      <w:pPr>
        <w:pStyle w:val="ListBullet"/>
      </w:pPr>
      <w:r>
        <w:t>backend/app/api/routes/data.py — Pydantic response models</w:t>
      </w:r>
    </w:p>
    <w:p>
      <w:pPr>
        <w:pStyle w:val="ListBullet"/>
      </w:pPr>
      <w:r>
        <w:t>backend/app/api/models.py — New response models</w:t>
      </w:r>
    </w:p>
    <w:p>
      <w:pPr>
        <w:pStyle w:val="ListBullet"/>
      </w:pPr>
      <w:r>
        <w:t>backend/app/services/export_service.py — Visio export enabled</w:t>
      </w:r>
    </w:p>
    <w:p>
      <w:pPr>
        <w:pStyle w:val="ListBullet"/>
      </w:pPr>
      <w:r>
        <w:t>backend/app/analysis/llm_client.py — HTTP timeout</w:t>
      </w:r>
    </w:p>
    <w:p>
      <w:pPr>
        <w:pStyle w:val="ListBullet"/>
      </w:pPr>
      <w:r>
        <w:t>backend/app/analysis/prompts.py — sub_steps, after_step</w:t>
      </w:r>
    </w:p>
    <w:p>
      <w:pPr>
        <w:pStyle w:val="ListBullet"/>
      </w:pPr>
      <w:r>
        <w:t>backend/app/bpmn/process_to_bpmn.py — Numbered tasks, subprocess detection</w:t>
      </w:r>
    </w:p>
    <w:p>
      <w:pPr>
        <w:pStyle w:val="ListBullet"/>
      </w:pPr>
      <w:r>
        <w:t>backend/app/visio/direct_vsdx.py — Colored lanes, [+] marker, gateway labels</w:t>
      </w:r>
    </w:p>
    <w:p>
      <w:pPr>
        <w:pStyle w:val="ListBullet"/>
      </w:pPr>
      <w:r>
        <w:t>frontend/src/app/projects/[id]/layout.tsx — as any removed</w:t>
      </w:r>
    </w:p>
    <w:p>
      <w:pPr>
        <w:pStyle w:val="ListBullet"/>
      </w:pPr>
      <w:r>
        <w:t>frontend/package.json — zustand removed</w:t>
      </w:r>
    </w:p>
    <w:p>
      <w:pPr>
        <w:pStyle w:val="ListBullet"/>
      </w:pPr>
      <w:r>
        <w:t>backend/tests/test_bpmn_generation.py — 6 new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