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образования Республики Беларусь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Учреждение образования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БЕЛОРУССКИЙ ГОСУДАРСТВЕННЫЙ УНИВЕРСИТЕТ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ИНФОРМАТИКИ И РАДИОЭЛЕКТРОНИКИ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вычислительных методов и программирования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Отчет по лабораторной работе № </w:t>
      </w:r>
      <w:r>
        <w:rPr>
          <w:rFonts w:ascii="Times New Roman" w:hAnsi="Times New Roman"/>
          <w:sz w:val="28"/>
          <w:szCs w:val="28"/>
          <w:rtl w:val="0"/>
          <w:lang w:val="ru-RU"/>
        </w:rPr>
        <w:t>7</w:t>
      </w:r>
    </w:p>
    <w:p>
      <w:pPr>
        <w:pStyle w:val="heading 1"/>
      </w:pPr>
      <w:r>
        <w:rPr>
          <w:b w:val="0"/>
          <w:bCs w:val="0"/>
          <w:sz w:val="28"/>
          <w:szCs w:val="28"/>
          <w:rtl w:val="0"/>
          <w:lang w:val="ru-RU"/>
        </w:rPr>
        <w:t>Тема</w:t>
      </w:r>
      <w:r>
        <w:rPr>
          <w:b w:val="0"/>
          <w:bCs w:val="0"/>
          <w:sz w:val="28"/>
          <w:szCs w:val="28"/>
          <w:rtl w:val="0"/>
          <w:lang w:val="ru-RU"/>
        </w:rPr>
        <w:t xml:space="preserve">: </w:t>
      </w:r>
      <w:r>
        <w:rPr>
          <w:b w:val="0"/>
          <w:bCs w:val="0"/>
          <w:sz w:val="28"/>
          <w:szCs w:val="28"/>
          <w:rtl w:val="0"/>
          <w:lang w:val="ru-RU"/>
        </w:rPr>
        <w:t>Аппроксимация функций</w:t>
      </w:r>
    </w:p>
    <w:p>
      <w:pPr>
        <w:pStyle w:val="heading 1"/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предмету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«Основы алгоритмизации и программирования»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 гр</w:t>
      </w:r>
      <w:r>
        <w:rPr>
          <w:rFonts w:ascii="Times New Roman" w:hAnsi="Times New Roman"/>
          <w:sz w:val="28"/>
          <w:szCs w:val="28"/>
          <w:rtl w:val="0"/>
          <w:lang w:val="ru-RU"/>
        </w:rPr>
        <w:t>. 242801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Ахрименя 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Проверила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Семижон 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Минск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2023</w:t>
      </w:r>
    </w:p>
    <w:p>
      <w:pPr>
        <w:pStyle w:val="Normal.0"/>
        <w:spacing w:line="240" w:lineRule="auto"/>
        <w:ind w:firstLine="714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 лабораторной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Написать программу обработки файла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состоящих из структур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реализованы следующие функции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стандартная обработка файла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просмотр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добавление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линейный поиск в файле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сортировка массива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методами прямого выбора и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en-US"/>
        </w:rPr>
        <w:t>QuickSort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двоичный поиск в отсортированном массиве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240" w:lineRule="auto"/>
        <w:ind w:firstLine="714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  <w:r>
        <w:rPr>
          <w:rtl w:val="0"/>
          <w:lang w:val="ru-RU"/>
        </w:rPr>
        <w:t xml:space="preserve"> </w:t>
      </w:r>
    </w:p>
    <w:tbl>
      <w:tblPr>
        <w:tblW w:w="9497" w:type="dxa"/>
        <w:jc w:val="left"/>
        <w:tblInd w:w="35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46"/>
        <w:gridCol w:w="722"/>
        <w:gridCol w:w="723"/>
        <w:gridCol w:w="722"/>
        <w:gridCol w:w="3984"/>
      </w:tblGrid>
      <w:tr>
        <w:tblPrEx>
          <w:shd w:val="clear" w:color="auto" w:fill="ced7e7"/>
        </w:tblPrEx>
        <w:trPr>
          <w:trHeight w:val="438" w:hRule="atLeast"/>
        </w:trPr>
        <w:tc>
          <w:tcPr>
            <w:tcW w:type="dxa" w:w="334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ind w:firstLine="176"/>
            </w:pPr>
            <w:r>
              <w:drawing xmlns:a="http://schemas.openxmlformats.org/drawingml/2006/main">
                <wp:inline distT="0" distB="0" distL="0" distR="0">
                  <wp:extent cx="1105536" cy="233680"/>
                  <wp:effectExtent l="0" t="0" r="0" b="0"/>
                  <wp:docPr id="1073741825" name="officeArt object" descr="image1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df" descr="image1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536" cy="23368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ooter"/>
              <w:tabs>
                <w:tab w:val="left" w:pos="567"/>
                <w:tab w:val="right" w:pos="9329"/>
                <w:tab w:val="clear" w:pos="9355"/>
              </w:tabs>
              <w:spacing w:line="24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2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7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398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tLeast"/>
            </w:pPr>
            <w:r>
              <w:rPr>
                <w:shd w:val="nil" w:color="auto" w:fill="auto"/>
                <w:rtl w:val="0"/>
                <w:lang w:val="ru-RU"/>
              </w:rPr>
              <w:t>Линейная интерполяция</w:t>
            </w:r>
          </w:p>
        </w:tc>
      </w:tr>
    </w:tbl>
    <w:p>
      <w:pPr>
        <w:pStyle w:val="Normal.0"/>
        <w:widowControl w:val="0"/>
        <w:spacing w:line="240" w:lineRule="auto"/>
        <w:ind w:left="250" w:hanging="25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Код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программы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&lt;iostream&gt;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&lt;vector&gt;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#include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&lt;cmath&gt;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using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namespace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std;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f(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{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sin(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ru-RU"/>
          <w14:textFill>
            <w14:solidFill>
              <w14:srgbClr w14:val="808080"/>
            </w14:solidFill>
          </w14:textFill>
        </w:rPr>
        <w:t>x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8000"/>
          <w:sz w:val="19"/>
          <w:szCs w:val="19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 xml:space="preserve">// </w:t>
      </w:r>
      <w:r>
        <w:rPr>
          <w:rFonts w:ascii="Helvetica" w:hAnsi="Helvetica" w:hint="default"/>
          <w:outline w:val="0"/>
          <w:color w:val="008000"/>
          <w:sz w:val="19"/>
          <w:szCs w:val="19"/>
          <w:u w:color="008000"/>
          <w:rtl w:val="0"/>
          <w:lang w:val="ru-RU"/>
          <w14:textFill>
            <w14:solidFill>
              <w14:srgbClr w14:val="008000"/>
            </w14:solidFill>
          </w14:textFill>
        </w:rPr>
        <w:t>Аппроксимация функции линейной интерполяцией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linearInterpolation(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b91af"/>
          <w:sz w:val="19"/>
          <w:szCs w:val="19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vector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&gt;&amp;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xTable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2b91af"/>
          <w:sz w:val="19"/>
          <w:szCs w:val="19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vector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&gt;&amp;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yTable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{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 = 0;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while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(i &lt;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xTable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.size() - 1 &amp;&amp;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xTable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[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+ 1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]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&lt;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{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++i;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x0 =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xTable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[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]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y0 =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yTable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[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]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x1 =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xTable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[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+ 1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]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y1 = 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yTable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[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+ 1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]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 = y0 + (y1 - y0) * (</w:t>
      </w:r>
      <w:r>
        <w:rPr>
          <w:rFonts w:ascii="Helvetica" w:hAnsi="Helvetica"/>
          <w:outline w:val="0"/>
          <w:color w:val="808080"/>
          <w:sz w:val="19"/>
          <w:szCs w:val="19"/>
          <w:u w:color="808080"/>
          <w:rtl w:val="0"/>
          <w:lang w:val="en-US"/>
          <w14:textFill>
            <w14:solidFill>
              <w14:srgbClr w14:val="808080"/>
            </w14:solidFill>
          </w14:textFill>
        </w:rPr>
        <w:t>x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x0) / (x1 - x0);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main() {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 = 0;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 = 2 * 3.14;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 = 11;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2b91af"/>
          <w:sz w:val="19"/>
          <w:szCs w:val="19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vector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&gt; xTable(m);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2b91af"/>
          <w:sz w:val="19"/>
          <w:szCs w:val="19"/>
          <w:u w:color="2b91af"/>
          <w:rtl w:val="0"/>
          <w:lang w:val="en-US"/>
          <w14:textFill>
            <w14:solidFill>
              <w14:srgbClr w14:val="2B91AF"/>
            </w14:solidFill>
          </w14:textFill>
        </w:rPr>
        <w:t>vector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&lt;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&gt; yTable(m);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 = 0; i &lt; m; ++i) {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xTable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[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]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a + (b - a) * i / (m - 1);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yTable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[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]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 f(xTable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[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]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cout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"x"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 = "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xTable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[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]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", y"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 = "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yTable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[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]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'\n'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}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const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 = 100;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for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 = 0; i &lt; n; ++i) {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 = a + (b - a) * i / (n - 1);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 = f(x);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yApprox = linearInterpolation(x, xTable, yTable);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cout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"x = "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x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", y = "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", yApprox = "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yApprox </w:t>
      </w:r>
      <w:r>
        <w:rPr>
          <w:rFonts w:ascii="Helvetica" w:hAnsi="Helvetica"/>
          <w:outline w:val="0"/>
          <w:color w:val="008080"/>
          <w:sz w:val="19"/>
          <w:szCs w:val="19"/>
          <w:u w:color="008080"/>
          <w:rtl w:val="0"/>
          <w:lang w:val="en-US"/>
          <w14:textFill>
            <w14:solidFill>
              <w14:srgbClr w14:val="008080"/>
            </w14:solidFill>
          </w14:textFill>
        </w:rPr>
        <w:t>&lt;&lt;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a31515"/>
          <w:sz w:val="19"/>
          <w:szCs w:val="19"/>
          <w:u w:color="a31515"/>
          <w:rtl w:val="0"/>
          <w:lang w:val="en-US"/>
          <w14:textFill>
            <w14:solidFill>
              <w14:srgbClr w14:val="A31515"/>
            </w14:solidFill>
          </w14:textFill>
        </w:rPr>
        <w:t>'\n'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Helvetica" w:hAnsi="Helvetica"/>
          <w:outline w:val="0"/>
          <w:color w:val="0000ff"/>
          <w:sz w:val="19"/>
          <w:szCs w:val="19"/>
          <w:u w:color="0000ff"/>
          <w:rtl w:val="0"/>
          <w:lang w:val="ru-RU"/>
          <w14:textFill>
            <w14:solidFill>
              <w14:srgbClr w14:val="0000FF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0;</w:t>
      </w:r>
    </w:p>
    <w:p>
      <w:pPr>
        <w:pStyle w:val="Normal.0"/>
        <w:spacing w:after="0" w:line="240" w:lineRule="auto"/>
        <w:rPr>
          <w:rFonts w:ascii="Helvetica" w:cs="Helvetica" w:hAnsi="Helvetica" w:eastAsia="Helvetica"/>
          <w:outline w:val="0"/>
          <w:color w:val="000000"/>
          <w:sz w:val="19"/>
          <w:szCs w:val="1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sz w:val="19"/>
          <w:szCs w:val="19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Реультат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5940425" cy="3217546"/>
            <wp:effectExtent l="0" t="0" r="0" b="0"/>
            <wp:docPr id="1073741826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6"/>
      <w:footerReference w:type="default" r:id="rId7"/>
      <w:pgSz w:w="11900" w:h="16840" w:orient="portrait"/>
      <w:pgMar w:top="1134" w:right="850" w:bottom="993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714"/>
      </w:tabs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320" w:lineRule="atLeast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