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РАСШИРЕННЫЙ ПЛАН ИССЛЕДОВАНИЯ</w:t>
      </w:r>
    </w:p>
    <w:p>
      <w:pPr>
        <w:jc w:val="both"/>
      </w:pPr>
      <w:r>
        <w:t>Исследование и анализ потери остойчивости судами типа Ro-Ro и пути их предотвращения</w:t>
      </w:r>
    </w:p>
    <w:p>
      <w:pPr>
        <w:jc w:val="left"/>
      </w:pPr>
      <w:r>
        <w:t>Журилов Максим Максимович, группа С-612</w:t>
      </w:r>
    </w:p>
    <w:p>
      <w:pPr>
        <w:jc w:val="left"/>
      </w:pPr>
      <w:r>
        <w:t>26.05.05 «Судовождение», специалитет</w:t>
      </w:r>
    </w:p>
    <w:p>
      <w:pPr>
        <w:jc w:val="both"/>
      </w:pPr>
      <w:r>
        <w:t>Версия 2, 9 октября 2026 года. Рабочая записка к содержанию; не текст готовой ВКР.</w:t>
      </w:r>
    </w:p>
    <w:p>
      <w:pPr>
        <w:pStyle w:val="Heading1"/>
      </w:pPr>
      <w:r>
        <w:t>Причина переработки</w:t>
      </w:r>
    </w:p>
    <w:p>
      <w:pPr>
        <w:jc w:val="both"/>
      </w:pPr>
      <w:r>
        <w:t>В версии 1 физические механизмы и требования были объединены, а всем авариям был отведён один подраздел. Версия 2 разделяет основы оценки, механизмы, документальный анализ и обоснование мер. Исследовательский вопрос и тема сохранены; вместо трёх глав и девяти подразделов — четыре главы и девятнадцать подразделов.</w:t>
      </w:r>
    </w:p>
    <w:p>
      <w:pPr>
        <w:pStyle w:val="Heading1"/>
      </w:pPr>
      <w:r>
        <w:t>Исследовательский вопрос</w:t>
      </w:r>
    </w:p>
    <w:p>
      <w:pPr>
        <w:jc w:val="both"/>
      </w:pPr>
      <w:r>
        <w:t>Какие сочетания конструктивных, грузовых и эксплуатационных факторов приводят к потере остойчивости судов типа Ro-Ro в документированных аварийных сценариях и какими техническими и организационными мерами можно прервать эти сценарии?</w:t>
      </w:r>
    </w:p>
    <w:p>
      <w:pPr>
        <w:pStyle w:val="Heading1"/>
      </w:pPr>
      <w:r>
        <w:t>Объект</w:t>
      </w:r>
    </w:p>
    <w:p>
      <w:pPr>
        <w:jc w:val="both"/>
      </w:pPr>
      <w:r>
        <w:t>Остойчивость судов типа Ro-Ro в условиях эксплуатации и аварийных воздействий.</w:t>
      </w:r>
    </w:p>
    <w:p>
      <w:pPr>
        <w:pStyle w:val="Heading1"/>
      </w:pPr>
      <w:r>
        <w:t>Предмет</w:t>
      </w:r>
    </w:p>
    <w:p>
      <w:pPr>
        <w:jc w:val="both"/>
      </w:pPr>
      <w:r>
        <w:t>Физические и организационные механизмы потери остойчивости и технические и эксплуатационные меры, препятствующие их возникновению и развитию.</w:t>
      </w:r>
    </w:p>
    <w:p>
      <w:pPr>
        <w:pStyle w:val="Heading1"/>
      </w:pPr>
      <w:r>
        <w:t>Цель</w:t>
      </w:r>
    </w:p>
    <w:p>
      <w:pPr>
        <w:jc w:val="both"/>
      </w:pPr>
      <w:r>
        <w:t>Выявить и систематизировать механизмы потери остойчивости судов типа Ro-Ro на основе теоретического анализа и документированных аварий и обосновать меры их предотвращения.</w:t>
      </w:r>
    </w:p>
    <w:p>
      <w:pPr>
        <w:pStyle w:val="Heading1"/>
      </w:pPr>
      <w:r>
        <w:t>Метод</w:t>
      </w:r>
    </w:p>
    <w:p>
      <w:pPr>
        <w:jc w:val="both"/>
      </w:pPr>
      <w:r>
        <w:t>Сравнительное исследование случаев с теоретической и нормативной основой; причинные схемы; качественная сценарная оценка мер. Расчёт чувствительности — возможное дополнение при достаточных и явно обозначенных исходных данных.</w:t>
      </w:r>
    </w:p>
    <w:p>
      <w:pPr>
        <w:pStyle w:val="Heading1"/>
      </w:pPr>
      <w:r>
        <w:t>Границы</w:t>
      </w:r>
    </w:p>
    <w:p>
      <w:pPr>
        <w:jc w:val="both"/>
      </w:pPr>
      <w:r>
        <w:t>Грузовые суда, автомобилевозы и грузопассажирские паромы разграничиваются по подтипам. Не предполагается одинаковая применимость норм. Пожар, эвакуация и спасание рассматриваются лишь при прямой связи с развитием потери остойчивости. Собственные натурные измерения и полноценное моделирование затопления не запланированы без ресурсов и данных.</w:t>
      </w:r>
    </w:p>
    <w:p>
      <w:pPr>
        <w:pStyle w:val="Heading1"/>
      </w:pPr>
      <w:r>
        <w:t>Статус</w:t>
      </w:r>
    </w:p>
    <w:p>
      <w:pPr>
        <w:jc w:val="both"/>
      </w:pPr>
      <w:r>
        <w:t>Рабочий план для обсуждения, не утверждённое задание и не готовый текст глав. Полные расследования, научные публикации и актуальные редакции морских норм ещё требуют поиска и проверки. Новизна и эффективность мер не объявлены установленными.</w:t>
      </w:r>
    </w:p>
    <w:p>
      <w:pPr>
        <w:pStyle w:val="Heading1"/>
      </w:pPr>
      <w:r>
        <w:t>Задачи и ожидаемые результаты</w:t>
      </w:r>
    </w:p>
    <w:p>
      <w:pPr>
        <w:jc w:val="both"/>
      </w:pPr>
      <w:r>
        <w:t>1. Определить границы исследования и показатели оценки остойчивости. Разделы: 1.1–1.3. Результат: Схема подтипов; показатели; перечень необходимых данных.</w:t>
      </w:r>
    </w:p>
    <w:p>
      <w:pPr>
        <w:jc w:val="both"/>
      </w:pPr>
      <w:r>
        <w:t>2. Установить применимые международные и российские требования. Разделы: 1.4. Результат: Нормативная карта с областью применения.</w:t>
      </w:r>
    </w:p>
    <w:p>
      <w:pPr>
        <w:jc w:val="both"/>
      </w:pPr>
      <w:r>
        <w:t>3. Систематизировать физические и организационные механизмы потери остойчивости. Разделы: 2.1–2.5. Результат: Классификация механизмов и причинные связи.</w:t>
      </w:r>
    </w:p>
    <w:p>
      <w:pPr>
        <w:jc w:val="both"/>
      </w:pPr>
      <w:r>
        <w:t>4. Исследовать и сопоставить документированные аварийные случаи. Разделы: 3.1–3.5. Результат: Три карточки случаев и сравнительная матрица.</w:t>
      </w:r>
    </w:p>
    <w:p>
      <w:pPr>
        <w:jc w:val="both"/>
      </w:pPr>
      <w:r>
        <w:t>5. Обосновать технические и эксплуатационные меры и оценить их ограничения. Разделы: 4.1–4.4. Результат: Матрица мер и сценарная оценка.</w:t>
      </w:r>
    </w:p>
    <w:p>
      <w:pPr>
        <w:jc w:val="both"/>
      </w:pPr>
      <w:r>
        <w:t>6. Разработать предложения по контролю остойчивости в работе судоводителя. Разделы: 4.5, заключение. Результат: Контрольная карта и выводы по задачам.</w:t>
      </w:r>
    </w:p>
    <w:p>
      <w:pPr>
        <w:pStyle w:val="Heading1"/>
      </w:pPr>
      <w:r>
        <w:t>1 Особенности судов с горизонтальной грузообработкой и основы оценки их остойчивости</w:t>
      </w:r>
    </w:p>
    <w:p>
      <w:pPr>
        <w:jc w:val="both"/>
      </w:pPr>
      <w:r>
        <w:t>Ориентир: 12 страниц будущей ВКР, включая выводы по главе. Это план объёма, не фактическая пагинация.</w:t>
      </w:r>
    </w:p>
    <w:p>
      <w:pPr>
        <w:pStyle w:val="Heading2"/>
      </w:pPr>
      <w:r>
        <w:t>1.1 Типы судов и конструктивные особенности, влияющие на остойчивость</w:t>
      </w:r>
    </w:p>
    <w:p>
      <w:pPr>
        <w:jc w:val="both"/>
      </w:pPr>
      <w:r>
        <w:t>Вопрос. Какие суда входят в исследование и какие элементы их конструкции определяют рассматриваемые опасности?</w:t>
      </w:r>
    </w:p>
    <w:p>
      <w:pPr>
        <w:jc w:val="both"/>
      </w:pPr>
      <w:r>
        <w:t>Материал. T — русские и зарубежные источники по теории корабля; D — схемы и технические описания грузовых судов, автомобилевозов и грузопассажирских паромов.</w:t>
      </w:r>
    </w:p>
    <w:p>
      <w:pPr>
        <w:jc w:val="both"/>
      </w:pPr>
      <w:r>
        <w:t>Анализ. Разграничить подтипы судов, автомобильные палубы, грузовые проёмы и закрытия, деление на отсеки и характер размещения груза. Связывать каждую особенность с возможным механизмом, а не с общим утверждением о небезопасности типа.</w:t>
      </w:r>
    </w:p>
    <w:p>
      <w:pPr>
        <w:jc w:val="both"/>
      </w:pPr>
      <w:r>
        <w:t>Результат и переход. Сравнительная схема подтипов и границ исследования. Далее определить показатели, которыми оценивают их остойчивость.</w:t>
      </w:r>
    </w:p>
    <w:p>
      <w:pPr>
        <w:pStyle w:val="Heading2"/>
      </w:pPr>
      <w:r>
        <w:t>1.2 Начальная остойчивость и остойчивость при больших углах крена</w:t>
      </w:r>
    </w:p>
    <w:p>
      <w:pPr>
        <w:jc w:val="both"/>
      </w:pPr>
      <w:r>
        <w:t>Вопрос. Какие показатели характеризуют способность судна противостоять кренящим воздействиям?</w:t>
      </w:r>
    </w:p>
    <w:p>
      <w:pPr>
        <w:jc w:val="both"/>
      </w:pPr>
      <w:r>
        <w:t>Материал. T — учебники и научные источники с определениями центра тяжести, метацентрической высоты, плеча восстанавливающего момента, диаграммы статической остойчивости и угла заливания.</w:t>
      </w:r>
    </w:p>
    <w:p>
      <w:pPr>
        <w:jc w:val="both"/>
      </w:pPr>
      <w:r>
        <w:t>Анализ. Объяснить физический смысл показателей, различие малых и больших углов крена, статической оценки и динамического воздействия. Показать, почему один показатель не характеризует все опасные состояния.</w:t>
      </w:r>
    </w:p>
    <w:p>
      <w:pPr>
        <w:jc w:val="both"/>
      </w:pPr>
      <w:r>
        <w:t>Результат и переход. Система понятий и ограничений для выбора методов в 1.3. Формулы вводить только вместе с единицами, допущениями и назначением.</w:t>
      </w:r>
    </w:p>
    <w:p>
      <w:pPr>
        <w:pStyle w:val="Heading2"/>
      </w:pPr>
      <w:r>
        <w:t>1.3 Методы оценки остойчивости и необходимые исходные данные</w:t>
      </w:r>
    </w:p>
    <w:p>
      <w:pPr>
        <w:jc w:val="both"/>
      </w:pPr>
      <w:r>
        <w:t>Вопрос. Какие оценки можно выполнить по имеющимся данным и что требуется для перехода к расчёту конкретного судна?</w:t>
      </w:r>
    </w:p>
    <w:p>
      <w:pPr>
        <w:jc w:val="both"/>
      </w:pPr>
      <w:r>
        <w:t>Материал. T; D — образцы информации об остойчивости, гидростатических таблиц, диаграмм и описаний расчётных средств. Реальные судовые документы пока отсутствуют.</w:t>
      </w:r>
    </w:p>
    <w:p>
      <w:pPr>
        <w:jc w:val="both"/>
      </w:pPr>
      <w:r>
        <w:t>Анализ. Сопоставить проверку начальной остойчивости, диаграммы восстанавливающих плеч, повреждённого состояния и динамических сценариев. Для каждого метода составить перечень входных данных и ограничений.</w:t>
      </w:r>
    </w:p>
    <w:p>
      <w:pPr>
        <w:jc w:val="both"/>
      </w:pPr>
      <w:r>
        <w:t>Результат и переход. Таблица «метод — данные — проверяемый показатель — предел вывода». Она ограничивает обещания расчётной части и подводит к критериям 1.4.</w:t>
      </w:r>
    </w:p>
    <w:p>
      <w:pPr>
        <w:pStyle w:val="Heading2"/>
      </w:pPr>
      <w:r>
        <w:t>1.4 Международные и российские требования к обеспечению остойчивости</w:t>
      </w:r>
    </w:p>
    <w:p>
      <w:pPr>
        <w:jc w:val="both"/>
      </w:pPr>
      <w:r>
        <w:t>Вопрос. Какие требования применимы к разным подтипам судов и состояниям нагрузки?</w:t>
      </w:r>
    </w:p>
    <w:p>
      <w:pPr>
        <w:jc w:val="both"/>
      </w:pPr>
      <w:r>
        <w:t>Материал. N — SOLAS, Кодекс остойчивости 2008 года, применимые правила Российского морского регистра судоходства, документы по грузу и креплению; редакции и пункты предстоит проверить.</w:t>
      </w:r>
    </w:p>
    <w:p>
      <w:pPr>
        <w:jc w:val="both"/>
      </w:pPr>
      <w:r>
        <w:t>Анализ. Разделить нормы для неповреждённого и повреждённого состояния, грузовых и пассажирских судов. Учитывать флаг, дату постройки и район эксплуатации. Сравнивать область применения и проверяемые показатели; правила классификационного общества не объявлять законом для всего флота.</w:t>
      </w:r>
    </w:p>
    <w:p>
      <w:pPr>
        <w:jc w:val="both"/>
      </w:pPr>
      <w:r>
        <w:t>Результат и переход. Нормативная карта. Глава 2 объяснит физические и организационные механизмы, связанные с этими критериями, а не повторит перечень норм.</w:t>
      </w:r>
    </w:p>
    <w:p>
      <w:pPr>
        <w:pStyle w:val="Heading1"/>
      </w:pPr>
      <w:r>
        <w:t>2 Механизмы и факторы потери остойчивости судов с горизонтальной грузообработкой</w:t>
      </w:r>
    </w:p>
    <w:p>
      <w:pPr>
        <w:jc w:val="both"/>
      </w:pPr>
      <w:r>
        <w:t>Ориентир: 14 страниц будущей ВКР, включая выводы по главе. Это план объёма, не фактическая пагинация.</w:t>
      </w:r>
    </w:p>
    <w:p>
      <w:pPr>
        <w:pStyle w:val="Heading2"/>
      </w:pPr>
      <w:r>
        <w:t>2.1 Влияние загрузки, положения центра тяжести и балластировки</w:t>
      </w:r>
    </w:p>
    <w:p>
      <w:pPr>
        <w:jc w:val="both"/>
      </w:pPr>
      <w:r>
        <w:t>Вопрос. Как ошибки в массе и размещении груза, оценке запасов и состоянии танков меняют исходную остойчивость?</w:t>
      </w:r>
    </w:p>
    <w:p>
      <w:pPr>
        <w:jc w:val="both"/>
      </w:pPr>
      <w:r>
        <w:t>Материал. T; D; L — исследования влияния нагрузки и жидких грузов, технические материалы расчёта загрузки.</w:t>
      </w:r>
    </w:p>
    <w:p>
      <w:pPr>
        <w:jc w:val="both"/>
      </w:pPr>
      <w:r>
        <w:t>Анализ. Рассмотреть завышение центра тяжести, поперечную несимметрию нагрузки, дифферент и поправки на свободные поверхности в танках. Различать фактическое состояние и ошибки его ввода в расчёт. Не считать максимальную метацентрическую высоту универсальной целью.</w:t>
      </w:r>
    </w:p>
    <w:p>
      <w:pPr>
        <w:jc w:val="both"/>
      </w:pPr>
      <w:r>
        <w:t>Результат и переход. Карта ошибок загрузки и их физических последствий; исходное состояние для сценариев поступления воды в 2.2.</w:t>
      </w:r>
    </w:p>
    <w:p>
      <w:pPr>
        <w:pStyle w:val="Heading2"/>
      </w:pPr>
      <w:r>
        <w:t>2.2 Поступление воды на автомобильную палубу и прогрессирующее затопление</w:t>
      </w:r>
    </w:p>
    <w:p>
      <w:pPr>
        <w:jc w:val="both"/>
      </w:pPr>
      <w:r>
        <w:t>Вопрос. Каким образом вода на палубе и распространение затопления изменяют остойчивость и развитие крена?</w:t>
      </w:r>
    </w:p>
    <w:p>
      <w:pPr>
        <w:jc w:val="both"/>
      </w:pPr>
      <w:r>
        <w:t>Материал. T; L — исследования воды на палубе и повреждённой остойчивости; N и D — материалы о закрытиях, отсеках, путях распространения воды и водоотливе.</w:t>
      </w:r>
    </w:p>
    <w:p>
      <w:pPr>
        <w:jc w:val="both"/>
      </w:pPr>
      <w:r>
        <w:t>Анализ. Рассмотреть пути поступления воды, свободную поверхность, изменение нагрузки и асимметрию затопления. Отличать воду, принимаемую на палубу, от затопления повреждённого отсека; метод принятого груза и метод потерянной плавучести не смешивать в одном расчёте.</w:t>
      </w:r>
    </w:p>
    <w:p>
      <w:pPr>
        <w:jc w:val="both"/>
      </w:pPr>
      <w:r>
        <w:t>Результат и переход. Схема развития затопления с условиями применимости упрощённых моделей. Далее сопоставить жидкую нагрузку со смещением твёрдого груза.</w:t>
      </w:r>
    </w:p>
    <w:p>
      <w:pPr>
        <w:pStyle w:val="Heading2"/>
      </w:pPr>
      <w:r>
        <w:t>2.3 Смещение груза и недостаточность его крепления</w:t>
      </w:r>
    </w:p>
    <w:p>
      <w:pPr>
        <w:jc w:val="both"/>
      </w:pPr>
      <w:r>
        <w:t>Вопрос. Как перемещение транспортных средств и других грузовых единиц влияет на крен и дальнейшее развитие аварии?</w:t>
      </w:r>
    </w:p>
    <w:p>
      <w:pPr>
        <w:jc w:val="both"/>
      </w:pPr>
      <w:r>
        <w:t>Материал. N; D — руководства по креплению, данные о грузовых единицах и средствах крепления; L — исследования нагрузок при качке.</w:t>
      </w:r>
    </w:p>
    <w:p>
      <w:pPr>
        <w:jc w:val="both"/>
      </w:pPr>
      <w:r>
        <w:t>Анализ. Показать связь поперечного перемещения массы с кренящим моментом. Рассмотреть ограничения крепления и возможную обратную связь между креном и смещением груза. Различать первичную причину и последствие уже начавшейся аварии.</w:t>
      </w:r>
    </w:p>
    <w:p>
      <w:pPr>
        <w:jc w:val="both"/>
      </w:pPr>
      <w:r>
        <w:t>Результат и переход. Причинная схема и перечень наблюдаемых признаков. Подраздел 2.4 устанавливает роль внешних и маневренных воздействий.</w:t>
      </w:r>
    </w:p>
    <w:p>
      <w:pPr>
        <w:pStyle w:val="Heading2"/>
      </w:pPr>
      <w:r>
        <w:t>2.4 Влияние ветра, волнения и маневрирования на развитие крена</w:t>
      </w:r>
    </w:p>
    <w:p>
      <w:pPr>
        <w:jc w:val="both"/>
      </w:pPr>
      <w:r>
        <w:t>Вопрос. При каких сочетаниях состояния судна и внешнего воздействия возникает опасное развитие крена?</w:t>
      </w:r>
    </w:p>
    <w:p>
      <w:pPr>
        <w:jc w:val="both"/>
      </w:pPr>
      <w:r>
        <w:t>Материал. T; L — исследования динамической остойчивости, качки и маневрирования; N — применимые критерии и рекомендации, статус которых надо проверить.</w:t>
      </w:r>
    </w:p>
    <w:p>
      <w:pPr>
        <w:jc w:val="both"/>
      </w:pPr>
      <w:r>
        <w:t>Анализ. Разделить действие ветра, волн и поворота; связать их с исходной нагрузкой. Параметрическую качку и другие специальные режимы включать лишь при подтверждённой связи с выбранными судами. Не переносить результаты для иного типа судна без обоснования.</w:t>
      </w:r>
    </w:p>
    <w:p>
      <w:pPr>
        <w:jc w:val="both"/>
      </w:pPr>
      <w:r>
        <w:t>Результат и переход. Матрица «состояние судна — воздействие — механизм». Далее оценить, как эти условия распознаются и контролируются экипажем.</w:t>
      </w:r>
    </w:p>
    <w:p>
      <w:pPr>
        <w:pStyle w:val="Heading2"/>
      </w:pPr>
      <w:r>
        <w:t>2.5 Человеческий фактор и организация контроля остойчивости</w:t>
      </w:r>
    </w:p>
    <w:p>
      <w:pPr>
        <w:jc w:val="both"/>
      </w:pPr>
      <w:r>
        <w:t>Вопрос. Как ошибки информации, распределения ответственности и выполнения процедур позволяют опасному состоянию сохраняться?</w:t>
      </w:r>
    </w:p>
    <w:p>
      <w:pPr>
        <w:jc w:val="both"/>
      </w:pPr>
      <w:r>
        <w:t>Материал. N; D — процедуры проверки загрузки, закрытий и передачи информации; A — выводы официальных расследований после их получения.</w:t>
      </w:r>
    </w:p>
    <w:p>
      <w:pPr>
        <w:jc w:val="both"/>
      </w:pPr>
      <w:r>
        <w:t>Анализ. Разобрать получение исходных данных, независимую проверку, передачу вахты, подтверждение закрытия проёмов и действия при предупреждениях. Сопоставить ошибку человека с устройством процедуры и техническими возможностями, не подменяя объяснение обвинением экипажа.</w:t>
      </w:r>
    </w:p>
    <w:p>
      <w:pPr>
        <w:jc w:val="both"/>
      </w:pPr>
      <w:r>
        <w:t>Результат и переход. Схема организационных факторов и проверок. В главе 3 все выделенные механизмы будут проверяться по конкретным расследованиям.</w:t>
      </w:r>
    </w:p>
    <w:p>
      <w:pPr>
        <w:pStyle w:val="Heading1"/>
      </w:pPr>
      <w:r>
        <w:t>3 Анализ аварий судов с горизонтальной грузообработкой и причин потери остойчивости</w:t>
      </w:r>
    </w:p>
    <w:p>
      <w:pPr>
        <w:jc w:val="both"/>
      </w:pPr>
      <w:r>
        <w:t>Ориентир: 18 страниц будущей ВКР, включая выводы по главе. Это план объёма, не фактическая пагинация.</w:t>
      </w:r>
    </w:p>
    <w:p>
      <w:pPr>
        <w:pStyle w:val="Heading2"/>
      </w:pPr>
      <w:r>
        <w:t>3.1 Выбор аварийных случаев и методика сравнительного анализа</w:t>
      </w:r>
    </w:p>
    <w:p>
      <w:pPr>
        <w:jc w:val="both"/>
      </w:pPr>
      <w:r>
        <w:t>Вопрос. Почему выбранные случаи подходят для исследования и что делает их сравнение обоснованным?</w:t>
      </w:r>
    </w:p>
    <w:p>
      <w:pPr>
        <w:jc w:val="both"/>
      </w:pPr>
      <w:r>
        <w:t>Материал. A — полные официальные отчёты и приложения. Поисковые кандидаты: Herald of Free Enterprise, Hoegh Osaka, Golden Ray; содержание пока не проверено.</w:t>
      </w:r>
    </w:p>
    <w:p>
      <w:pPr>
        <w:jc w:val="both"/>
      </w:pPr>
      <w:r>
        <w:t>Анализ. Отбирать случаи по доступности первоисточников, наличию сведений о нагрузке и последовательности событий, различию сценариев. Установить единую карточку, правила ссылок на страницы и обозначения отсутствующих данных.</w:t>
      </w:r>
    </w:p>
    <w:p>
      <w:pPr>
        <w:jc w:val="both"/>
      </w:pPr>
      <w:r>
        <w:t>Результат и переход. Протокол отбора и общая карточка анализа. Даты, технические параметры и причины не вносить по памяти; последующие три подраздела заполнять после проверки отчётов.</w:t>
      </w:r>
    </w:p>
    <w:p>
      <w:pPr>
        <w:pStyle w:val="Heading2"/>
      </w:pPr>
      <w:r>
        <w:t>3.2 Анализ аварии парома «Herald of Free Enterprise»</w:t>
      </w:r>
    </w:p>
    <w:p>
      <w:pPr>
        <w:jc w:val="both"/>
      </w:pPr>
      <w:r>
        <w:t>Вопрос. Какова подтверждённая отчётом последовательность событий и какие механизмы из главы 2 она иллюстрирует?</w:t>
      </w:r>
    </w:p>
    <w:p>
      <w:pPr>
        <w:jc w:val="both"/>
      </w:pPr>
      <w:r>
        <w:t>Материал. A1 — официальный отчёт и его приложения; реквизиты, страницы и полноту доступа предстоит установить.</w:t>
      </w:r>
    </w:p>
    <w:p>
      <w:pPr>
        <w:jc w:val="both"/>
      </w:pPr>
      <w:r>
        <w:t>Анализ. Описать судно и исходное состояние, восстановить события, выделить физический механизм, технические и организационные факторы. Отдельно привести выводы комиссии и собственную интерпретацию по единой форме 3.1.</w:t>
      </w:r>
    </w:p>
    <w:p>
      <w:pPr>
        <w:jc w:val="both"/>
      </w:pPr>
      <w:r>
        <w:t>Результат и переход. Карточка первого случая и причинная схема. Следующий случай анализировать по тем же полям, сохраняя различия подтипов судов.</w:t>
      </w:r>
    </w:p>
    <w:p>
      <w:pPr>
        <w:pStyle w:val="Heading2"/>
      </w:pPr>
      <w:r>
        <w:t>3.3 Анализ аварии автомобилевоза «Hoegh Osaka»</w:t>
      </w:r>
    </w:p>
    <w:p>
      <w:pPr>
        <w:jc w:val="both"/>
      </w:pPr>
      <w:r>
        <w:t>Вопрос. Какие причины и условия установлены первичным расследованием и как они соотносятся с первым случаем?</w:t>
      </w:r>
    </w:p>
    <w:p>
      <w:pPr>
        <w:jc w:val="both"/>
      </w:pPr>
      <w:r>
        <w:t>Материал. A2 — официальный отчёт и расчётные приложения при доступности; технические данные не подтверждены на этом этапе.</w:t>
      </w:r>
    </w:p>
    <w:p>
      <w:pPr>
        <w:jc w:val="both"/>
      </w:pPr>
      <w:r>
        <w:t>Анализ. Восстановить состояние загрузки, ход событий и обнаружение опасности в объёме опубликованных данных. Не приписывать начальную причину по внешнему сходству с другой аварией; разделять физическую причину и ошибки контроля.</w:t>
      </w:r>
    </w:p>
    <w:p>
      <w:pPr>
        <w:jc w:val="both"/>
      </w:pPr>
      <w:r>
        <w:t>Результат и переход. Карточка второго случая и сопоставление с первым по данным, а не по тяжести последствий; затем выполнить разбор третьего случая.</w:t>
      </w:r>
    </w:p>
    <w:p>
      <w:pPr>
        <w:pStyle w:val="Heading2"/>
      </w:pPr>
      <w:r>
        <w:t>3.4 Анализ аварии автомобилевоза «Golden Ray»</w:t>
      </w:r>
    </w:p>
    <w:p>
      <w:pPr>
        <w:jc w:val="both"/>
      </w:pPr>
      <w:r>
        <w:t>Вопрос. Какие выводы третьего случая дополняют либо ограничивают объяснения предыдущих двух?</w:t>
      </w:r>
    </w:p>
    <w:p>
      <w:pPr>
        <w:jc w:val="both"/>
      </w:pPr>
      <w:r>
        <w:t>Материал. A3 — официальный отчёт и опубликованные приложения; поиск и чтение ещё не выполнены.</w:t>
      </w:r>
    </w:p>
    <w:p>
      <w:pPr>
        <w:jc w:val="both"/>
      </w:pPr>
      <w:r>
        <w:t>Анализ. Применить карточку 3.1, проверить описания нагрузки, воздействий, крена и последующего затопления. Обозначить неустановленные сведения. Оценивать требования на дату аварии отдельно от современных рекомендаций.</w:t>
      </w:r>
    </w:p>
    <w:p>
      <w:pPr>
        <w:jc w:val="both"/>
      </w:pPr>
      <w:r>
        <w:t>Результат и переход. Третья карточка и причинная схема. Совместно с 3.2–3.3 они образуют материал сравнительного анализа 3.5.</w:t>
      </w:r>
    </w:p>
    <w:p>
      <w:pPr>
        <w:pStyle w:val="Heading2"/>
      </w:pPr>
      <w:r>
        <w:t>3.5 Сопоставление причин аварий и выявление недостатков защитных мер</w:t>
      </w:r>
    </w:p>
    <w:p>
      <w:pPr>
        <w:jc w:val="both"/>
      </w:pPr>
      <w:r>
        <w:t>Вопрос. Какие механизмы и отказы повторяются, а какие зависят от конкретной конструкции или эксплуатации?</w:t>
      </w:r>
    </w:p>
    <w:p>
      <w:pPr>
        <w:jc w:val="both"/>
      </w:pPr>
      <w:r>
        <w:t>Материал. Заполненные карточки 3.2–3.4, нормативная карта 1.4, классификация механизмов главы 2.</w:t>
      </w:r>
    </w:p>
    <w:p>
      <w:pPr>
        <w:jc w:val="both"/>
      </w:pPr>
      <w:r>
        <w:t>Анализ. Сопоставить нагрузку, инициирующее событие, пути поступления воды, груз, внешние воздействия, обнаружение и действия экипажа. Отметить расхождения и неполноту данных. Три случая не использовать для оценки частоты аварий во флоте.</w:t>
      </w:r>
    </w:p>
    <w:p>
      <w:pPr>
        <w:jc w:val="both"/>
      </w:pPr>
      <w:r>
        <w:t>Результат и переход. Сравнительная матрица и перечень доказанных для выборки недостатков. Для каждого недостатка глава 4 предложит адресную меру и способ проверки её выполнения.</w:t>
      </w:r>
    </w:p>
    <w:p>
      <w:pPr>
        <w:pStyle w:val="Heading1"/>
      </w:pPr>
      <w:r>
        <w:t>4 Разработка и обоснование мер предотвращения потери остойчивости</w:t>
      </w:r>
    </w:p>
    <w:p>
      <w:pPr>
        <w:jc w:val="both"/>
      </w:pPr>
      <w:r>
        <w:t>Ориентир: 16 страниц будущей ВКР, включая выводы по главе. Это план объёма, не фактическая пагинация.</w:t>
      </w:r>
    </w:p>
    <w:p>
      <w:pPr>
        <w:pStyle w:val="Heading2"/>
      </w:pPr>
      <w:r>
        <w:t>4.1 Обеспечение непроницаемости корпуса и ограничение распространения воды</w:t>
      </w:r>
    </w:p>
    <w:p>
      <w:pPr>
        <w:jc w:val="both"/>
      </w:pPr>
      <w:r>
        <w:t>Вопрос. Какие меры могут препятствовать поступлению воды и ограничивать её распространение в установленных сценариях?</w:t>
      </w:r>
    </w:p>
    <w:p>
      <w:pPr>
        <w:jc w:val="both"/>
      </w:pPr>
      <w:r>
        <w:t>Материал. N; D — документация закрытий, средств индикации, обнаружения воды, водоотлива и деления на отсеки; результаты 3.5.</w:t>
      </w:r>
    </w:p>
    <w:p>
      <w:pPr>
        <w:jc w:val="both"/>
      </w:pPr>
      <w:r>
        <w:t>Анализ. Сопоставить контроль закрытий, техническое обслуживание, сигнализацию и ограничение распространения воды с конкретными путями затопления. Для водоотлива учитывать производительность и работоспособность при крене; конструктивные изменения рассматривать только на уровне обоснования.</w:t>
      </w:r>
    </w:p>
    <w:p>
      <w:pPr>
        <w:jc w:val="both"/>
      </w:pPr>
      <w:r>
        <w:t>Результат и переход. Таблица «путь воды — мера — проверка — ограничение». Она дополняется мерами управления нагрузкой в 4.2.</w:t>
      </w:r>
    </w:p>
    <w:p>
      <w:pPr>
        <w:pStyle w:val="Heading2"/>
      </w:pPr>
      <w:r>
        <w:t>4.2 Контроль загрузки, балластировки и крепления груза</w:t>
      </w:r>
    </w:p>
    <w:p>
      <w:pPr>
        <w:jc w:val="both"/>
      </w:pPr>
      <w:r>
        <w:t>Вопрос. Как обеспечить соответствие расчётного состояния фактическому и снизить риск смещения груза?</w:t>
      </w:r>
    </w:p>
    <w:p>
      <w:pPr>
        <w:jc w:val="both"/>
      </w:pPr>
      <w:r>
        <w:t>Материал. N; D — одобренная информация об остойчивости, руководства по креплению и расчётным средствам при получении; выводы 3.5.</w:t>
      </w:r>
    </w:p>
    <w:p>
      <w:pPr>
        <w:jc w:val="both"/>
      </w:pPr>
      <w:r>
        <w:t>Анализ. Рассмотреть проверку массы и координат груза, уровня жидкостей, допущений расчёта и крепления. Выделить необходимые контрольные операции и признаки несоответствия. Не предлагать универсальную схему аварийной балластировки без данных судна.</w:t>
      </w:r>
    </w:p>
    <w:p>
      <w:pPr>
        <w:jc w:val="both"/>
      </w:pPr>
      <w:r>
        <w:t>Результат и переход. Перечень проверок перед отходом и при изменении нагрузки. Подраздел 4.3 рассматривает поддержание безопасного состояния в рейсе.</w:t>
      </w:r>
    </w:p>
    <w:p>
      <w:pPr>
        <w:pStyle w:val="Heading2"/>
      </w:pPr>
      <w:r>
        <w:t>4.3 Эксплуатационный мониторинг и учёт погодных и маневренных условий</w:t>
      </w:r>
    </w:p>
    <w:p>
      <w:pPr>
        <w:jc w:val="both"/>
      </w:pPr>
      <w:r>
        <w:t>Вопрос. Как своевременно распознать развитие опасности и учитывать условия плавания?</w:t>
      </w:r>
    </w:p>
    <w:p>
      <w:pPr>
        <w:jc w:val="both"/>
      </w:pPr>
      <w:r>
        <w:t>Материал. N; D — судовые процедуры, ограничения эксплуатации, документация датчиков и расчётных средств; L — применимые исследования.</w:t>
      </w:r>
    </w:p>
    <w:p>
      <w:pPr>
        <w:jc w:val="both"/>
      </w:pPr>
      <w:r>
        <w:t>Анализ. Связать сведения о крене, воде, состоянии закрытий, погоде и нагрузке с проверкой ситуации и решениями в пределах судовых инструкций. Разделить измерение, предупреждение, принятие решения и исполнение; показать последствия неисправности или неверных данных.</w:t>
      </w:r>
    </w:p>
    <w:p>
      <w:pPr>
        <w:jc w:val="both"/>
      </w:pPr>
      <w:r>
        <w:t>Результат и переход. Схема информационного контроля с ответственными и ограничениями. Она войдёт в сценарную оценку 4.4.</w:t>
      </w:r>
    </w:p>
    <w:p>
      <w:pPr>
        <w:pStyle w:val="Heading2"/>
      </w:pPr>
      <w:r>
        <w:t>4.4 Сценарная оценка предложенных мер и анализ их ограничений</w:t>
      </w:r>
    </w:p>
    <w:p>
      <w:pPr>
        <w:jc w:val="both"/>
      </w:pPr>
      <w:r>
        <w:t>Вопрос. Какие звенья рассмотренных аварийных последовательностей перекрыты мерами, а какие сохраняются при отказе оборудования или процедуры?</w:t>
      </w:r>
    </w:p>
    <w:p>
      <w:pPr>
        <w:jc w:val="both"/>
      </w:pPr>
      <w:r>
        <w:t>Материал. Сценарии главы 3 и меры 4.1–4.3; для дополнительного расчётного примера — явно заданные характеристики нагрузки, танков и гидростатики.</w:t>
      </w:r>
    </w:p>
    <w:p>
      <w:pPr>
        <w:jc w:val="both"/>
      </w:pPr>
      <w:r>
        <w:t>Анализ. Проверить исходный сценарий и вариант с мерой по одной матрице: действие, условия, проверяемый признак, остаточная опасность, зависимость от других мер. Для 1–2 сценариев рассмотреть отказ сигнализации или ошибку исходных данных. При достаточных данных дополнить расчётом чувствительности; не заявлять снижение вероятности аварии без модели и статистики.</w:t>
      </w:r>
    </w:p>
    <w:p>
      <w:pPr>
        <w:jc w:val="both"/>
      </w:pPr>
      <w:r>
        <w:t>Результат и переход. Практический результат: матрица покрытия сценариев, обоснование ограничений и перечень недостающих данных. В 4.5 на этой основе собрать процедуру контроля.</w:t>
      </w:r>
    </w:p>
    <w:p>
      <w:pPr>
        <w:pStyle w:val="Heading2"/>
      </w:pPr>
      <w:r>
        <w:t>4.5 Практические рекомендации судоводителю и контрольная карта</w:t>
      </w:r>
    </w:p>
    <w:p>
      <w:pPr>
        <w:jc w:val="both"/>
      </w:pPr>
      <w:r>
        <w:t>Вопрос. Как превратить подтверждённые выводы в последовательность проверок, пригодную для обсуждения с руководителем?</w:t>
      </w:r>
    </w:p>
    <w:p>
      <w:pPr>
        <w:jc w:val="both"/>
      </w:pPr>
      <w:r>
        <w:t>Материал. Результаты 4.4; проверенные нормы и действующие судовые процедуры при получении.</w:t>
      </w:r>
    </w:p>
    <w:p>
      <w:pPr>
        <w:jc w:val="both"/>
      </w:pPr>
      <w:r>
        <w:t>Анализ. Разделить подготовку к погрузке и отходу, изменение нагрузки, несение вахты и обнаружение признаков опасности. Для операции указать сведения, исполнителя, проверку и порядок действий при несоответствии. Аварийные действия привязать к одобренным инструкциям конкретного судна.</w:t>
      </w:r>
    </w:p>
    <w:p>
      <w:pPr>
        <w:jc w:val="both"/>
      </w:pPr>
      <w:r>
        <w:t>Результат и переход. Проект контрольной карты с прослеживаемостью до выявленных причин. Он не заменяет обязательные судовые документы; заключение отвечает задачам на основании выполненного анализа.</w:t>
      </w:r>
    </w:p>
    <w:p>
      <w:pPr>
        <w:pStyle w:val="Heading1"/>
      </w:pPr>
      <w:r>
        <w:t>Практическая часть и организация написания</w:t>
      </w:r>
    </w:p>
    <w:p>
      <w:pPr>
        <w:pStyle w:val="Heading2"/>
      </w:pPr>
      <w:r>
        <w:t>Предлагаемый практический результат</w:t>
      </w:r>
    </w:p>
    <w:p>
      <w:pPr>
        <w:jc w:val="both"/>
      </w:pPr>
      <w:r>
        <w:t>Три сопоставимые карточки аварий; причинные схемы; единая сравнительная матрица; проверка мер по выбранным сценариям; проект контрольной карты судоводителя. Практический вклад состоит в прослеживаемой связи «причина — мера — условие применения — контроль выполнения — остаточная опасность». Допустимость такого состава надо сверить с заданием кафедры.</w:t>
      </w:r>
    </w:p>
    <w:p>
      <w:pPr>
        <w:pStyle w:val="Heading2"/>
      </w:pPr>
      <w:r>
        <w:t>Отбор случаев</w:t>
      </w:r>
    </w:p>
    <w:p>
      <w:pPr>
        <w:jc w:val="both"/>
      </w:pPr>
      <w:r>
        <w:t>Для включения нужен официальный отчёт с достаточными сведениями о судне, исходном состоянии и событиях. Предпочтительны разные сочетания механизмов и минимум один пассажирский и один грузовой подтип. Выбор не основан на числе жертв или известности аварии. Herald of Free Enterprise, Hoegh Osaka и Golden Ray — кандидаты; если отчёт не удастся получить или данные окажутся недостаточными, потребуется обоснованная замена.</w:t>
      </w:r>
    </w:p>
    <w:p>
      <w:pPr>
        <w:pStyle w:val="Heading2"/>
      </w:pPr>
      <w:r>
        <w:t>Единая карточка</w:t>
      </w:r>
    </w:p>
    <w:p>
      <w:pPr>
        <w:jc w:val="both"/>
      </w:pPr>
      <w:r>
        <w:t>Подтип судна; применимый нормативный режим на дату события; состояние загрузки и качество данных; инициирующее событие; последовательность крена и затопления; положение груза; внешние воздействия; обнаружение; действия экипажа; технические и организационные факторы; вывод комиссии; авторская интерпретация; неопределённости; источник и страница для каждого факта.</w:t>
      </w:r>
    </w:p>
    <w:p>
      <w:pPr>
        <w:pStyle w:val="Heading2"/>
      </w:pPr>
      <w:r>
        <w:t>Критерии сценарной оценки</w:t>
      </w:r>
    </w:p>
    <w:p>
      <w:pPr>
        <w:jc w:val="both"/>
      </w:pPr>
      <w:r>
        <w:t>Для каждого сценария фиксируются исходные условия, механизм, мера, момент её применения, необходимая информация, проверяемый признак выполнения, возможный отказ и остаточная опасность. Сравниваются применимость и покрытие механизмов; численные вероятности и произвольный рейтинг риска не вводятся. Различия подтипов и полноты данных сохраняются в выводах.</w:t>
      </w:r>
    </w:p>
    <w:p>
      <w:pPr>
        <w:pStyle w:val="Heading2"/>
      </w:pPr>
      <w:r>
        <w:t>Возможный расчёт</w:t>
      </w:r>
    </w:p>
    <w:p>
      <w:pPr>
        <w:jc w:val="both"/>
      </w:pPr>
      <w:r>
        <w:t>Самый доступный вариант — учебная оценка чувствительности начальной метацентрической высоты к вертикальному перемещению груза и свободным поверхностям в частично заполненных танках. Нужны водоизмещение, массы, координаты, исходные гидростатические характеристики и геометрия танков. Условные значения должны быть явно обозначены. Такая оценка не определяет момент опрокидывания, динамику воды на автомобильной палубе или соответствие реального судна нормам.</w:t>
      </w:r>
    </w:p>
    <w:p>
      <w:pPr>
        <w:pStyle w:val="Heading2"/>
      </w:pPr>
      <w:r>
        <w:t>Предотвращение повторов</w:t>
      </w:r>
    </w:p>
    <w:p>
      <w:pPr>
        <w:jc w:val="both"/>
      </w:pPr>
      <w:r>
        <w:t>Глава 1 задаёт понятия, методы и критерии. Глава 2 объясняет причинные механизмы. Глава 3 проверяет их наличие в конкретных событиях. Глава 4 сопоставляет меры с результатами главы 3 и проверяет ограничения. Материалы аварий не пересказываются заново в каждой главе; рекомендации не вводятся как уже доказанные в теоретической части.</w:t>
      </w:r>
    </w:p>
    <w:p>
      <w:pPr>
        <w:pStyle w:val="Heading2"/>
      </w:pPr>
      <w:r>
        <w:t>Первая передача преподавателю</w:t>
      </w:r>
    </w:p>
    <w:p>
      <w:pPr>
        <w:jc w:val="both"/>
      </w:pPr>
      <w:r>
        <w:t>Ориентир 30–40 страниц с законченными разделами: официальный титул, задание при получении, полное оглавление, введение, главы 1–2 и при достаточной готовности методика 3.1. По плану объёма это примерно 36 страниц. Пункты будущих глав остаются в оглавлении без вымышленных страниц; незавершённость обозначается общей заметкой. Это целевой объём следующего этапа, а не уже написанный текст.</w:t>
      </w:r>
    </w:p>
    <w:p>
      <w:pPr>
        <w:pStyle w:val="Heading1"/>
      </w:pPr>
      <w:r>
        <w:t>Карта источников</w:t>
      </w:r>
    </w:p>
    <w:p>
      <w:pPr>
        <w:jc w:val="both"/>
      </w:pPr>
      <w:r>
        <w:t>T. Теория корабля и основы остойчивости. Русскоязычные учебники и авторитетные зарубежные издания; проверить автора, год, издание, страницы и определения. Разделы: 1.1–1.3; 2.1–2.4. Источники предстоит получить и проверить.</w:t>
      </w:r>
    </w:p>
    <w:p>
      <w:pPr>
        <w:jc w:val="both"/>
      </w:pPr>
      <w:r>
        <w:t>N. Нормативные документы. SOLAS, Кодекс остойчивости 2008 года, применимые правила РС, документы по грузу и креплению. Проверить редакцию, статус и применимость к каждому подтипу. Разделы: 1.4; 2.2–2.3, 2.5; 3.5; 4.1–4.3, 4.5. Источники предстоит получить и проверить.</w:t>
      </w:r>
    </w:p>
    <w:p>
      <w:pPr>
        <w:jc w:val="both"/>
      </w:pPr>
      <w:r>
        <w:t>D. Судовая и техническая документация. Информация об остойчивости, руководства по креплению, гидростатика, закрытия, средства измерения и расчёта. Документы конкретного судна отсутствуют. Разделы: 1.1, 1.3; 2.1–2.3, 2.5; 4.1–4.3, 4.5. Источники предстоит получить и проверить.</w:t>
      </w:r>
    </w:p>
    <w:p>
      <w:pPr>
        <w:jc w:val="both"/>
      </w:pPr>
      <w:r>
        <w:t>L. Исследования отдельных механизмов. Современные российские и зарубежные работы по нагрузке, воде на палубе, динамической остойчивости и мониторингу. Определить условия применимости результатов. Разделы: 2.1–2.4; 4.3–4.4. Источники предстоит получить и проверить.</w:t>
      </w:r>
    </w:p>
    <w:p>
      <w:pPr>
        <w:jc w:val="both"/>
      </w:pPr>
      <w:r>
        <w:t>A1–A3. Официальные расследования. Кандидаты: Herald of Free Enterprise, Hoegh Osaka, Golden Ray. Содержание отчётов не прочитано; выводы пока не используются. Разделы: 3.1–3.5; после проверки — 2.5 и 4.1–4.5. Источники предстоит получить и проверить.</w:t>
      </w:r>
    </w:p>
    <w:p>
      <w:pPr>
        <w:pStyle w:val="Heading1"/>
      </w:pPr>
      <w:r>
        <w:t>План объёма</w:t>
      </w:r>
    </w:p>
    <w:p>
      <w:pPr>
        <w:jc w:val="both"/>
      </w:pPr>
      <w:r>
        <w:t>Начальные элементы — 4 страницы; введение — 3; глава 1 — 12; глава 2 — 14; глава 3 — 18; глава 4 — 16; заключение — 3; список источников — 4. Итого около 74 страниц без приложений, в пределах рекомендации 60–80 страниц для специалитета. Распределение корректируется по содержанию, кафедральному заданию и фактической вёрстке. Главы 3–4 занимают 34 из 60 страниц основной части.</w:t>
      </w:r>
    </w:p>
    <w:p>
      <w:pPr>
        <w:pStyle w:val="Heading1"/>
      </w:pPr>
      <w:r>
        <w:t>Вопросы для самопроверки</w:t>
      </w:r>
    </w:p>
    <w:p>
      <w:pPr>
        <w:jc w:val="both"/>
      </w:pPr>
      <w:r>
        <w:t>1. Чем различаются показатель остойчивости, причина аварии и мера её предотвращения?</w:t>
      </w:r>
    </w:p>
    <w:p>
      <w:pPr>
        <w:jc w:val="both"/>
      </w:pPr>
      <w:r>
        <w:t>2. Почему нельзя оценить все сценарии по одной метацентрической высоте?</w:t>
      </w:r>
    </w:p>
    <w:p>
      <w:pPr>
        <w:jc w:val="both"/>
      </w:pPr>
      <w:r>
        <w:t>3. Как установить, было ли смещение груза причиной крена или его последствием?</w:t>
      </w:r>
    </w:p>
    <w:p>
      <w:pPr>
        <w:jc w:val="both"/>
      </w:pPr>
      <w:r>
        <w:t>4. Почему три расследования не позволяют рассчитать частоту аварий всего флота?</w:t>
      </w:r>
    </w:p>
    <w:p>
      <w:pPr>
        <w:jc w:val="both"/>
      </w:pPr>
      <w:r>
        <w:t>5. Как проверить меру при отказе сигнализации или ошибке исходных данных?</w:t>
      </w:r>
    </w:p>
    <w:p>
      <w:pPr>
        <w:jc w:val="both"/>
      </w:pPr>
      <w:r>
        <w:t>6. Какие данные превратят условный пример в расчёт для конкретного судна?</w:t>
      </w:r>
    </w:p>
    <w:p>
      <w:pPr>
        <w:pStyle w:val="Heading1"/>
      </w:pPr>
      <w:r>
        <w:t>Проверка по Academic Research Suite</w:t>
      </w:r>
    </w:p>
    <w:p>
      <w:pPr>
        <w:jc w:val="both"/>
      </w:pPr>
      <w:r>
        <w:t>Применены инструкции ARS-Codex v3.23.0: structure_architect_agent.md и paper_structure_patterns.md. Выбрана смешанная структура: теоретическая основа, сравнительное исследование случаев и прикладная оценка мер. Каждому из 19 подразделов назначены вопрос, необходимые источники, способ анализа и ожидаемый результат с переходом. Шесть задач связаны с разделами; составлен план объёма.</w:t>
      </w:r>
    </w:p>
    <w:p>
      <w:pPr>
        <w:jc w:val="both"/>
      </w:pPr>
      <w:r>
        <w:t>Проверка структуры не подтверждает научные выводы. Полные расследования и научный корпус пока не прочитаны, формализованные критерии кафедры не получены. Полная исследовательская цепочка и независимое рецензирование не выполнялись. Фактический статус рендера и просмотра текущей версии фиксируется в verification-status.md.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