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0" w:type="auto"/>
        <w:tblLook w:val="04A0"/>
      </w:tblPr>
      <w:tblGrid>
        <w:gridCol w:w="1242"/>
        <w:gridCol w:w="8329"/>
      </w:tblGrid>
      <w:tr w:rsidR="007B6A78" w:rsidRPr="007B6A78" w:rsidTr="004057A2">
        <w:tc>
          <w:tcPr>
            <w:tcW w:w="1242" w:type="dxa"/>
          </w:tcPr>
          <w:p w:rsidR="007B6A78" w:rsidRPr="007B6A78" w:rsidRDefault="007B6A78" w:rsidP="007B6A78">
            <w:pPr>
              <w:jc w:val="center"/>
              <w:rPr>
                <w:b/>
                <w:sz w:val="20"/>
                <w:szCs w:val="22"/>
              </w:rPr>
            </w:pPr>
            <w:r w:rsidRPr="007B6A78">
              <w:rPr>
                <w:noProof/>
              </w:rPr>
              <w:drawing>
                <wp:inline distT="0" distB="0" distL="0" distR="0">
                  <wp:extent cx="476250" cy="504825"/>
                  <wp:effectExtent l="0" t="0" r="0" b="9525"/>
                  <wp:docPr id="1" name="Рисунок 2" descr="Институт «Морская Академия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Институт «Морская Академия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      </a:ext>
                            </a:extLst>
                          </a:blip>
                          <a:srcRect l="45652"/>
                          <a:stretch/>
                        </pic:blipFill>
                        <pic:spPr bwMode="auto">
                          <a:xfrm>
                            <a:off x="0" y="0"/>
                            <a:ext cx="47625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9" w:type="dxa"/>
          </w:tcPr>
          <w:p w:rsidR="007B6A78" w:rsidRPr="007B6A78" w:rsidRDefault="007B6A78" w:rsidP="007B6A78">
            <w:pPr>
              <w:jc w:val="center"/>
              <w:rPr>
                <w:b/>
                <w:sz w:val="20"/>
              </w:rPr>
            </w:pPr>
            <w:r w:rsidRPr="007B6A78">
              <w:rPr>
                <w:b/>
                <w:sz w:val="20"/>
              </w:rPr>
              <w:t>Федеральное агентство морского и речного транспорта</w:t>
            </w:r>
          </w:p>
          <w:p w:rsidR="007B6A78" w:rsidRPr="007B6A78" w:rsidRDefault="007B6A78" w:rsidP="007B6A78">
            <w:pPr>
              <w:jc w:val="center"/>
              <w:rPr>
                <w:sz w:val="20"/>
              </w:rPr>
            </w:pPr>
            <w:r w:rsidRPr="007B6A78">
              <w:rPr>
                <w:sz w:val="20"/>
              </w:rPr>
              <w:t>Федеральное государственное бюджетное образовательное учреждение высшего образования</w:t>
            </w:r>
          </w:p>
          <w:p w:rsidR="007B6A78" w:rsidRPr="007B6A78" w:rsidRDefault="007B6A78" w:rsidP="007B6A78">
            <w:pPr>
              <w:jc w:val="center"/>
              <w:rPr>
                <w:b/>
                <w:sz w:val="20"/>
                <w:szCs w:val="22"/>
              </w:rPr>
            </w:pPr>
            <w:r w:rsidRPr="007B6A78">
              <w:rPr>
                <w:b/>
                <w:sz w:val="20"/>
              </w:rPr>
              <w:t xml:space="preserve">«Государственный университет морского и речного флота имени </w:t>
            </w:r>
            <w:r w:rsidRPr="007B6A78">
              <w:rPr>
                <w:b/>
                <w:sz w:val="20"/>
              </w:rPr>
              <w:br/>
              <w:t>Адмирала С.О. Макарова»</w:t>
            </w:r>
          </w:p>
        </w:tc>
      </w:tr>
      <w:tr w:rsidR="007B6A78" w:rsidRPr="007B6A78" w:rsidTr="004057A2">
        <w:tc>
          <w:tcPr>
            <w:tcW w:w="1242" w:type="dxa"/>
          </w:tcPr>
          <w:p w:rsidR="007B6A78" w:rsidRPr="007B6A78" w:rsidRDefault="007B6A78" w:rsidP="007B6A78">
            <w:pPr>
              <w:jc w:val="center"/>
              <w:rPr>
                <w:noProof/>
              </w:rPr>
            </w:pPr>
            <w:r w:rsidRPr="007B6A78">
              <w:rPr>
                <w:noProof/>
              </w:rPr>
              <w:drawing>
                <wp:inline distT="0" distB="0" distL="0" distR="0">
                  <wp:extent cx="419100" cy="504825"/>
                  <wp:effectExtent l="0" t="0" r="0" b="9525"/>
                  <wp:docPr id="4" name="Рисунок 3" descr="Институт «Морская Академия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Институт «Морская Академия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 val="0"/>
                              </a:ext>
                            </a:extLst>
                          </a:blip>
                          <a:srcRect r="52174"/>
                          <a:stretch/>
                        </pic:blipFill>
                        <pic:spPr bwMode="auto">
                          <a:xfrm>
                            <a:off x="0" y="0"/>
                            <a:ext cx="4191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xmlns:arto="http://schemas.microsoft.com/office/word/2006/arto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29" w:type="dxa"/>
            <w:vAlign w:val="center"/>
          </w:tcPr>
          <w:p w:rsidR="007B6A78" w:rsidRPr="007B6A78" w:rsidRDefault="007B6A78" w:rsidP="007B6A78">
            <w:pPr>
              <w:jc w:val="center"/>
              <w:rPr>
                <w:b/>
                <w:sz w:val="20"/>
              </w:rPr>
            </w:pPr>
            <w:r w:rsidRPr="007B6A78">
              <w:rPr>
                <w:rFonts w:ascii="pf_dindisplay_proregular" w:hAnsi="pf_dindisplay_proregular"/>
                <w:color w:val="014987"/>
                <w:sz w:val="26"/>
                <w:szCs w:val="26"/>
                <w:shd w:val="clear" w:color="auto" w:fill="FFFFFF"/>
              </w:rPr>
              <w:t>Институт «Морская Академия»</w:t>
            </w:r>
          </w:p>
        </w:tc>
      </w:tr>
    </w:tbl>
    <w:p w:rsidR="007B6A78" w:rsidRPr="007B6A78" w:rsidRDefault="007B6A78" w:rsidP="007B6A7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0"/>
          <w:lang w:eastAsia="en-US"/>
        </w:rPr>
      </w:pPr>
    </w:p>
    <w:p w:rsidR="007B6A78" w:rsidRPr="007B6A78" w:rsidRDefault="007B6A78" w:rsidP="007B6A78">
      <w:pPr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B6A78">
        <w:rPr>
          <w:rFonts w:ascii="Times New Roman" w:eastAsia="Calibri" w:hAnsi="Times New Roman" w:cs="Times New Roman"/>
          <w:sz w:val="28"/>
          <w:szCs w:val="28"/>
          <w:lang w:eastAsia="en-US"/>
        </w:rPr>
        <w:t>Факультет Навигации и связи</w:t>
      </w:r>
    </w:p>
    <w:p w:rsidR="007B6A78" w:rsidRPr="007B6A78" w:rsidRDefault="007B6A78" w:rsidP="007B6A78">
      <w:pPr>
        <w:keepNext/>
        <w:spacing w:before="1440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36"/>
          <w:szCs w:val="20"/>
        </w:rPr>
      </w:pPr>
      <w:bookmarkStart w:id="0" w:name="_Toc42197839"/>
      <w:r w:rsidRPr="007B6A78">
        <w:rPr>
          <w:rFonts w:ascii="Times New Roman" w:eastAsia="Times New Roman" w:hAnsi="Times New Roman" w:cs="Times New Roman"/>
          <w:b/>
          <w:color w:val="000000"/>
          <w:sz w:val="36"/>
          <w:szCs w:val="20"/>
        </w:rPr>
        <w:t>ОТЧЕТ</w:t>
      </w:r>
      <w:bookmarkEnd w:id="0"/>
    </w:p>
    <w:p w:rsidR="007B6A78" w:rsidRPr="007B6A78" w:rsidRDefault="007B6A78" w:rsidP="007B6A78">
      <w:pP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7B6A78">
        <w:rPr>
          <w:rFonts w:ascii="Times New Roman" w:eastAsia="Calibri" w:hAnsi="Times New Roman" w:cs="Times New Roman"/>
          <w:b/>
          <w:sz w:val="36"/>
          <w:szCs w:val="36"/>
        </w:rPr>
        <w:t>о плавательной практике</w:t>
      </w:r>
    </w:p>
    <w:p w:rsidR="007B6A78" w:rsidRPr="007B6A78" w:rsidRDefault="007B6A78" w:rsidP="007B6A78">
      <w:pPr>
        <w:jc w:val="center"/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  <w:r w:rsidRPr="007B6A78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Курсанта 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val="en-US" w:eastAsia="en-US"/>
        </w:rPr>
        <w:t>6</w:t>
      </w:r>
      <w:r w:rsidRPr="007B6A78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курса </w:t>
      </w:r>
      <w:r w:rsidRPr="007B6A78"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  <w:t>С-</w:t>
      </w:r>
      <w:r>
        <w:rPr>
          <w:rFonts w:ascii="Times New Roman" w:eastAsia="Calibri" w:hAnsi="Times New Roman" w:cs="Times New Roman"/>
          <w:b/>
          <w:i/>
          <w:sz w:val="24"/>
          <w:szCs w:val="20"/>
          <w:u w:val="single"/>
          <w:lang w:eastAsia="en-US"/>
        </w:rPr>
        <w:t>6</w:t>
      </w:r>
      <w:r w:rsidRPr="007B6A78">
        <w:rPr>
          <w:rFonts w:ascii="Times New Roman" w:eastAsia="Calibri" w:hAnsi="Times New Roman" w:cs="Times New Roman"/>
          <w:b/>
          <w:i/>
          <w:sz w:val="24"/>
          <w:szCs w:val="20"/>
          <w:u w:val="single"/>
          <w:lang w:eastAsia="en-US"/>
        </w:rPr>
        <w:t>1</w:t>
      </w:r>
      <w:r>
        <w:rPr>
          <w:rFonts w:ascii="Times New Roman" w:eastAsia="Calibri" w:hAnsi="Times New Roman" w:cs="Times New Roman"/>
          <w:b/>
          <w:i/>
          <w:sz w:val="24"/>
          <w:szCs w:val="20"/>
          <w:u w:val="single"/>
          <w:lang w:eastAsia="en-US"/>
        </w:rPr>
        <w:t>2</w:t>
      </w:r>
      <w:r w:rsidRPr="007B6A78"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  <w:t xml:space="preserve">  учебной группы</w:t>
      </w:r>
    </w:p>
    <w:tbl>
      <w:tblPr>
        <w:tblStyle w:val="a4"/>
        <w:tblW w:w="0" w:type="auto"/>
        <w:tblLook w:val="04A0"/>
      </w:tblPr>
      <w:tblGrid>
        <w:gridCol w:w="9571"/>
      </w:tblGrid>
      <w:tr w:rsidR="007B6A78" w:rsidRPr="007B6A78" w:rsidTr="004057A2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B6A78" w:rsidRPr="007B6A78" w:rsidRDefault="007B6A78" w:rsidP="007B6A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Еремян</w:t>
            </w:r>
            <w:r w:rsidR="00E93CEC">
              <w:rPr>
                <w:b/>
                <w:sz w:val="36"/>
              </w:rPr>
              <w:t>а</w:t>
            </w:r>
            <w:r>
              <w:rPr>
                <w:b/>
                <w:sz w:val="36"/>
              </w:rPr>
              <w:t xml:space="preserve"> Назара Ашотовича</w:t>
            </w:r>
          </w:p>
        </w:tc>
      </w:tr>
      <w:tr w:rsidR="007B6A78" w:rsidRPr="007B6A78" w:rsidTr="004057A2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B6A78" w:rsidRPr="007B6A78" w:rsidRDefault="007B6A78" w:rsidP="007B6A78">
            <w:pPr>
              <w:jc w:val="center"/>
              <w:rPr>
                <w:sz w:val="20"/>
              </w:rPr>
            </w:pPr>
            <w:r w:rsidRPr="007B6A78">
              <w:rPr>
                <w:sz w:val="20"/>
              </w:rPr>
              <w:t>Фамилия, Имя, Отчество</w:t>
            </w:r>
          </w:p>
        </w:tc>
      </w:tr>
    </w:tbl>
    <w:p w:rsidR="007B6A78" w:rsidRPr="007B6A78" w:rsidRDefault="007B6A78" w:rsidP="007B6A78">
      <w:pPr>
        <w:rPr>
          <w:rFonts w:ascii="Times New Roman" w:eastAsia="Calibri" w:hAnsi="Times New Roman" w:cs="Times New Roman"/>
          <w:b/>
          <w:sz w:val="24"/>
          <w:szCs w:val="20"/>
          <w:lang w:eastAsia="en-US"/>
        </w:rPr>
      </w:pPr>
    </w:p>
    <w:p w:rsidR="007B6A78" w:rsidRPr="007B6A78" w:rsidRDefault="007B6A78" w:rsidP="007B6A78">
      <w:pPr>
        <w:jc w:val="center"/>
        <w:rPr>
          <w:rFonts w:ascii="Times New Roman" w:eastAsia="Calibri" w:hAnsi="Times New Roman" w:cs="Times New Roman"/>
          <w:b/>
          <w:sz w:val="32"/>
          <w:szCs w:val="20"/>
          <w:u w:val="single"/>
          <w:lang w:eastAsia="en-US"/>
        </w:rPr>
      </w:pPr>
      <w:r w:rsidRPr="007B6A78">
        <w:rPr>
          <w:rFonts w:ascii="Times New Roman" w:eastAsia="Calibri" w:hAnsi="Times New Roman" w:cs="Times New Roman"/>
          <w:sz w:val="32"/>
          <w:szCs w:val="20"/>
          <w:lang w:val="en-US" w:eastAsia="en-US"/>
        </w:rPr>
        <w:t xml:space="preserve">m/v </w:t>
      </w:r>
      <w:r w:rsidRPr="007B6A78">
        <w:rPr>
          <w:rFonts w:ascii="Times New Roman" w:eastAsia="Calibri" w:hAnsi="Times New Roman" w:cs="Times New Roman"/>
          <w:sz w:val="32"/>
          <w:szCs w:val="20"/>
          <w:lang w:eastAsia="en-US"/>
        </w:rPr>
        <w:t>«</w:t>
      </w:r>
      <w:r>
        <w:rPr>
          <w:rFonts w:ascii="Times New Roman" w:eastAsia="Calibri" w:hAnsi="Times New Roman" w:cs="Times New Roman"/>
          <w:sz w:val="32"/>
          <w:szCs w:val="20"/>
          <w:lang w:val="en-US" w:eastAsia="en-US"/>
        </w:rPr>
        <w:t>PANTHERLIGHT</w:t>
      </w:r>
      <w:r w:rsidRPr="007B6A78">
        <w:rPr>
          <w:rFonts w:ascii="Times New Roman" w:eastAsia="Calibri" w:hAnsi="Times New Roman" w:cs="Times New Roman"/>
          <w:sz w:val="32"/>
          <w:szCs w:val="20"/>
          <w:lang w:eastAsia="en-US"/>
        </w:rPr>
        <w:t>»</w:t>
      </w: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sz w:val="28"/>
          <w:szCs w:val="20"/>
          <w:lang w:eastAsia="en-US"/>
        </w:rPr>
      </w:pPr>
      <w:r w:rsidRPr="007B6A78"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  <w:t xml:space="preserve">Порт приписки </w:t>
      </w:r>
      <w:r w:rsidRPr="007B6A78">
        <w:rPr>
          <w:rFonts w:ascii="Times New Roman" w:eastAsia="Calibri" w:hAnsi="Times New Roman" w:cs="Times New Roman"/>
          <w:b/>
          <w:i/>
          <w:sz w:val="28"/>
          <w:szCs w:val="20"/>
          <w:u w:val="single"/>
          <w:lang w:eastAsia="en-US"/>
        </w:rPr>
        <w:t>_______</w:t>
      </w:r>
      <w:r>
        <w:rPr>
          <w:rFonts w:ascii="Times New Roman" w:eastAsia="Calibri" w:hAnsi="Times New Roman" w:cs="Times New Roman"/>
          <w:b/>
          <w:i/>
          <w:sz w:val="28"/>
          <w:szCs w:val="20"/>
          <w:u w:val="single"/>
          <w:lang w:val="en-US" w:eastAsia="en-US"/>
        </w:rPr>
        <w:t>VALLETTA</w:t>
      </w:r>
      <w:r w:rsidRPr="007B6A78">
        <w:rPr>
          <w:rFonts w:ascii="Times New Roman" w:eastAsia="Calibri" w:hAnsi="Times New Roman" w:cs="Times New Roman"/>
          <w:b/>
          <w:sz w:val="28"/>
          <w:szCs w:val="20"/>
          <w:u w:val="single"/>
          <w:lang w:eastAsia="en-US"/>
        </w:rPr>
        <w:t>__</w:t>
      </w: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</w:pPr>
      <w:r w:rsidRPr="007B6A78"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  <w:t xml:space="preserve">Отчет составлен на </w:t>
      </w:r>
      <w:r w:rsidRPr="007B6A78">
        <w:rPr>
          <w:rFonts w:ascii="Times New Roman" w:eastAsia="Calibri" w:hAnsi="Times New Roman" w:cs="Times New Roman"/>
          <w:b/>
          <w:i/>
          <w:sz w:val="28"/>
          <w:szCs w:val="20"/>
          <w:u w:val="single"/>
          <w:lang w:eastAsia="en-US"/>
        </w:rPr>
        <w:t>_________________________</w:t>
      </w:r>
      <w:r w:rsidRPr="007B6A78"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  <w:t>листах</w:t>
      </w: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</w:pPr>
      <w:r w:rsidRPr="007B6A78">
        <w:rPr>
          <w:rFonts w:ascii="Times New Roman" w:eastAsia="Calibri" w:hAnsi="Times New Roman" w:cs="Times New Roman"/>
          <w:b/>
          <w:i/>
          <w:sz w:val="28"/>
          <w:szCs w:val="20"/>
          <w:lang w:eastAsia="en-US"/>
        </w:rPr>
        <w:t>С оценкой _________________________________</w:t>
      </w: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</w:p>
    <w:p w:rsidR="007B6A78" w:rsidRPr="007B6A78" w:rsidRDefault="007B6A78" w:rsidP="007B6A78">
      <w:pPr>
        <w:jc w:val="right"/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  <w:r w:rsidRPr="007B6A78"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  <w:t xml:space="preserve">Период прохождения практики </w:t>
      </w:r>
      <w:bookmarkStart w:id="1" w:name="_GoBack"/>
      <w:bookmarkEnd w:id="1"/>
      <w:r w:rsidRPr="007B6A78"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>03</w:t>
      </w:r>
      <w:r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 xml:space="preserve"> Мая</w:t>
      </w:r>
      <w:r w:rsidRPr="007B6A78"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 xml:space="preserve"> – </w:t>
      </w:r>
      <w:r w:rsidR="00E93CEC"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>23</w:t>
      </w:r>
      <w:r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 xml:space="preserve"> Августа</w:t>
      </w:r>
      <w:r w:rsidRPr="007B6A78">
        <w:rPr>
          <w:rFonts w:ascii="Times New Roman" w:eastAsia="Calibri" w:hAnsi="Times New Roman" w:cs="Times New Roman"/>
          <w:i/>
          <w:sz w:val="24"/>
          <w:szCs w:val="20"/>
          <w:u w:val="single"/>
          <w:lang w:eastAsia="en-US"/>
        </w:rPr>
        <w:t xml:space="preserve"> 2026 г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7B6A78" w:rsidRPr="007B6A78" w:rsidTr="004057A2">
        <w:tc>
          <w:tcPr>
            <w:tcW w:w="4785" w:type="dxa"/>
          </w:tcPr>
          <w:p w:rsidR="007B6A78" w:rsidRPr="007B6A78" w:rsidRDefault="007B6A78" w:rsidP="007B6A78">
            <w:pPr>
              <w:rPr>
                <w:b/>
                <w:i/>
                <w:sz w:val="24"/>
              </w:rPr>
            </w:pPr>
          </w:p>
        </w:tc>
        <w:tc>
          <w:tcPr>
            <w:tcW w:w="4786" w:type="dxa"/>
          </w:tcPr>
          <w:p w:rsidR="007B6A78" w:rsidRPr="007B6A78" w:rsidRDefault="007B6A78" w:rsidP="007B6A78">
            <w:pPr>
              <w:rPr>
                <w:sz w:val="24"/>
              </w:rPr>
            </w:pPr>
          </w:p>
        </w:tc>
      </w:tr>
      <w:tr w:rsidR="007B6A78" w:rsidRPr="007B6A78" w:rsidTr="004057A2">
        <w:tc>
          <w:tcPr>
            <w:tcW w:w="4785" w:type="dxa"/>
          </w:tcPr>
          <w:p w:rsidR="007B6A78" w:rsidRPr="007B6A78" w:rsidRDefault="007B6A78" w:rsidP="007B6A78">
            <w:pPr>
              <w:rPr>
                <w:b/>
                <w:i/>
                <w:sz w:val="24"/>
              </w:rPr>
            </w:pPr>
          </w:p>
        </w:tc>
        <w:tc>
          <w:tcPr>
            <w:tcW w:w="4786" w:type="dxa"/>
          </w:tcPr>
          <w:p w:rsidR="007B6A78" w:rsidRPr="007B6A78" w:rsidRDefault="007B6A78" w:rsidP="007B6A78">
            <w:pPr>
              <w:rPr>
                <w:sz w:val="24"/>
              </w:rPr>
            </w:pPr>
            <w:r w:rsidRPr="007B6A78">
              <w:rPr>
                <w:b/>
                <w:sz w:val="24"/>
              </w:rPr>
              <w:t>Выполнил:</w:t>
            </w:r>
            <w:r w:rsidRPr="007B6A78">
              <w:rPr>
                <w:sz w:val="24"/>
              </w:rPr>
              <w:t xml:space="preserve"> к-т группы С-612</w:t>
            </w:r>
            <w:r>
              <w:rPr>
                <w:sz w:val="24"/>
              </w:rPr>
              <w:t xml:space="preserve"> Еремян Н</w:t>
            </w:r>
            <w:r w:rsidRPr="007B6A78">
              <w:rPr>
                <w:sz w:val="24"/>
              </w:rPr>
              <w:t>. А</w:t>
            </w:r>
            <w:r>
              <w:rPr>
                <w:sz w:val="24"/>
              </w:rPr>
              <w:t>.</w:t>
            </w:r>
          </w:p>
        </w:tc>
      </w:tr>
      <w:tr w:rsidR="007B6A78" w:rsidRPr="007B6A78" w:rsidTr="004057A2">
        <w:tc>
          <w:tcPr>
            <w:tcW w:w="4785" w:type="dxa"/>
          </w:tcPr>
          <w:p w:rsidR="007B6A78" w:rsidRPr="007B6A78" w:rsidRDefault="007B6A78" w:rsidP="007B6A78">
            <w:pPr>
              <w:rPr>
                <w:b/>
                <w:i/>
                <w:sz w:val="24"/>
              </w:rPr>
            </w:pPr>
          </w:p>
        </w:tc>
        <w:tc>
          <w:tcPr>
            <w:tcW w:w="4786" w:type="dxa"/>
          </w:tcPr>
          <w:p w:rsidR="007B6A78" w:rsidRPr="007B6A78" w:rsidRDefault="007B6A78" w:rsidP="007B6A78">
            <w:pPr>
              <w:tabs>
                <w:tab w:val="left" w:pos="4111"/>
              </w:tabs>
              <w:rPr>
                <w:sz w:val="24"/>
                <w:szCs w:val="24"/>
              </w:rPr>
            </w:pPr>
            <w:r w:rsidRPr="007B6A78">
              <w:rPr>
                <w:b/>
                <w:sz w:val="24"/>
              </w:rPr>
              <w:t>Руководитель плавательной практики</w:t>
            </w:r>
            <w:r w:rsidRPr="007B6A78">
              <w:rPr>
                <w:sz w:val="24"/>
              </w:rPr>
              <w:t xml:space="preserve">: </w:t>
            </w:r>
            <w:r w:rsidRPr="007B6A78">
              <w:rPr>
                <w:sz w:val="24"/>
                <w:szCs w:val="24"/>
              </w:rPr>
              <w:t xml:space="preserve">Доцент кафедры Технических средств судовождения к.т.н.,доц., спкм </w:t>
            </w:r>
            <w:r w:rsidRPr="007B6A78">
              <w:rPr>
                <w:sz w:val="24"/>
                <w:szCs w:val="24"/>
              </w:rPr>
              <w:br/>
              <w:t>Г.И. Безбородов</w:t>
            </w:r>
          </w:p>
          <w:p w:rsidR="007B6A78" w:rsidRPr="007B6A78" w:rsidRDefault="007B6A78" w:rsidP="007B6A78">
            <w:pPr>
              <w:rPr>
                <w:sz w:val="24"/>
              </w:rPr>
            </w:pPr>
          </w:p>
          <w:p w:rsidR="007B6A78" w:rsidRPr="007B6A78" w:rsidRDefault="007B6A78" w:rsidP="007B6A78">
            <w:pPr>
              <w:rPr>
                <w:sz w:val="24"/>
              </w:rPr>
            </w:pPr>
          </w:p>
          <w:p w:rsidR="007B6A78" w:rsidRPr="007B6A78" w:rsidRDefault="007B6A78" w:rsidP="007B6A78">
            <w:pPr>
              <w:rPr>
                <w:i/>
                <w:sz w:val="24"/>
              </w:rPr>
            </w:pPr>
            <w:r w:rsidRPr="007B6A78">
              <w:rPr>
                <w:sz w:val="24"/>
              </w:rPr>
              <w:t>____________________</w:t>
            </w:r>
            <w:r w:rsidRPr="007B6A78">
              <w:rPr>
                <w:i/>
                <w:sz w:val="24"/>
              </w:rPr>
              <w:t xml:space="preserve"> Безбородов Г. И.</w:t>
            </w:r>
          </w:p>
          <w:p w:rsidR="007B6A78" w:rsidRPr="007B6A78" w:rsidRDefault="007B6A78" w:rsidP="007B6A78">
            <w:pPr>
              <w:ind w:left="885"/>
              <w:rPr>
                <w:i/>
                <w:sz w:val="24"/>
                <w:vertAlign w:val="superscript"/>
              </w:rPr>
            </w:pPr>
            <w:r w:rsidRPr="007B6A78">
              <w:rPr>
                <w:i/>
                <w:sz w:val="24"/>
                <w:vertAlign w:val="superscript"/>
              </w:rPr>
              <w:t>подпись</w:t>
            </w:r>
          </w:p>
          <w:p w:rsidR="007B6A78" w:rsidRPr="007B6A78" w:rsidRDefault="007B6A78" w:rsidP="007B6A78">
            <w:pPr>
              <w:ind w:left="35"/>
              <w:rPr>
                <w:i/>
                <w:sz w:val="24"/>
              </w:rPr>
            </w:pPr>
            <w:r w:rsidRPr="007B6A78">
              <w:rPr>
                <w:i/>
                <w:sz w:val="24"/>
              </w:rPr>
              <w:t>«….» ______ 20__ г.</w:t>
            </w:r>
          </w:p>
        </w:tc>
      </w:tr>
    </w:tbl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</w:p>
    <w:p w:rsidR="007B6A78" w:rsidRPr="007B6A78" w:rsidRDefault="007B6A78" w:rsidP="007B6A78">
      <w:pPr>
        <w:rPr>
          <w:rFonts w:ascii="Times New Roman" w:eastAsia="Calibri" w:hAnsi="Times New Roman" w:cs="Times New Roman"/>
          <w:b/>
          <w:i/>
          <w:sz w:val="24"/>
          <w:szCs w:val="20"/>
          <w:lang w:eastAsia="en-US"/>
        </w:rPr>
      </w:pPr>
    </w:p>
    <w:p w:rsidR="00AB699F" w:rsidRDefault="00E93CEC" w:rsidP="00E93C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3CEC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p w:rsidR="00E93CEC" w:rsidRDefault="003246C4">
      <w:pPr>
        <w:pStyle w:val="1"/>
        <w:tabs>
          <w:tab w:val="left" w:pos="440"/>
          <w:tab w:val="right" w:leader="dot" w:pos="9345"/>
        </w:tabs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="00E93CEC">
        <w:rPr>
          <w:rFonts w:ascii="Times New Roman" w:hAnsi="Times New Roman" w:cs="Times New Roman"/>
          <w:b/>
          <w:sz w:val="28"/>
          <w:szCs w:val="28"/>
        </w:rPr>
        <w:instrText xml:space="preserve"> TOC \o "1-1" \h \z \u </w:instrText>
      </w:r>
      <w:r>
        <w:rPr>
          <w:rFonts w:ascii="Times New Roman" w:hAnsi="Times New Roman" w:cs="Times New Roman"/>
          <w:b/>
          <w:sz w:val="28"/>
          <w:szCs w:val="28"/>
        </w:rPr>
        <w:fldChar w:fldCharType="separate"/>
      </w:r>
      <w:hyperlink w:anchor="_Toc239964252" w:history="1">
        <w:r w:rsidR="00E93CEC" w:rsidRPr="00800439">
          <w:rPr>
            <w:rStyle w:val="ae"/>
            <w:rFonts w:ascii="Times New Roman" w:hAnsi="Times New Roman" w:cs="Times New Roman"/>
            <w:b/>
            <w:bCs/>
            <w:noProof/>
          </w:rPr>
          <w:t>1.</w:t>
        </w:r>
        <w:r w:rsidR="00E93CEC">
          <w:rPr>
            <w:noProof/>
          </w:rPr>
          <w:tab/>
        </w:r>
        <w:r w:rsidR="00E93CEC" w:rsidRPr="00800439">
          <w:rPr>
            <w:rStyle w:val="ae"/>
            <w:rFonts w:ascii="Times New Roman" w:hAnsi="Times New Roman" w:cs="Times New Roman"/>
            <w:b/>
            <w:bCs/>
            <w:noProof/>
          </w:rPr>
          <w:t>Планирование рейса, навигация и лоция: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3" w:history="1">
        <w:r w:rsidR="00E93CEC" w:rsidRPr="00800439">
          <w:rPr>
            <w:rStyle w:val="ae"/>
            <w:rFonts w:ascii="Times New Roman" w:hAnsi="Times New Roman" w:cs="Times New Roman"/>
            <w:b/>
            <w:noProof/>
          </w:rPr>
          <w:t xml:space="preserve">2. </w:t>
        </w:r>
        <w:r w:rsidR="00E93CEC" w:rsidRPr="00800439">
          <w:rPr>
            <w:rStyle w:val="ae"/>
            <w:rFonts w:ascii="Times New Roman" w:hAnsi="Times New Roman"/>
            <w:b/>
            <w:noProof/>
          </w:rPr>
          <w:t>Метеорология и океанография.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4" w:history="1">
        <w:r w:rsidR="00E93CEC" w:rsidRPr="00800439">
          <w:rPr>
            <w:rStyle w:val="ae"/>
            <w:rFonts w:ascii="Times New Roman" w:hAnsi="Times New Roman"/>
            <w:b/>
            <w:noProof/>
          </w:rPr>
          <w:t>3.  Определение и учет поправок курсоуказателей.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5" w:history="1">
        <w:r w:rsidR="00E93CEC" w:rsidRPr="00800439">
          <w:rPr>
            <w:rStyle w:val="ae"/>
            <w:rFonts w:ascii="Times New Roman" w:hAnsi="Times New Roman"/>
            <w:b/>
            <w:noProof/>
          </w:rPr>
          <w:t>4.</w:t>
        </w:r>
        <w:r w:rsidR="00E93CEC" w:rsidRPr="00800439">
          <w:rPr>
            <w:rStyle w:val="ae"/>
            <w:rFonts w:ascii="Times New Roman" w:hAnsi="Times New Roman"/>
            <w:noProof/>
          </w:rPr>
          <w:t xml:space="preserve">  </w:t>
        </w:r>
        <w:r w:rsidR="00E93CEC" w:rsidRPr="00800439">
          <w:rPr>
            <w:rStyle w:val="ae"/>
            <w:rFonts w:ascii="Times New Roman" w:hAnsi="Times New Roman"/>
            <w:b/>
            <w:noProof/>
          </w:rPr>
          <w:t>Определение места судна (ОМС) различными способами с оценкой их точности.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6" w:history="1">
        <w:r w:rsidR="00E93CEC" w:rsidRPr="00800439">
          <w:rPr>
            <w:rStyle w:val="ae"/>
            <w:rFonts w:ascii="Times New Roman" w:hAnsi="Times New Roman"/>
            <w:b/>
            <w:noProof/>
          </w:rPr>
          <w:t>5. Технические средства судовождения и радиооборудование судна (см. Методические указания «Навигационное использование технических средств судовождения» - СПб.: Изд-во ГУМРФ им. адм. С.О. Макарова, 2019. – 32с.)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7" w:history="1">
        <w:r w:rsidR="00E93CEC" w:rsidRPr="00800439">
          <w:rPr>
            <w:rStyle w:val="ae"/>
            <w:rFonts w:ascii="Times New Roman" w:hAnsi="Times New Roman"/>
            <w:b/>
            <w:noProof/>
          </w:rPr>
          <w:t>6. Организация и процедуры несения вахты: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8" w:history="1">
        <w:r w:rsidR="00E93CEC" w:rsidRPr="00800439">
          <w:rPr>
            <w:rStyle w:val="ae"/>
            <w:rFonts w:ascii="Times New Roman" w:hAnsi="Times New Roman"/>
            <w:b/>
            <w:noProof/>
          </w:rPr>
          <w:t>7. Правила предотвращения столкновения судов</w:t>
        </w:r>
        <w:r w:rsidR="00E93CEC" w:rsidRPr="00800439">
          <w:rPr>
            <w:rStyle w:val="ae"/>
            <w:rFonts w:ascii="Times New Roman" w:hAnsi="Times New Roman"/>
            <w:noProof/>
          </w:rPr>
          <w:t>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59" w:history="1">
        <w:r w:rsidR="00E93CEC" w:rsidRPr="00800439">
          <w:rPr>
            <w:rStyle w:val="ae"/>
            <w:rFonts w:ascii="Times New Roman" w:hAnsi="Times New Roman"/>
            <w:b/>
            <w:noProof/>
          </w:rPr>
          <w:t>8. Маневрирование и управление судном: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0" w:history="1">
        <w:r w:rsidR="00E93CEC" w:rsidRPr="00800439">
          <w:rPr>
            <w:rStyle w:val="ae"/>
            <w:rFonts w:ascii="Times New Roman" w:hAnsi="Times New Roman"/>
            <w:b/>
            <w:noProof/>
          </w:rPr>
          <w:t>9. Действие при чрезвычайных ситуациях.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1" w:history="1">
        <w:r w:rsidR="00E93CEC" w:rsidRPr="00800439">
          <w:rPr>
            <w:rStyle w:val="ae"/>
            <w:rFonts w:ascii="Times New Roman" w:hAnsi="Times New Roman"/>
            <w:b/>
            <w:noProof/>
          </w:rPr>
          <w:t>10.Организация связи на судне (ГМССБ).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2" w:history="1">
        <w:r w:rsidR="00E93CEC" w:rsidRPr="00800439">
          <w:rPr>
            <w:rStyle w:val="ae"/>
            <w:rFonts w:ascii="Times New Roman" w:hAnsi="Times New Roman"/>
            <w:b/>
            <w:noProof/>
          </w:rPr>
          <w:t>11. Судовая документация.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3" w:history="1">
        <w:r w:rsidR="00E93CEC" w:rsidRPr="00800439">
          <w:rPr>
            <w:rStyle w:val="ae"/>
            <w:rFonts w:ascii="Times New Roman" w:hAnsi="Times New Roman"/>
            <w:b/>
            <w:noProof/>
          </w:rPr>
          <w:t>12. Система управления безопасностью (СУБ) на судне.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4" w:history="1">
        <w:r w:rsidR="00E93CEC" w:rsidRPr="00800439">
          <w:rPr>
            <w:rStyle w:val="ae"/>
            <w:rFonts w:ascii="Times New Roman" w:hAnsi="Times New Roman"/>
            <w:b/>
            <w:noProof/>
          </w:rPr>
          <w:t>13. Правила технической эксплуатации корпуса, помещений и устройств судна.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5" w:history="1">
        <w:r w:rsidR="00E93CEC" w:rsidRPr="00800439">
          <w:rPr>
            <w:rStyle w:val="ae"/>
            <w:rFonts w:ascii="Times New Roman" w:hAnsi="Times New Roman"/>
            <w:b/>
            <w:noProof/>
          </w:rPr>
          <w:t>14. Предотвращение загрязнения моря.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6" w:history="1">
        <w:r w:rsidR="00E93CEC" w:rsidRPr="00800439">
          <w:rPr>
            <w:rStyle w:val="ae"/>
            <w:rFonts w:ascii="Times New Roman" w:hAnsi="Times New Roman"/>
            <w:b/>
            <w:noProof/>
          </w:rPr>
          <w:t>15. Спасательные средства, устройства и их обслуживание.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7" w:history="1">
        <w:r w:rsidR="00E93CEC" w:rsidRPr="00800439">
          <w:rPr>
            <w:rStyle w:val="ae"/>
            <w:rFonts w:ascii="Times New Roman" w:hAnsi="Times New Roman"/>
            <w:b/>
            <w:noProof/>
          </w:rPr>
          <w:t>16. Обеспечение остойчивости, прочности и непотопляемости судна.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93CEC" w:rsidRDefault="003246C4">
      <w:pPr>
        <w:pStyle w:val="1"/>
        <w:tabs>
          <w:tab w:val="right" w:leader="dot" w:pos="9345"/>
        </w:tabs>
        <w:rPr>
          <w:noProof/>
        </w:rPr>
      </w:pPr>
      <w:hyperlink w:anchor="_Toc239964268" w:history="1">
        <w:r w:rsidR="00E93CEC" w:rsidRPr="00800439">
          <w:rPr>
            <w:rStyle w:val="ae"/>
            <w:rFonts w:ascii="Times New Roman" w:hAnsi="Times New Roman"/>
            <w:b/>
            <w:noProof/>
          </w:rPr>
          <w:t>17. Составление грузового плана, укладка груза в трюмах и на открытой палубе.</w:t>
        </w:r>
        <w:r w:rsidR="00E93CE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93CEC">
          <w:rPr>
            <w:noProof/>
            <w:webHidden/>
          </w:rPr>
          <w:instrText xml:space="preserve"> PAGEREF _Toc239964268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93CE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93CEC" w:rsidRPr="00E93CEC" w:rsidRDefault="003246C4" w:rsidP="00E93C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7B6A78" w:rsidRDefault="007B6A78" w:rsidP="007B6A78"/>
    <w:p w:rsidR="00E93CEC" w:rsidRDefault="00E93CEC" w:rsidP="007B6A78"/>
    <w:p w:rsidR="00FA1ACF" w:rsidRPr="00FA1ACF" w:rsidRDefault="00FA1ACF" w:rsidP="00FA1ACF">
      <w:pPr>
        <w:numPr>
          <w:ilvl w:val="0"/>
          <w:numId w:val="4"/>
        </w:numPr>
        <w:spacing w:after="0" w:line="360" w:lineRule="auto"/>
        <w:ind w:left="0" w:firstLine="680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39964252"/>
      <w:r w:rsidRPr="00FA1ACF">
        <w:rPr>
          <w:rFonts w:ascii="Times New Roman" w:hAnsi="Times New Roman" w:cs="Times New Roman"/>
          <w:b/>
          <w:bCs/>
          <w:sz w:val="24"/>
          <w:szCs w:val="24"/>
        </w:rPr>
        <w:t>Планирование рейса, навигация и лоция:</w:t>
      </w:r>
      <w:bookmarkEnd w:id="2"/>
    </w:p>
    <w:p w:rsidR="007B6A78" w:rsidRPr="00FA1ACF" w:rsidRDefault="007B6A78" w:rsidP="00A773E8">
      <w:pPr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1ACF" w:rsidRPr="00FA1ACF">
        <w:rPr>
          <w:rFonts w:ascii="Times New Roman" w:hAnsi="Times New Roman" w:cs="Times New Roman"/>
          <w:bCs/>
          <w:sz w:val="24"/>
          <w:szCs w:val="24"/>
        </w:rPr>
        <w:t>Заказ карт, руководств и пособий, учет, хранение, корректура, изучение и оценкарайона плавания.</w:t>
      </w:r>
    </w:p>
    <w:p w:rsidR="007B6A78" w:rsidRPr="00FA1ACF" w:rsidRDefault="007B6A78" w:rsidP="00A773E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Подбор материалов</w:t>
      </w:r>
      <w:r w:rsidRPr="00FA1ACF">
        <w:rPr>
          <w:rFonts w:ascii="Times New Roman" w:hAnsi="Times New Roman" w:cs="Times New Roman"/>
          <w:sz w:val="24"/>
          <w:szCs w:val="24"/>
        </w:rPr>
        <w:t> — по Каталогу карт и книг (ККК/NP 131): карты (генеральные, путевые, частные, планы) и пособия (лоции, «Огни и знаки», РТСНО, таблицы приливов).</w:t>
      </w:r>
    </w:p>
    <w:p w:rsidR="007B6A78" w:rsidRPr="00FA1ACF" w:rsidRDefault="007B6A78" w:rsidP="00A773E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Учёт и хранение</w:t>
      </w:r>
      <w:r w:rsidRPr="00FA1ACF">
        <w:rPr>
          <w:rFonts w:ascii="Times New Roman" w:hAnsi="Times New Roman" w:cs="Times New Roman"/>
          <w:sz w:val="24"/>
          <w:szCs w:val="24"/>
        </w:rPr>
        <w:t> — в инвентарной книге; хранение в штурманском столе; бумажные карты — обязательный резерв при использовании ECDIS.</w:t>
      </w:r>
    </w:p>
    <w:p w:rsidR="007B6A78" w:rsidRPr="00FA1ACF" w:rsidRDefault="007B6A78" w:rsidP="00A773E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Корректура</w:t>
      </w:r>
      <w:r w:rsidRPr="00FA1ACF">
        <w:rPr>
          <w:rFonts w:ascii="Times New Roman" w:hAnsi="Times New Roman" w:cs="Times New Roman"/>
          <w:sz w:val="24"/>
          <w:szCs w:val="24"/>
        </w:rPr>
        <w:t> — по Извещениям мореплавателям (ИМ/ANM): постоянные правки — чернилами, временные — карандашом; отметка (номер ИМ, дата, подпись) на карте и в журнале; завершается до выхода в море.</w:t>
      </w:r>
    </w:p>
    <w:p w:rsidR="007B6A78" w:rsidRPr="00FA1ACF" w:rsidRDefault="007B6A78" w:rsidP="00A773E8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Оценка района (Appraisal)</w:t>
      </w:r>
      <w:r w:rsidRPr="00FA1ACF">
        <w:rPr>
          <w:rFonts w:ascii="Times New Roman" w:hAnsi="Times New Roman" w:cs="Times New Roman"/>
          <w:sz w:val="24"/>
          <w:szCs w:val="24"/>
        </w:rPr>
        <w:t> — анализ опасностей, глубин и UKC, СРД, метеоусловий, средств навигационного оборудования, правовых зон и необходимости лоцманской проводки. Нормативная основа: СОЛАС</w:t>
      </w:r>
      <w:r w:rsidRPr="00FA1ACF">
        <w:rPr>
          <w:rFonts w:ascii="Times New Roman" w:hAnsi="Times New Roman" w:cs="Times New Roman"/>
          <w:sz w:val="24"/>
          <w:szCs w:val="24"/>
        </w:rPr>
        <w:noBreakHyphen/>
        <w:t>74 (гл. V, пр. 34), Резолюция ИМО А.893(21), ПДНВ (разд. A</w:t>
      </w:r>
      <w:r w:rsidRPr="00FA1ACF">
        <w:rPr>
          <w:rFonts w:ascii="Times New Roman" w:hAnsi="Times New Roman" w:cs="Times New Roman"/>
          <w:sz w:val="24"/>
          <w:szCs w:val="24"/>
        </w:rPr>
        <w:noBreakHyphen/>
        <w:t>VIII/2).</w:t>
      </w:r>
    </w:p>
    <w:p w:rsidR="007B6A78" w:rsidRPr="00FA1ACF" w:rsidRDefault="007B6A78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 xml:space="preserve">1.2 </w:t>
      </w:r>
      <w:r w:rsidR="00FA1ACF" w:rsidRPr="00FA1ACF">
        <w:rPr>
          <w:rFonts w:ascii="Times New Roman" w:hAnsi="Times New Roman" w:cs="Times New Roman"/>
          <w:bCs/>
          <w:sz w:val="24"/>
          <w:szCs w:val="24"/>
        </w:rPr>
        <w:t>Выбор пути судна, предварительная прокладка, составление справочных</w:t>
      </w:r>
      <w:r w:rsidR="00FA1A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A1ACF" w:rsidRPr="00FA1ACF">
        <w:rPr>
          <w:rFonts w:ascii="Times New Roman" w:hAnsi="Times New Roman" w:cs="Times New Roman"/>
          <w:bCs/>
          <w:sz w:val="24"/>
          <w:szCs w:val="24"/>
        </w:rPr>
        <w:t>материалов.</w:t>
      </w:r>
    </w:p>
    <w:p w:rsidR="007B6A78" w:rsidRPr="00FA1ACF" w:rsidRDefault="007B6A78" w:rsidP="00A773E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Выбор маршрута</w:t>
      </w:r>
      <w:r w:rsidRPr="00FA1ACF">
        <w:rPr>
          <w:rFonts w:ascii="Times New Roman" w:hAnsi="Times New Roman" w:cs="Times New Roman"/>
          <w:sz w:val="24"/>
          <w:szCs w:val="24"/>
        </w:rPr>
        <w:t> — с учётом безопасности, UKC, СРД и рекомендованных путей; при океанских переходах — с применением weather routing; выделение no</w:t>
      </w:r>
      <w:r w:rsidRPr="00FA1ACF">
        <w:rPr>
          <w:rFonts w:ascii="Times New Roman" w:hAnsi="Times New Roman" w:cs="Times New Roman"/>
          <w:sz w:val="24"/>
          <w:szCs w:val="24"/>
        </w:rPr>
        <w:noBreakHyphen/>
        <w:t>go areas и abort points.</w:t>
      </w:r>
    </w:p>
    <w:p w:rsidR="007B6A78" w:rsidRPr="00FA1ACF" w:rsidRDefault="007B6A78" w:rsidP="00A773E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Предварительная прокладка</w:t>
      </w:r>
      <w:r w:rsidRPr="00FA1ACF">
        <w:rPr>
          <w:rFonts w:ascii="Times New Roman" w:hAnsi="Times New Roman" w:cs="Times New Roman"/>
          <w:sz w:val="24"/>
          <w:szCs w:val="24"/>
        </w:rPr>
        <w:t> — в два этапа: генеральная (на мелкомасштабных картах) и детальная (на крупномасштабных) с фиксацией поворотных точек (WP) и их параметров (координаты, пеленг/дистанция до ориентира, курс, дистанция участка).</w:t>
      </w:r>
    </w:p>
    <w:p w:rsidR="007B6A78" w:rsidRPr="00FA1ACF" w:rsidRDefault="007B6A78" w:rsidP="00A773E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«Подъём» карт</w:t>
      </w:r>
      <w:r w:rsidRPr="00FA1ACF">
        <w:rPr>
          <w:rFonts w:ascii="Times New Roman" w:hAnsi="Times New Roman" w:cs="Times New Roman"/>
          <w:sz w:val="24"/>
          <w:szCs w:val="24"/>
        </w:rPr>
        <w:t> — нанесение предостерегающих изобат, опасных/запретных районов, течений, магнитного склонения, часовых поясов, точек вызова капитана и докладов.</w:t>
      </w:r>
    </w:p>
    <w:p w:rsidR="007B6A78" w:rsidRPr="00FA1ACF" w:rsidRDefault="007B6A78" w:rsidP="00A773E8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Справочные материалы</w:t>
      </w:r>
      <w:r w:rsidRPr="00FA1ACF">
        <w:rPr>
          <w:rFonts w:ascii="Times New Roman" w:hAnsi="Times New Roman" w:cs="Times New Roman"/>
          <w:sz w:val="24"/>
          <w:szCs w:val="24"/>
        </w:rPr>
        <w:t> — WP</w:t>
      </w:r>
      <w:r w:rsidRPr="00FA1ACF">
        <w:rPr>
          <w:rFonts w:ascii="Times New Roman" w:hAnsi="Times New Roman" w:cs="Times New Roman"/>
          <w:sz w:val="24"/>
          <w:szCs w:val="24"/>
        </w:rPr>
        <w:noBreakHyphen/>
        <w:t>таблица, перечень карт/пособий с датой последней корректуры, указания капитана; план подписывает старший помощник, утверждает капитан.</w:t>
      </w:r>
    </w:p>
    <w:p w:rsidR="007B6A78" w:rsidRPr="00FA1ACF" w:rsidRDefault="007B6A78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1.3 Расчёт протяжённости и длительности рейса</w:t>
      </w:r>
    </w:p>
    <w:p w:rsidR="007B6A78" w:rsidRPr="00FA1ACF" w:rsidRDefault="007B6A78" w:rsidP="00A773E8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Протяжённость</w:t>
      </w:r>
      <w:r w:rsidRPr="00FA1ACF">
        <w:rPr>
          <w:rFonts w:ascii="Times New Roman" w:hAnsi="Times New Roman" w:cs="Times New Roman"/>
          <w:sz w:val="24"/>
          <w:szCs w:val="24"/>
        </w:rPr>
        <w:t xml:space="preserve"> — сумма дистанций между WP </w:t>
      </w:r>
    </w:p>
    <w:p w:rsidR="007B6A78" w:rsidRPr="00FA1ACF" w:rsidRDefault="007B6A78" w:rsidP="00A773E8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Корректирующие факторы</w:t>
      </w:r>
      <w:r w:rsidRPr="00FA1ACF">
        <w:rPr>
          <w:rFonts w:ascii="Times New Roman" w:hAnsi="Times New Roman" w:cs="Times New Roman"/>
          <w:sz w:val="24"/>
          <w:szCs w:val="24"/>
        </w:rPr>
        <w:t> — переменный режим скорости, влияние течений/ветра, ледовые условия, запас времени (10–15 %), перевод судовых часов.</w:t>
      </w:r>
    </w:p>
    <w:p w:rsidR="007B6A78" w:rsidRDefault="007B6A78" w:rsidP="00A773E8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Результат</w:t>
      </w:r>
      <w:r w:rsidRPr="00FA1ACF">
        <w:rPr>
          <w:rFonts w:ascii="Times New Roman" w:hAnsi="Times New Roman" w:cs="Times New Roman"/>
          <w:sz w:val="24"/>
          <w:szCs w:val="24"/>
        </w:rPr>
        <w:t> — общая дистанция (мили), общее время (сутки/часы), ETA с учётом часовых поясов, расчёт потребности в топливе и воде (совместно со старшим механиком).</w:t>
      </w:r>
    </w:p>
    <w:p w:rsidR="00FA1ACF" w:rsidRPr="00FA1ACF" w:rsidRDefault="00FA1ACF" w:rsidP="00A773E8">
      <w:pPr>
        <w:spacing w:after="0" w:line="240" w:lineRule="auto"/>
        <w:ind w:firstLine="709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3" w:name="_Toc239964253"/>
      <w:r w:rsidRPr="00FA1ACF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FA1ACF">
        <w:rPr>
          <w:rFonts w:ascii="Times New Roman" w:hAnsi="Times New Roman"/>
          <w:b/>
          <w:sz w:val="24"/>
          <w:szCs w:val="24"/>
        </w:rPr>
        <w:t>Метеорология и океанография.</w:t>
      </w:r>
      <w:bookmarkEnd w:id="3"/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2.1 Определение силы и скорости ветра, элементов волнения и течения</w:t>
      </w:r>
    </w:p>
    <w:p w:rsidR="00FA1ACF" w:rsidRPr="00FA1ACF" w:rsidRDefault="00FA1ACF" w:rsidP="00A773E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Ветер.</w:t>
      </w:r>
      <w:r w:rsidRPr="00FA1ACF">
        <w:rPr>
          <w:rFonts w:ascii="Times New Roman" w:hAnsi="Times New Roman" w:cs="Times New Roman"/>
          <w:sz w:val="24"/>
          <w:szCs w:val="24"/>
        </w:rPr>
        <w:t> Направление определяют по компасу (откуда дует). Силу оценивают в баллах по шкале Бофорта глазомерно — по воздействию на предметы и водную поверхность. Скорость измеряют анемометром (в узлах, м/с или км/ч). На движущемся судне фиксируют </w:t>
      </w:r>
      <w:r w:rsidRPr="00FA1ACF">
        <w:rPr>
          <w:rFonts w:ascii="Times New Roman" w:hAnsi="Times New Roman" w:cs="Times New Roman"/>
          <w:i/>
          <w:iCs/>
          <w:sz w:val="24"/>
          <w:szCs w:val="24"/>
        </w:rPr>
        <w:t>кажущийся ветер</w:t>
      </w:r>
      <w:r w:rsidRPr="00FA1ACF">
        <w:rPr>
          <w:rFonts w:ascii="Times New Roman" w:hAnsi="Times New Roman" w:cs="Times New Roman"/>
          <w:sz w:val="24"/>
          <w:szCs w:val="24"/>
        </w:rPr>
        <w:t> — векторную сумму истинного ветра и курсового (противоположного курсу судна). </w:t>
      </w:r>
    </w:p>
    <w:p w:rsidR="00FA1ACF" w:rsidRPr="00FA1ACF" w:rsidRDefault="00FA1ACF" w:rsidP="00A773E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Волнение.</w:t>
      </w:r>
      <w:r w:rsidRPr="00FA1ACF">
        <w:rPr>
          <w:rFonts w:ascii="Times New Roman" w:hAnsi="Times New Roman" w:cs="Times New Roman"/>
          <w:sz w:val="24"/>
          <w:szCs w:val="24"/>
        </w:rPr>
        <w:t> Характеризуют элементами: высота (расстояние от подошвы до гребня), длина (между соседними гребнями), период (время между прохождением двух гребней через одну точку) и скорость распространения. Отдельно выделяют </w:t>
      </w:r>
      <w:r w:rsidRPr="00FA1ACF">
        <w:rPr>
          <w:rFonts w:ascii="Times New Roman" w:hAnsi="Times New Roman" w:cs="Times New Roman"/>
          <w:i/>
          <w:iCs/>
          <w:sz w:val="24"/>
          <w:szCs w:val="24"/>
        </w:rPr>
        <w:t>зыбь</w:t>
      </w:r>
      <w:r w:rsidRPr="00FA1ACF">
        <w:rPr>
          <w:rFonts w:ascii="Times New Roman" w:hAnsi="Times New Roman" w:cs="Times New Roman"/>
          <w:sz w:val="24"/>
          <w:szCs w:val="24"/>
        </w:rPr>
        <w:t> — волнение, распространяющееся по инерции после прекращения действия ветра. </w:t>
      </w:r>
    </w:p>
    <w:p w:rsidR="00FA1ACF" w:rsidRPr="00FA1ACF" w:rsidRDefault="00FA1ACF" w:rsidP="00A773E8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Течение.</w:t>
      </w:r>
      <w:r w:rsidRPr="00FA1ACF">
        <w:rPr>
          <w:rFonts w:ascii="Times New Roman" w:hAnsi="Times New Roman" w:cs="Times New Roman"/>
          <w:sz w:val="24"/>
          <w:szCs w:val="24"/>
        </w:rPr>
        <w:t xml:space="preserve"> Направление указывают в градусах (от 0 до 360) или в румбах (куда движется масса воды). Скорость измеряют в узлах, м/с или км/ч. Методы </w:t>
      </w:r>
      <w:r w:rsidRPr="00FA1ACF">
        <w:rPr>
          <w:rFonts w:ascii="Times New Roman" w:hAnsi="Times New Roman" w:cs="Times New Roman"/>
          <w:sz w:val="24"/>
          <w:szCs w:val="24"/>
        </w:rPr>
        <w:lastRenderedPageBreak/>
        <w:t>определения: навигационный (сравнение счислимых и обсервованных мест при отсутствии ветрового влияния), поплавковый, электромагнитный. 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2.2 Синоптические карты (приём, анализ, прогнозирование)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sz w:val="24"/>
          <w:szCs w:val="24"/>
        </w:rPr>
        <w:t>Карты получают по факсимильной связи или в цифровом виде из метеорологических центров. </w:t>
      </w:r>
      <w:r w:rsidR="00511F11">
        <w:rPr>
          <w:rFonts w:ascii="Times New Roman" w:hAnsi="Times New Roman" w:cs="Times New Roman"/>
          <w:sz w:val="24"/>
          <w:szCs w:val="24"/>
        </w:rPr>
        <w:t>Р</w:t>
      </w:r>
      <w:r w:rsidRPr="00511F11">
        <w:rPr>
          <w:rFonts w:ascii="Times New Roman" w:hAnsi="Times New Roman" w:cs="Times New Roman"/>
          <w:sz w:val="24"/>
          <w:szCs w:val="24"/>
        </w:rPr>
        <w:t>ассматривают весь комплекс х</w:t>
      </w:r>
      <w:r w:rsidR="00511F11">
        <w:rPr>
          <w:rFonts w:ascii="Times New Roman" w:hAnsi="Times New Roman" w:cs="Times New Roman"/>
          <w:sz w:val="24"/>
          <w:szCs w:val="24"/>
        </w:rPr>
        <w:t>арактеристик</w:t>
      </w:r>
      <w:r w:rsidRPr="00511F11">
        <w:rPr>
          <w:rFonts w:ascii="Times New Roman" w:hAnsi="Times New Roman" w:cs="Times New Roman"/>
          <w:sz w:val="24"/>
          <w:szCs w:val="24"/>
        </w:rPr>
        <w:t>. Выявляют положение и интенсивность барических образований (циклоны, антициклоны), атмосферных фронтов, воздушных масс. </w:t>
      </w:r>
      <w:r w:rsidR="00511F11" w:rsidRPr="00511F1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11F11">
        <w:rPr>
          <w:rFonts w:ascii="Times New Roman" w:hAnsi="Times New Roman" w:cs="Times New Roman"/>
          <w:sz w:val="24"/>
          <w:szCs w:val="24"/>
        </w:rPr>
        <w:t>На основе выявленной эволюции синоптических объектов прогнозируют их перемещение и изменение, а затем — условия погоды (ветер, давление, осадки, температура). 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2.3 Предсказание погоды по пособиям и из местных признаков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По пособиям</w:t>
      </w:r>
      <w:r w:rsidRPr="00FA1ACF">
        <w:rPr>
          <w:rFonts w:ascii="Times New Roman" w:hAnsi="Times New Roman" w:cs="Times New Roman"/>
          <w:sz w:val="24"/>
          <w:szCs w:val="24"/>
        </w:rPr>
        <w:t> используют справочные таблицы и правила, связывающие типичные синоптические ситуации с ожидаемыми метеоусловиями. </w:t>
      </w:r>
      <w:r w:rsidR="00511F11">
        <w:rPr>
          <w:rFonts w:ascii="Times New Roman" w:hAnsi="Times New Roman" w:cs="Times New Roman"/>
          <w:sz w:val="24"/>
          <w:szCs w:val="24"/>
        </w:rPr>
        <w:t xml:space="preserve"> </w:t>
      </w:r>
      <w:r w:rsidRPr="00FA1ACF">
        <w:rPr>
          <w:rFonts w:ascii="Times New Roman" w:hAnsi="Times New Roman" w:cs="Times New Roman"/>
          <w:bCs/>
          <w:sz w:val="24"/>
          <w:szCs w:val="24"/>
        </w:rPr>
        <w:t>Местные признаки</w:t>
      </w:r>
      <w:r w:rsidRPr="00FA1ACF">
        <w:rPr>
          <w:rFonts w:ascii="Times New Roman" w:hAnsi="Times New Roman" w:cs="Times New Roman"/>
          <w:sz w:val="24"/>
          <w:szCs w:val="24"/>
        </w:rPr>
        <w:t> — явления в природе, позволяющие заблаговременно заметить изменения погоды. К ним относят: характер и динамику облачности, изменение направления и силы ветра, цвет неба, суточный ход температуры и давления, появление росы или тумана, поведение животных и растений. Признаки делят на общие (действуют в большинстве районов) и локальные (зависят от физико-географических особенностей района). При анализе учитывают комплекс признаков: если они противоречат друг другу, вероятно наступление неустойчивой погоды. 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1ACF">
        <w:rPr>
          <w:rFonts w:ascii="Times New Roman" w:hAnsi="Times New Roman" w:cs="Times New Roman"/>
          <w:bCs/>
          <w:sz w:val="24"/>
          <w:szCs w:val="24"/>
        </w:rPr>
        <w:t>2.4 Ледовые карты и их анализ</w:t>
      </w:r>
    </w:p>
    <w:p w:rsidR="00FA1ACF" w:rsidRPr="00FA1ACF" w:rsidRDefault="00FA1ACF" w:rsidP="00A77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1ACF">
        <w:rPr>
          <w:rFonts w:ascii="Times New Roman" w:hAnsi="Times New Roman" w:cs="Times New Roman"/>
          <w:sz w:val="24"/>
          <w:szCs w:val="24"/>
        </w:rPr>
        <w:t>Ледовые карты содержат информацию о состоянии ледяного покрова: сплочённость (доля площади, покрытой льдом), возрастной состав (показатель толщины), горизонтальные размеры ледяных полей, положение границы припайного льда, разрушенность, торосистость, сжатия, а также такие явления, как стамухи (торосистые образования на мели) и айсберги.  При анализе оценивают не только статичную картину, но и динамику: как меняются характеристики льда под влиянием ветра, течений, температуры. Для составления карт используют данные дистанционного зондирования (спутниковые снимки в видимом, инфракрасном, микроволновом диапазонах), радиолокационные данные, а также информацию с береговых станций и от судов. Цель анализа — выявить безопасные и опасные участки для судоходства, определить возможность прохода судна определённого ледового класса, спланировать маршрут с учётом ледовых условий</w:t>
      </w:r>
    </w:p>
    <w:p w:rsidR="001B61DC" w:rsidRPr="001B61DC" w:rsidRDefault="001B61DC" w:rsidP="00A773E8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4" w:name="_Toc239964254"/>
      <w:r w:rsidRPr="001B61DC">
        <w:rPr>
          <w:rFonts w:ascii="Times New Roman" w:hAnsi="Times New Roman"/>
          <w:b/>
          <w:sz w:val="24"/>
          <w:szCs w:val="24"/>
        </w:rPr>
        <w:t>3.  Определение и учет поправок курсоуказателей.</w:t>
      </w:r>
      <w:bookmarkEnd w:id="4"/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sz w:val="24"/>
          <w:szCs w:val="24"/>
        </w:rPr>
        <w:t>3.1 Определение поправок магнитного компаса (МК) и гирокомпаса (ГК) различными способами.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Поправка магнитного компаса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sz w:val="24"/>
          <w:szCs w:val="24"/>
        </w:rPr>
        <w:t>Поправка МК (ΔМК ​) складывается из магнитного склонения (d) и девиации (δ):</w:t>
      </w:r>
      <w:r w:rsidRPr="006A68A3">
        <w:rPr>
          <w:rFonts w:ascii="Times New Roman" w:hAnsi="Times New Roman"/>
          <w:sz w:val="24"/>
          <w:szCs w:val="24"/>
        </w:rPr>
        <w:br/>
        <w:t>ΔМК=d+δ.</w:t>
      </w:r>
      <w:r w:rsidRPr="006A68A3">
        <w:rPr>
          <w:rFonts w:ascii="Times New Roman" w:hAnsi="Times New Roman"/>
          <w:sz w:val="24"/>
          <w:szCs w:val="24"/>
        </w:rPr>
        <w:br/>
        <w:t>Склонение d берут с навигационной карты (с приведением к году плавания), девиацию δ определяют экспериментально.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Основные способы определения поправки МК:</w:t>
      </w:r>
    </w:p>
    <w:p w:rsidR="001B61DC" w:rsidRPr="006A68A3" w:rsidRDefault="001B61DC" w:rsidP="00D726A1">
      <w:pPr>
        <w:pStyle w:val="ab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По пеленгу удалённого ориентира.</w:t>
      </w:r>
      <w:r w:rsidRPr="006A68A3">
        <w:rPr>
          <w:rFonts w:ascii="Times New Roman" w:hAnsi="Times New Roman"/>
          <w:sz w:val="24"/>
          <w:szCs w:val="24"/>
        </w:rPr>
        <w:t xml:space="preserve"> Истинный пеленг (ИП) снимают с крупномасштабной карты либо рассчитывают аналитически; компасный пеленг (КП) измеряют пеленгатором. Поправка: ΔМК=ИП−КП. Требуется точное знание места судна (по GPS, двум/трём пеленгам и т. п.).</w:t>
      </w:r>
    </w:p>
    <w:p w:rsidR="001B61DC" w:rsidRPr="006A68A3" w:rsidRDefault="001B61DC" w:rsidP="00D726A1">
      <w:pPr>
        <w:pStyle w:val="ab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По створу.</w:t>
      </w:r>
      <w:r w:rsidRPr="006A68A3">
        <w:rPr>
          <w:rFonts w:ascii="Times New Roman" w:hAnsi="Times New Roman"/>
          <w:sz w:val="24"/>
          <w:szCs w:val="24"/>
        </w:rPr>
        <w:t xml:space="preserve"> В момент пересечения линии створа ИП равен направлению створа (с карты), КП измеряют. Формула та же: ΔМК=ИП−КП. Способ особенно точен при использовании естественных или искусственных створов с известной линией.</w:t>
      </w:r>
    </w:p>
    <w:p w:rsidR="001B61DC" w:rsidRPr="006A68A3" w:rsidRDefault="001B61DC" w:rsidP="00D726A1">
      <w:pPr>
        <w:pStyle w:val="ab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Астрономический способ (по светилу).</w:t>
      </w:r>
      <w:r w:rsidRPr="006A68A3">
        <w:rPr>
          <w:rFonts w:ascii="Times New Roman" w:hAnsi="Times New Roman"/>
          <w:sz w:val="24"/>
          <w:szCs w:val="24"/>
        </w:rPr>
        <w:t xml:space="preserve"> Рассчитывают истинный азимут светила A (по морскому астрономическому ежегоднику и формулам сферической астрономии), измеряют компасный пеленг на светило КП. Поправка: ΔМК=A−КП. Преимущество — не зависит от точности места судна.</w:t>
      </w:r>
    </w:p>
    <w:p w:rsidR="001B61DC" w:rsidRPr="006A68A3" w:rsidRDefault="001B61DC" w:rsidP="00D726A1">
      <w:pPr>
        <w:pStyle w:val="ab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lastRenderedPageBreak/>
        <w:t>Сличение с гирокомпасом.</w:t>
      </w:r>
      <w:r w:rsidRPr="006A68A3">
        <w:rPr>
          <w:rFonts w:ascii="Times New Roman" w:hAnsi="Times New Roman"/>
          <w:sz w:val="24"/>
          <w:szCs w:val="24"/>
        </w:rPr>
        <w:t xml:space="preserve"> Если известна поправка ГК (ΔГК ​), то по одновременно снятым курсам (или пеленгам) находят ΔМК​: ККмк​+ΔМК​=ККгк​+ΔГК​. Отсюда ΔМК​=ККгк​−ККмк​+ΔГК​.</w:t>
      </w:r>
    </w:p>
    <w:p w:rsidR="001B61DC" w:rsidRPr="006A68A3" w:rsidRDefault="001B61DC" w:rsidP="00D726A1">
      <w:pPr>
        <w:pStyle w:val="ab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Определение остаточной девиации на 8 курсах.</w:t>
      </w:r>
      <w:r w:rsidRPr="006A68A3">
        <w:rPr>
          <w:rFonts w:ascii="Times New Roman" w:hAnsi="Times New Roman"/>
          <w:sz w:val="24"/>
          <w:szCs w:val="24"/>
        </w:rPr>
        <w:t xml:space="preserve"> На курсах 0°, 45°, 90°, …, 315° определяют δi=МП−КПi ​, где магнитный пеленг МП = ИП − d. По ряду значений δi​ рассчитывают коэффициенты девиации и составляют рабочую таблицу девиации с шагом 10–15°.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Поправка гирокомпаса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sz w:val="24"/>
          <w:szCs w:val="24"/>
        </w:rPr>
        <w:t>Поправка ГК (</w:t>
      </w:r>
      <w:r w:rsidR="006A68A3" w:rsidRPr="006A68A3">
        <w:rPr>
          <w:rFonts w:ascii="Times New Roman" w:hAnsi="Times New Roman"/>
          <w:sz w:val="24"/>
          <w:szCs w:val="24"/>
        </w:rPr>
        <w:t xml:space="preserve">ΔГК </w:t>
      </w:r>
      <w:r w:rsidRPr="006A68A3">
        <w:rPr>
          <w:rFonts w:ascii="Times New Roman" w:hAnsi="Times New Roman"/>
          <w:sz w:val="24"/>
          <w:szCs w:val="24"/>
        </w:rPr>
        <w:t>​) — угол между истинным и гирокомпасным меридианами: ΔГК=ИП−ГКП</w:t>
      </w:r>
      <w:r w:rsidR="006A68A3" w:rsidRPr="006A68A3">
        <w:rPr>
          <w:rFonts w:ascii="Times New Roman" w:hAnsi="Times New Roman"/>
          <w:sz w:val="24"/>
          <w:szCs w:val="24"/>
        </w:rPr>
        <w:t xml:space="preserve"> или </w:t>
      </w:r>
      <w:r w:rsidRPr="006A68A3">
        <w:rPr>
          <w:rFonts w:ascii="Times New Roman" w:hAnsi="Times New Roman"/>
          <w:sz w:val="24"/>
          <w:szCs w:val="24"/>
        </w:rPr>
        <w:t>ΔГК​=ИК−ГКК.</w:t>
      </w:r>
    </w:p>
    <w:p w:rsidR="001B61DC" w:rsidRPr="006A68A3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 xml:space="preserve">Основные способы определения </w:t>
      </w:r>
      <w:r w:rsidR="006A68A3" w:rsidRPr="006A68A3">
        <w:rPr>
          <w:rFonts w:ascii="Times New Roman" w:hAnsi="Times New Roman"/>
          <w:bCs/>
          <w:sz w:val="24"/>
          <w:szCs w:val="24"/>
        </w:rPr>
        <w:t xml:space="preserve">ΔГК </w:t>
      </w:r>
      <w:r w:rsidRPr="006A68A3">
        <w:rPr>
          <w:rFonts w:ascii="Times New Roman" w:hAnsi="Times New Roman"/>
          <w:bCs/>
          <w:sz w:val="24"/>
          <w:szCs w:val="24"/>
        </w:rPr>
        <w:t>​:</w:t>
      </w:r>
    </w:p>
    <w:p w:rsidR="001B61DC" w:rsidRPr="006A68A3" w:rsidRDefault="001B61DC" w:rsidP="00D726A1">
      <w:pPr>
        <w:pStyle w:val="ab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По удалённому ориентиру или створу.</w:t>
      </w:r>
      <w:r w:rsidRPr="006A68A3">
        <w:rPr>
          <w:rFonts w:ascii="Times New Roman" w:hAnsi="Times New Roman"/>
          <w:sz w:val="24"/>
          <w:szCs w:val="24"/>
        </w:rPr>
        <w:t xml:space="preserve"> Аналогично МК: </w:t>
      </w:r>
      <w:r w:rsidR="006A68A3" w:rsidRPr="006A68A3">
        <w:rPr>
          <w:rFonts w:ascii="Times New Roman" w:hAnsi="Times New Roman"/>
          <w:sz w:val="24"/>
          <w:szCs w:val="24"/>
        </w:rPr>
        <w:t>ΔГК=ИП−ГКП</w:t>
      </w:r>
      <w:r w:rsidRPr="006A68A3">
        <w:rPr>
          <w:rFonts w:ascii="Times New Roman" w:hAnsi="Times New Roman"/>
          <w:sz w:val="24"/>
          <w:szCs w:val="24"/>
        </w:rPr>
        <w:t>. При стоянке на якоре или у причала способ наиболее точен; на ходу требуется надёжное место судна.</w:t>
      </w:r>
    </w:p>
    <w:p w:rsidR="006A68A3" w:rsidRPr="006A68A3" w:rsidRDefault="001B61DC" w:rsidP="00D726A1">
      <w:pPr>
        <w:pStyle w:val="ab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Астрономический способ.</w:t>
      </w:r>
      <w:r w:rsidRPr="006A68A3">
        <w:rPr>
          <w:rFonts w:ascii="Times New Roman" w:hAnsi="Times New Roman"/>
          <w:sz w:val="24"/>
          <w:szCs w:val="24"/>
        </w:rPr>
        <w:t xml:space="preserve"> По рассчитанному азимуту светила </w:t>
      </w:r>
      <w:r w:rsidR="006A68A3" w:rsidRPr="006A68A3">
        <w:rPr>
          <w:rFonts w:ascii="Times New Roman" w:hAnsi="Times New Roman"/>
          <w:sz w:val="24"/>
          <w:szCs w:val="24"/>
        </w:rPr>
        <w:t>A</w:t>
      </w:r>
      <w:r w:rsidRPr="006A68A3">
        <w:rPr>
          <w:rFonts w:ascii="Times New Roman" w:hAnsi="Times New Roman"/>
          <w:sz w:val="24"/>
          <w:szCs w:val="24"/>
        </w:rPr>
        <w:t xml:space="preserve"> и измеренному гирокомпасному пеленгу ГКП: ΔГК=A−ГКП</w:t>
      </w:r>
    </w:p>
    <w:p w:rsidR="001B61DC" w:rsidRPr="006A68A3" w:rsidRDefault="001B61DC" w:rsidP="00D726A1">
      <w:pPr>
        <w:pStyle w:val="ab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6A68A3">
        <w:rPr>
          <w:rFonts w:ascii="Times New Roman" w:hAnsi="Times New Roman"/>
          <w:bCs/>
          <w:sz w:val="24"/>
          <w:szCs w:val="24"/>
        </w:rPr>
        <w:t>Сличение с магнитным компасом.</w:t>
      </w:r>
      <w:r w:rsidRPr="006A68A3">
        <w:rPr>
          <w:rFonts w:ascii="Times New Roman" w:hAnsi="Times New Roman"/>
          <w:sz w:val="24"/>
          <w:szCs w:val="24"/>
        </w:rPr>
        <w:t xml:space="preserve"> При известной ΔМК</w:t>
      </w:r>
      <w:r w:rsidR="006A68A3" w:rsidRPr="006A68A3">
        <w:rPr>
          <w:rFonts w:ascii="Times New Roman" w:hAnsi="Times New Roman"/>
          <w:sz w:val="24"/>
          <w:szCs w:val="24"/>
        </w:rPr>
        <w:t xml:space="preserve"> </w:t>
      </w:r>
      <w:r w:rsidRPr="006A68A3">
        <w:rPr>
          <w:rFonts w:ascii="Times New Roman" w:hAnsi="Times New Roman"/>
          <w:sz w:val="24"/>
          <w:szCs w:val="24"/>
        </w:rPr>
        <w:t>​ и одновременных отсчётах курсов: ГКК+ΔГК=ККмк+ΔМК​, откуда ΔГК=ККмк−ГКК+ΔМК</w:t>
      </w:r>
      <w:r w:rsidR="006A68A3" w:rsidRPr="006A68A3">
        <w:rPr>
          <w:rFonts w:ascii="Times New Roman" w:hAnsi="Times New Roman"/>
          <w:sz w:val="24"/>
          <w:szCs w:val="24"/>
        </w:rPr>
        <w:t>.</w:t>
      </w:r>
    </w:p>
    <w:p w:rsidR="001B61DC" w:rsidRPr="00C02E9A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1B61DC" w:rsidRPr="00C62FF1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 xml:space="preserve">    3.2 Дискретность и точность определение поправок.</w:t>
      </w: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ГК</w:t>
      </w:r>
      <w:r w:rsidRPr="00C62FF1">
        <w:rPr>
          <w:rFonts w:ascii="Times New Roman" w:hAnsi="Times New Roman"/>
          <w:sz w:val="24"/>
          <w:szCs w:val="24"/>
        </w:rPr>
        <w:t>: после манёвра — через 1–2 ч, далее до стабилизации; на установившемся курсе — не реже чем раз в 4 ч; в узкостях/на подходе к порту — ежечасно.</w:t>
      </w: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МК</w:t>
      </w:r>
      <w:r w:rsidRPr="00C62FF1">
        <w:rPr>
          <w:rFonts w:ascii="Times New Roman" w:hAnsi="Times New Roman"/>
          <w:sz w:val="24"/>
          <w:szCs w:val="24"/>
        </w:rPr>
        <w:t>: при смене района, после сварочных работ/длительной стоянки, при расхождении со сличением с ГК; таблицу девиации обновляют по замерам на 8 курсах (шаг 10–15°).</w:t>
      </w: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Сличение компасов</w:t>
      </w:r>
      <w:r w:rsidRPr="00C62FF1">
        <w:rPr>
          <w:rFonts w:ascii="Times New Roman" w:hAnsi="Times New Roman"/>
          <w:sz w:val="24"/>
          <w:szCs w:val="24"/>
        </w:rPr>
        <w:t>: не реже раза за вахту; в сложных условиях — каждые 30–60 мин; при расхождении &gt;2–3° — внеплановый контроль.</w:t>
      </w: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Точность определения поправок</w:t>
      </w:r>
    </w:p>
    <w:p w:rsidR="006A68A3" w:rsidRPr="00C62FF1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Факторы</w:t>
      </w:r>
      <w:r w:rsidRPr="00C62FF1">
        <w:rPr>
          <w:rFonts w:ascii="Times New Roman" w:hAnsi="Times New Roman"/>
          <w:sz w:val="24"/>
          <w:szCs w:val="24"/>
        </w:rPr>
        <w:t>: метод, условия (качка, видимость), инструментальная погрешность пеленгатора (0,1–0,3°), субъективная ошибка штурмана (0,5–1,0°), динамические эффекты (инерция ГК, изменение девиации МК).</w:t>
      </w:r>
    </w:p>
    <w:p w:rsidR="006A68A3" w:rsidRPr="00C02E9A" w:rsidRDefault="006A68A3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3.3 Учет поправок компаса при определении места судна (ОМС) и счислении.</w:t>
      </w:r>
    </w:p>
    <w:p w:rsidR="00C62FF1" w:rsidRPr="00C62FF1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При ОМС:</w:t>
      </w:r>
    </w:p>
    <w:p w:rsidR="00C62FF1" w:rsidRPr="00C62FF1" w:rsidRDefault="00C62FF1" w:rsidP="00D726A1">
      <w:pPr>
        <w:pStyle w:val="ab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Измеренные компасные пеленги (КП) переводят в истинные (ИП) по формуле: ИП = КП + ΔМК (или ИП = ГКП + ΔГК).</w:t>
      </w:r>
    </w:p>
    <w:p w:rsidR="00C62FF1" w:rsidRPr="00C62FF1" w:rsidRDefault="00C62FF1" w:rsidP="00D726A1">
      <w:pPr>
        <w:pStyle w:val="ab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Линии положения прокладывают на карте по ИП; место — в точке пересечения 2–3 линий.</w:t>
      </w:r>
    </w:p>
    <w:p w:rsidR="00C62FF1" w:rsidRPr="00C62FF1" w:rsidRDefault="00C62FF1" w:rsidP="00D726A1">
      <w:pPr>
        <w:pStyle w:val="ab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При расхождении с счислимым местом проверяют актуальность поправок.</w:t>
      </w:r>
    </w:p>
    <w:p w:rsidR="00C62FF1" w:rsidRPr="00C62FF1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bCs/>
          <w:sz w:val="24"/>
          <w:szCs w:val="24"/>
        </w:rPr>
        <w:t>При счислении:</w:t>
      </w:r>
    </w:p>
    <w:p w:rsidR="00C62FF1" w:rsidRPr="00C62FF1" w:rsidRDefault="00C62FF1" w:rsidP="00D726A1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Компасный курс (КК) переводят в истинный: ИК = КК + ΔМК (либо ИК = ГКК + ΔГК).</w:t>
      </w:r>
    </w:p>
    <w:p w:rsidR="00C62FF1" w:rsidRPr="00C62FF1" w:rsidRDefault="00C62FF1" w:rsidP="00D726A1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По ИК прокладывают линию пути, откладывают пройденное расстояние (по лагу с учётом коэффициента).</w:t>
      </w:r>
    </w:p>
    <w:p w:rsidR="00C62FF1" w:rsidRDefault="00C62FF1" w:rsidP="00D726A1">
      <w:pPr>
        <w:pStyle w:val="ab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62FF1">
        <w:rPr>
          <w:rFonts w:ascii="Times New Roman" w:hAnsi="Times New Roman"/>
          <w:sz w:val="24"/>
          <w:szCs w:val="24"/>
        </w:rPr>
        <w:t>Счислимое место наносят с учётом дрейфа и течения; поправки актуализируют при манёврах, смене района, после работ на судне.</w:t>
      </w:r>
    </w:p>
    <w:p w:rsidR="00A773E8" w:rsidRDefault="00A773E8" w:rsidP="00A773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773E8" w:rsidRDefault="00A773E8" w:rsidP="00A773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773E8" w:rsidRPr="00A773E8" w:rsidRDefault="00A773E8" w:rsidP="00A773E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C62FF1" w:rsidRPr="00C02E9A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1B61DC" w:rsidRPr="00C62FF1" w:rsidRDefault="001B61DC" w:rsidP="00A773E8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5" w:name="_Toc239964255"/>
      <w:r w:rsidRPr="002E0607">
        <w:rPr>
          <w:rFonts w:ascii="Times New Roman" w:hAnsi="Times New Roman"/>
          <w:b/>
          <w:sz w:val="24"/>
          <w:szCs w:val="24"/>
        </w:rPr>
        <w:lastRenderedPageBreak/>
        <w:t>4.</w:t>
      </w:r>
      <w:r w:rsidRPr="00C02E9A">
        <w:rPr>
          <w:rFonts w:ascii="Times New Roman" w:hAnsi="Times New Roman"/>
          <w:sz w:val="24"/>
          <w:szCs w:val="24"/>
        </w:rPr>
        <w:t xml:space="preserve">  </w:t>
      </w:r>
      <w:r w:rsidRPr="00C62FF1">
        <w:rPr>
          <w:rFonts w:ascii="Times New Roman" w:hAnsi="Times New Roman"/>
          <w:b/>
          <w:sz w:val="24"/>
          <w:szCs w:val="24"/>
        </w:rPr>
        <w:t>Определение места судна (ОМС) различными способами с оценкой их точности.</w:t>
      </w:r>
      <w:bookmarkEnd w:id="5"/>
    </w:p>
    <w:p w:rsidR="00C62FF1" w:rsidRPr="00F712DA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</w:t>
      </w:r>
      <w:r w:rsidRPr="00F712DA">
        <w:rPr>
          <w:rFonts w:ascii="Times New Roman" w:hAnsi="Times New Roman"/>
          <w:sz w:val="24"/>
          <w:szCs w:val="24"/>
        </w:rPr>
        <w:t>4.1 ОМС по Солнцу, планетам и звездам.</w:t>
      </w:r>
      <w:r w:rsidR="00C62FF1" w:rsidRPr="00F712DA">
        <w:rPr>
          <w:rFonts w:ascii="Times New Roman" w:hAnsi="Times New Roman"/>
          <w:sz w:val="24"/>
          <w:szCs w:val="24"/>
        </w:rPr>
        <w:t xml:space="preserve"> Место судна определяют по высотным линиям положения (ВЛП) — пересечение ВЛП даёт обсервованное место. Секстаном фиксируют высоту светила (h), отмечают точное время (Тгр). </w:t>
      </w:r>
    </w:p>
    <w:p w:rsidR="00C62FF1" w:rsidRPr="00F712DA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/>
          <w:sz w:val="24"/>
          <w:szCs w:val="24"/>
        </w:rPr>
        <w:t xml:space="preserve"> </w:t>
      </w:r>
      <w:r w:rsidRPr="00F712DA">
        <w:rPr>
          <w:rFonts w:ascii="Times New Roman" w:hAnsi="Times New Roman"/>
          <w:bCs/>
          <w:sz w:val="24"/>
          <w:szCs w:val="24"/>
        </w:rPr>
        <w:t>Исходные данные</w:t>
      </w:r>
      <w:r w:rsidRPr="00F712DA">
        <w:rPr>
          <w:rFonts w:ascii="Times New Roman" w:hAnsi="Times New Roman"/>
          <w:sz w:val="24"/>
          <w:szCs w:val="24"/>
        </w:rPr>
        <w:t xml:space="preserve"> это счислимые координаты (φс, λс), эфемериды (из МАЕ/альманаха: склонение δ, часовой угол t) — для Солнца, планет, звёзд. </w:t>
      </w:r>
    </w:p>
    <w:p w:rsidR="00C62FF1" w:rsidRPr="00F712DA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/>
          <w:bCs/>
          <w:sz w:val="24"/>
          <w:szCs w:val="24"/>
        </w:rPr>
        <w:t>Далее</w:t>
      </w:r>
      <w:r w:rsidRPr="00F712DA">
        <w:rPr>
          <w:rFonts w:ascii="Times New Roman" w:hAnsi="Times New Roman"/>
          <w:sz w:val="24"/>
          <w:szCs w:val="24"/>
        </w:rPr>
        <w:t xml:space="preserve"> вычисляют счислимую высоту (hc) и азимут (A) по формулам мореходной астрономии либо таблицам; разность Δh = h − hc даёт перенос линии положения. </w:t>
      </w:r>
    </w:p>
    <w:p w:rsidR="00C62FF1" w:rsidRPr="00F712DA" w:rsidRDefault="00C62FF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 w:cs="Times New Roman"/>
          <w:sz w:val="24"/>
          <w:szCs w:val="24"/>
        </w:rPr>
        <w:t>Н</w:t>
      </w:r>
      <w:r w:rsidRPr="00F712DA">
        <w:rPr>
          <w:rFonts w:ascii="Times New Roman" w:hAnsi="Times New Roman"/>
          <w:sz w:val="24"/>
          <w:szCs w:val="24"/>
        </w:rPr>
        <w:t xml:space="preserve">а карте/планшете от счислимого места откладывают перенос по азимуту — получают ВЛП; пересечение ВЛП даёт ОМС. </w:t>
      </w:r>
    </w:p>
    <w:p w:rsidR="00F712DA" w:rsidRPr="00F712DA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4.2 ОМС при помощи судовых приемоиндикаторов. </w:t>
      </w:r>
      <w:r w:rsidR="00F712DA">
        <w:rPr>
          <w:rFonts w:ascii="Times New Roman" w:hAnsi="Times New Roman" w:cs="Times New Roman"/>
          <w:sz w:val="24"/>
          <w:szCs w:val="24"/>
        </w:rPr>
        <w:t>П</w:t>
      </w:r>
      <w:r w:rsidR="00F712DA" w:rsidRPr="00F712DA">
        <w:rPr>
          <w:rFonts w:ascii="Times New Roman" w:hAnsi="Times New Roman"/>
          <w:sz w:val="24"/>
          <w:szCs w:val="24"/>
        </w:rPr>
        <w:t>р</w:t>
      </w:r>
      <w:r w:rsidR="00F4515C">
        <w:rPr>
          <w:rFonts w:ascii="Times New Roman" w:hAnsi="Times New Roman"/>
          <w:sz w:val="24"/>
          <w:szCs w:val="24"/>
        </w:rPr>
        <w:t>иёмник вычисляет координаты (φ ,</w:t>
      </w:r>
      <w:r w:rsidR="00F712DA" w:rsidRPr="00F712DA">
        <w:rPr>
          <w:rFonts w:ascii="Times New Roman" w:hAnsi="Times New Roman"/>
          <w:sz w:val="24"/>
          <w:szCs w:val="24"/>
        </w:rPr>
        <w:t xml:space="preserve">λ) по навигационным параметрам (псевдодальности/разности дальностей) от спутников/наземных станций. </w:t>
      </w:r>
    </w:p>
    <w:p w:rsidR="00F712DA" w:rsidRPr="00F712DA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/>
          <w:bCs/>
          <w:sz w:val="24"/>
          <w:szCs w:val="24"/>
        </w:rPr>
        <w:t>Режимы</w:t>
      </w:r>
      <w:r w:rsidRPr="00F712DA">
        <w:rPr>
          <w:rFonts w:ascii="Times New Roman" w:hAnsi="Times New Roman"/>
          <w:sz w:val="24"/>
          <w:szCs w:val="24"/>
        </w:rPr>
        <w:t xml:space="preserve">: автономный (GPS/GLONASS), дифференциальный (DGPS) — повышает точность за счёт поправок от береговых станций. </w:t>
      </w:r>
    </w:p>
    <w:p w:rsidR="00F712DA" w:rsidRPr="00F712DA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/>
          <w:bCs/>
          <w:sz w:val="24"/>
          <w:szCs w:val="24"/>
        </w:rPr>
        <w:t>Данные на выходе</w:t>
      </w:r>
      <w:r w:rsidRPr="00F712DA">
        <w:rPr>
          <w:rFonts w:ascii="Times New Roman" w:hAnsi="Times New Roman"/>
          <w:sz w:val="24"/>
          <w:szCs w:val="24"/>
        </w:rPr>
        <w:t xml:space="preserve">: широта/долгота, скорость, курс, время; формат — NMEA, отображение в ЭКНИС/на карте. </w:t>
      </w:r>
    </w:p>
    <w:p w:rsidR="00F712DA" w:rsidRPr="00F712DA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712DA">
        <w:rPr>
          <w:rFonts w:ascii="Times New Roman" w:hAnsi="Times New Roman"/>
          <w:bCs/>
          <w:sz w:val="24"/>
          <w:szCs w:val="24"/>
        </w:rPr>
        <w:t>Контроль достоверности</w:t>
      </w:r>
      <w:r w:rsidRPr="00F712DA">
        <w:rPr>
          <w:rFonts w:ascii="Times New Roman" w:hAnsi="Times New Roman"/>
          <w:sz w:val="24"/>
          <w:szCs w:val="24"/>
        </w:rPr>
        <w:t xml:space="preserve">: HDOP (геометрический фактор), число спутников (≥4), статус «2D/3D», RAIM (контроль целостности). 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4.3 ОМС при плавании в узкостях, на подходах к берегу, открытом море.</w:t>
      </w:r>
    </w:p>
    <w:p w:rsidR="00F712DA" w:rsidRPr="002E0607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2E0607">
        <w:rPr>
          <w:rFonts w:ascii="Times New Roman" w:hAnsi="Times New Roman"/>
          <w:bCs/>
          <w:sz w:val="24"/>
          <w:szCs w:val="24"/>
        </w:rPr>
        <w:t xml:space="preserve">Плавание в узкостях </w:t>
      </w:r>
      <w:r w:rsidRPr="002E0607">
        <w:rPr>
          <w:rFonts w:ascii="Times New Roman" w:hAnsi="Times New Roman"/>
          <w:sz w:val="24"/>
          <w:szCs w:val="24"/>
        </w:rPr>
        <w:t>ОМС — каждые 5–10 мин, комбинируют: створы/пеленги/дистанции по РЛС, GNSS; контроль по глубинам (эхолот).</w:t>
      </w:r>
    </w:p>
    <w:p w:rsidR="00F712DA" w:rsidRPr="002E0607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2E0607">
        <w:rPr>
          <w:rFonts w:ascii="Times New Roman" w:hAnsi="Times New Roman"/>
          <w:bCs/>
          <w:sz w:val="24"/>
          <w:szCs w:val="24"/>
        </w:rPr>
        <w:t xml:space="preserve">На подходах к берегу </w:t>
      </w:r>
      <w:r w:rsidRPr="002E0607">
        <w:rPr>
          <w:rFonts w:ascii="Times New Roman" w:hAnsi="Times New Roman"/>
          <w:sz w:val="24"/>
          <w:szCs w:val="24"/>
        </w:rPr>
        <w:t>ОМС — каждые 10–30 мин; дублируют методы (GNSS + пеленги/РЛС</w:t>
      </w:r>
      <w:r w:rsidRPr="002E0607">
        <w:rPr>
          <w:rFonts w:ascii="Times New Roman" w:hAnsi="Times New Roman"/>
          <w:sz w:val="24"/>
          <w:szCs w:val="24"/>
        </w:rPr>
        <w:noBreakHyphen/>
        <w:t>дистанции).</w:t>
      </w:r>
    </w:p>
    <w:p w:rsidR="00F712DA" w:rsidRPr="00F712DA" w:rsidRDefault="00F712D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2E0607">
        <w:rPr>
          <w:rFonts w:ascii="Times New Roman" w:hAnsi="Times New Roman"/>
          <w:bCs/>
          <w:sz w:val="24"/>
          <w:szCs w:val="24"/>
        </w:rPr>
        <w:t xml:space="preserve">В открытом море </w:t>
      </w:r>
      <w:r w:rsidRPr="002E0607">
        <w:rPr>
          <w:rFonts w:ascii="Times New Roman" w:hAnsi="Times New Roman"/>
          <w:sz w:val="24"/>
          <w:szCs w:val="24"/>
        </w:rPr>
        <w:t>ОМС</w:t>
      </w:r>
      <w:r w:rsidRPr="00F712DA">
        <w:rPr>
          <w:rFonts w:ascii="Times New Roman" w:hAnsi="Times New Roman"/>
          <w:sz w:val="24"/>
          <w:szCs w:val="24"/>
        </w:rPr>
        <w:t> — каждые 30–120 мин (по плану перехода), основной метод — GNSS; при необходимости — астрономия/РНС.</w:t>
      </w:r>
    </w:p>
    <w:p w:rsidR="001B61DC" w:rsidRPr="00C02E9A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C02E9A">
        <w:rPr>
          <w:rFonts w:ascii="Times New Roman" w:hAnsi="Times New Roman"/>
          <w:sz w:val="24"/>
          <w:szCs w:val="24"/>
        </w:rPr>
        <w:t xml:space="preserve">     4.4 Выбор методов ОМС в различных условиях плавания.</w:t>
      </w:r>
      <w:r w:rsidR="002E0607">
        <w:rPr>
          <w:rFonts w:ascii="Times New Roman" w:hAnsi="Times New Roman"/>
          <w:sz w:val="24"/>
          <w:szCs w:val="24"/>
        </w:rPr>
        <w:t xml:space="preserve"> Всегда если есть возможность стараются производить ОМС по РЛС или визуальным пеленгованием, так как этот метод наиболее точен.</w:t>
      </w:r>
    </w:p>
    <w:p w:rsidR="001B61DC" w:rsidRPr="000559DE" w:rsidRDefault="001B61DC" w:rsidP="00A773E8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6" w:name="_Toc239964256"/>
      <w:r w:rsidRPr="000559DE">
        <w:rPr>
          <w:rFonts w:ascii="Times New Roman" w:hAnsi="Times New Roman"/>
          <w:b/>
          <w:sz w:val="24"/>
          <w:szCs w:val="24"/>
        </w:rPr>
        <w:t>5. Технические средства судовождения и радиооборудование судна (см. Методические указания «Навигационное использование технических средств судовождения» - СПб.: Изд-во ГУМРФ им. адм. С.О. Макарова, 2019. – 32с.)</w:t>
      </w:r>
      <w:bookmarkEnd w:id="6"/>
    </w:p>
    <w:p w:rsidR="000559DE" w:rsidRPr="000559DE" w:rsidRDefault="001B61DC" w:rsidP="00A773E8">
      <w:pPr>
        <w:pStyle w:val="ab"/>
        <w:spacing w:after="0" w:line="240" w:lineRule="auto"/>
        <w:ind w:left="0" w:firstLine="709"/>
        <w:jc w:val="both"/>
      </w:pP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 xml:space="preserve">.1 </w:t>
      </w:r>
      <w:r>
        <w:rPr>
          <w:rFonts w:ascii="Times New Roman" w:hAnsi="Times New Roman"/>
          <w:sz w:val="24"/>
          <w:szCs w:val="24"/>
        </w:rPr>
        <w:t>Приборы курсоуказания (магнитный, гиро-, спутниковый компасы)</w:t>
      </w:r>
      <w:r w:rsidRPr="00C02E9A">
        <w:rPr>
          <w:rFonts w:ascii="Times New Roman" w:hAnsi="Times New Roman"/>
          <w:sz w:val="24"/>
          <w:szCs w:val="24"/>
        </w:rPr>
        <w:t>.</w:t>
      </w:r>
      <w:r w:rsidR="000559DE">
        <w:rPr>
          <w:rFonts w:ascii="Times New Roman" w:hAnsi="Times New Roman"/>
          <w:sz w:val="24"/>
          <w:szCs w:val="24"/>
        </w:rPr>
        <w:t xml:space="preserve"> </w:t>
      </w:r>
      <w:r w:rsidR="000559DE" w:rsidRPr="000559DE">
        <w:rPr>
          <w:rFonts w:ascii="Times New Roman" w:hAnsi="Times New Roman" w:cs="Times New Roman"/>
          <w:bCs/>
          <w:sz w:val="24"/>
          <w:szCs w:val="24"/>
        </w:rPr>
        <w:t>Магнитный компас</w:t>
      </w:r>
      <w:r w:rsidR="000559DE" w:rsidRPr="000559DE">
        <w:rPr>
          <w:rFonts w:ascii="Times New Roman" w:hAnsi="Times New Roman" w:cs="Times New Roman"/>
          <w:sz w:val="24"/>
          <w:szCs w:val="24"/>
        </w:rPr>
        <w:t xml:space="preserve">  </w:t>
      </w:r>
      <w:r w:rsidR="000559DE" w:rsidRPr="000559DE">
        <w:rPr>
          <w:rFonts w:ascii="Times New Roman" w:hAnsi="Times New Roman"/>
          <w:sz w:val="24"/>
          <w:szCs w:val="24"/>
        </w:rPr>
        <w:t>ориентируется по магнитному полю Земли; показывает магнитный курс.</w:t>
      </w:r>
      <w:r w:rsidR="000559DE">
        <w:t xml:space="preserve"> </w:t>
      </w:r>
      <w:r w:rsidR="000559DE">
        <w:rPr>
          <w:rFonts w:ascii="Times New Roman" w:hAnsi="Times New Roman"/>
          <w:sz w:val="24"/>
          <w:szCs w:val="24"/>
        </w:rPr>
        <w:t>Он</w:t>
      </w:r>
      <w:r w:rsidR="000559DE" w:rsidRPr="000559DE">
        <w:rPr>
          <w:rFonts w:ascii="Times New Roman" w:hAnsi="Times New Roman"/>
          <w:sz w:val="24"/>
          <w:szCs w:val="24"/>
        </w:rPr>
        <w:t xml:space="preserve"> подвержен девиации (от ферромагнитных масс судна) и склонению; требует регулярной коррекции и таблицы девиации.</w:t>
      </w:r>
    </w:p>
    <w:p w:rsidR="00557274" w:rsidRDefault="000559DE" w:rsidP="00A773E8">
      <w:pPr>
        <w:pStyle w:val="ab"/>
        <w:tabs>
          <w:tab w:val="left" w:pos="142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559DE">
        <w:rPr>
          <w:rFonts w:ascii="Times New Roman" w:hAnsi="Times New Roman"/>
          <w:bCs/>
          <w:sz w:val="24"/>
          <w:szCs w:val="24"/>
        </w:rPr>
        <w:t>Гирокомпас:</w:t>
      </w:r>
      <w:r>
        <w:rPr>
          <w:rFonts w:ascii="Times New Roman" w:hAnsi="Times New Roman"/>
          <w:sz w:val="24"/>
          <w:szCs w:val="24"/>
        </w:rPr>
        <w:t xml:space="preserve"> </w:t>
      </w:r>
      <w:r w:rsidRPr="000559DE">
        <w:rPr>
          <w:rFonts w:ascii="Times New Roman" w:hAnsi="Times New Roman"/>
          <w:sz w:val="24"/>
          <w:szCs w:val="24"/>
        </w:rPr>
        <w:t>использует свойства гироскопа</w:t>
      </w:r>
      <w:r>
        <w:rPr>
          <w:rFonts w:ascii="Times New Roman" w:hAnsi="Times New Roman"/>
          <w:sz w:val="24"/>
          <w:szCs w:val="24"/>
        </w:rPr>
        <w:t xml:space="preserve"> и вращение Земли; даёт гирокомпасный курс. Существуют </w:t>
      </w:r>
      <w:r w:rsidRPr="000559DE">
        <w:rPr>
          <w:rFonts w:ascii="Times New Roman" w:hAnsi="Times New Roman"/>
          <w:sz w:val="24"/>
          <w:szCs w:val="24"/>
        </w:rPr>
        <w:t>инерционные погрешности после манёвров; требует электропитания и времени на приведение в меридиан.</w:t>
      </w: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557274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</w:p>
    <w:p w:rsidR="00557274" w:rsidRDefault="00D01719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  <w:r w:rsidRPr="003246C4">
        <w:rPr>
          <w:rFonts w:ascii="Times New Roman" w:hAnsi="Times New Roman"/>
          <w:sz w:val="24"/>
          <w:szCs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1.2pt;height:333pt">
            <v:imagedata r:id="rId9" o:title="IMG_20260817_112540"/>
          </v:shape>
        </w:pict>
      </w:r>
    </w:p>
    <w:p w:rsidR="00557274" w:rsidRPr="00D01719" w:rsidRDefault="00F43706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Рис.1. </w:t>
      </w:r>
      <w:r w:rsidR="00557274">
        <w:rPr>
          <w:rFonts w:ascii="Times New Roman" w:hAnsi="Times New Roman"/>
          <w:sz w:val="24"/>
          <w:szCs w:val="24"/>
        </w:rPr>
        <w:t>Магнитный</w:t>
      </w:r>
      <w:r w:rsidR="00557274" w:rsidRPr="00D017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557274">
        <w:rPr>
          <w:rFonts w:ascii="Times New Roman" w:hAnsi="Times New Roman"/>
          <w:sz w:val="24"/>
          <w:szCs w:val="24"/>
        </w:rPr>
        <w:t>компас</w:t>
      </w:r>
      <w:r w:rsidR="00D01719" w:rsidRPr="00D017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Sperry</w:t>
      </w:r>
      <w:r w:rsidR="00D01719" w:rsidRPr="00D017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Marine Jupiter</w:t>
      </w:r>
    </w:p>
    <w:p w:rsidR="000559DE" w:rsidRDefault="00D01719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  <w:r w:rsidRPr="003246C4">
        <w:rPr>
          <w:rFonts w:ascii="Times New Roman" w:hAnsi="Times New Roman"/>
          <w:sz w:val="24"/>
          <w:szCs w:val="24"/>
        </w:rPr>
        <w:pict>
          <v:shape id="_x0000_i1026" type="#_x0000_t75" style="width:299.4pt;height:330pt">
            <v:imagedata r:id="rId10" o:title="IMG_20260817_112704"/>
          </v:shape>
        </w:pict>
      </w:r>
    </w:p>
    <w:p w:rsidR="00557274" w:rsidRPr="00D01719" w:rsidRDefault="00F43706" w:rsidP="00557274">
      <w:pPr>
        <w:pStyle w:val="ab"/>
        <w:tabs>
          <w:tab w:val="left" w:pos="142"/>
        </w:tabs>
        <w:ind w:left="284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Рис.2. </w:t>
      </w:r>
      <w:r w:rsidR="00557274">
        <w:rPr>
          <w:rFonts w:ascii="Times New Roman" w:hAnsi="Times New Roman"/>
          <w:sz w:val="24"/>
          <w:szCs w:val="24"/>
        </w:rPr>
        <w:t>Два Гирокомпаса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Navigat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X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MK1</w:t>
      </w:r>
    </w:p>
    <w:p w:rsidR="001B61DC" w:rsidRDefault="001B61DC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</w:p>
    <w:p w:rsidR="000559DE" w:rsidRPr="000559DE" w:rsidRDefault="001B61DC" w:rsidP="00D726A1">
      <w:pPr>
        <w:pStyle w:val="ab"/>
        <w:numPr>
          <w:ilvl w:val="0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2Приборы определения скорости и глубины</w:t>
      </w:r>
      <w:r w:rsidRPr="00C02E9A">
        <w:rPr>
          <w:rFonts w:ascii="Times New Roman" w:hAnsi="Times New Roman"/>
          <w:sz w:val="24"/>
          <w:szCs w:val="24"/>
        </w:rPr>
        <w:t>.</w:t>
      </w:r>
      <w:r w:rsidR="000559DE">
        <w:rPr>
          <w:rFonts w:ascii="Times New Roman" w:hAnsi="Times New Roman"/>
          <w:sz w:val="24"/>
          <w:szCs w:val="24"/>
        </w:rPr>
        <w:t xml:space="preserve"> </w:t>
      </w:r>
      <w:r w:rsidR="000559DE" w:rsidRPr="000559DE">
        <w:rPr>
          <w:rFonts w:ascii="Times New Roman" w:hAnsi="Times New Roman"/>
          <w:b/>
          <w:bCs/>
          <w:sz w:val="24"/>
          <w:szCs w:val="24"/>
        </w:rPr>
        <w:t>Лаг</w:t>
      </w:r>
      <w:r w:rsidR="000559DE" w:rsidRPr="000559DE">
        <w:rPr>
          <w:rFonts w:ascii="Times New Roman" w:hAnsi="Times New Roman"/>
          <w:sz w:val="24"/>
          <w:szCs w:val="24"/>
        </w:rPr>
        <w:t xml:space="preserve"> — основной прибор для измерения скорости и пройденного расстояния. Типы: </w:t>
      </w:r>
    </w:p>
    <w:p w:rsidR="000559DE" w:rsidRPr="000559DE" w:rsidRDefault="000559DE" w:rsidP="00D726A1">
      <w:pPr>
        <w:pStyle w:val="ab"/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0559DE">
        <w:rPr>
          <w:rFonts w:ascii="Times New Roman" w:hAnsi="Times New Roman"/>
          <w:i/>
          <w:iCs/>
          <w:sz w:val="24"/>
          <w:szCs w:val="24"/>
        </w:rPr>
        <w:t>индукционный</w:t>
      </w:r>
      <w:r w:rsidRPr="000559DE">
        <w:rPr>
          <w:rFonts w:ascii="Times New Roman" w:hAnsi="Times New Roman"/>
          <w:sz w:val="24"/>
          <w:szCs w:val="24"/>
        </w:rPr>
        <w:t> — скорость относительно воды (по ЭДС в магнитном поле);</w:t>
      </w:r>
    </w:p>
    <w:p w:rsidR="000559DE" w:rsidRPr="000559DE" w:rsidRDefault="000559DE" w:rsidP="00D726A1">
      <w:pPr>
        <w:pStyle w:val="ab"/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0559DE">
        <w:rPr>
          <w:rFonts w:ascii="Times New Roman" w:hAnsi="Times New Roman"/>
          <w:i/>
          <w:iCs/>
          <w:sz w:val="24"/>
          <w:szCs w:val="24"/>
        </w:rPr>
        <w:t>доплеровский гидроакустический</w:t>
      </w:r>
      <w:r w:rsidR="000941C6">
        <w:rPr>
          <w:rFonts w:ascii="Times New Roman" w:hAnsi="Times New Roman"/>
          <w:sz w:val="24"/>
          <w:szCs w:val="24"/>
        </w:rPr>
        <w:t xml:space="preserve"> — скорость относительно </w:t>
      </w:r>
      <w:r w:rsidRPr="000559DE">
        <w:rPr>
          <w:rFonts w:ascii="Times New Roman" w:hAnsi="Times New Roman"/>
          <w:sz w:val="24"/>
          <w:szCs w:val="24"/>
        </w:rPr>
        <w:t>воды (по сдвигу частоты отражённого сигнала), даёт также поперечные составляющие, полезен при швартовке;</w:t>
      </w:r>
    </w:p>
    <w:p w:rsidR="000941C6" w:rsidRDefault="000559DE" w:rsidP="00D726A1">
      <w:pPr>
        <w:pStyle w:val="ab"/>
        <w:numPr>
          <w:ilvl w:val="1"/>
          <w:numId w:val="10"/>
        </w:numPr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0559DE">
        <w:rPr>
          <w:rFonts w:ascii="Times New Roman" w:hAnsi="Times New Roman"/>
          <w:i/>
          <w:iCs/>
          <w:sz w:val="24"/>
          <w:szCs w:val="24"/>
        </w:rPr>
        <w:t>корреляционный</w:t>
      </w:r>
      <w:r w:rsidRPr="000559DE">
        <w:rPr>
          <w:rFonts w:ascii="Times New Roman" w:hAnsi="Times New Roman"/>
          <w:sz w:val="24"/>
          <w:szCs w:val="24"/>
        </w:rPr>
        <w:t> — по временному сдвигу сигналов от нескольких антенн, измеряет скорость относительно</w:t>
      </w:r>
      <w:r w:rsidR="000941C6">
        <w:rPr>
          <w:rFonts w:ascii="Times New Roman" w:hAnsi="Times New Roman"/>
          <w:sz w:val="24"/>
          <w:szCs w:val="24"/>
        </w:rPr>
        <w:t xml:space="preserve"> воды</w:t>
      </w:r>
      <w:r w:rsidRPr="000559DE">
        <w:rPr>
          <w:rFonts w:ascii="Times New Roman" w:hAnsi="Times New Roman"/>
          <w:sz w:val="24"/>
          <w:szCs w:val="24"/>
        </w:rPr>
        <w:t>, устойчив при качке;</w:t>
      </w:r>
    </w:p>
    <w:p w:rsidR="000559DE" w:rsidRDefault="000559DE" w:rsidP="00A773E8">
      <w:pPr>
        <w:pStyle w:val="ab"/>
        <w:spacing w:after="0" w:line="240" w:lineRule="auto"/>
        <w:ind w:left="0" w:firstLine="720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GNSS</w:t>
      </w:r>
      <w:r w:rsidRPr="00DA0F91">
        <w:rPr>
          <w:rFonts w:ascii="Times New Roman" w:hAnsi="Times New Roman"/>
          <w:bCs/>
          <w:sz w:val="24"/>
          <w:szCs w:val="24"/>
        </w:rPr>
        <w:noBreakHyphen/>
        <w:t>приёмник</w:t>
      </w:r>
      <w:r w:rsidRPr="00DA0F91">
        <w:rPr>
          <w:rFonts w:ascii="Times New Roman" w:hAnsi="Times New Roman"/>
          <w:sz w:val="24"/>
          <w:szCs w:val="24"/>
        </w:rPr>
        <w:t> — </w:t>
      </w:r>
      <w:r w:rsidR="000941C6" w:rsidRPr="00DA0F91">
        <w:rPr>
          <w:rFonts w:ascii="Times New Roman" w:hAnsi="Times New Roman"/>
          <w:sz w:val="24"/>
          <w:szCs w:val="24"/>
        </w:rPr>
        <w:t>Скорость относительно грунта</w:t>
      </w:r>
      <w:r w:rsidRPr="00DA0F91">
        <w:rPr>
          <w:rFonts w:ascii="Times New Roman" w:hAnsi="Times New Roman"/>
          <w:sz w:val="24"/>
          <w:szCs w:val="24"/>
        </w:rPr>
        <w:t xml:space="preserve"> по спутниковым данным; не зависит от состояния корпуса, но требует устойчивого приёма.</w:t>
      </w:r>
    </w:p>
    <w:p w:rsidR="00557274" w:rsidRDefault="00557274" w:rsidP="00557274">
      <w:pPr>
        <w:pStyle w:val="ab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542748" cy="2689860"/>
            <wp:effectExtent l="19050" t="0" r="802" b="0"/>
            <wp:docPr id="11" name="Рисунок 11" descr="C:\Users\milag\OneDrive\Рабочий стол\Новая папка\IMG_20260508_100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ilag\OneDrive\Рабочий стол\Новая папка\IMG_20260508_10002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648" cy="269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274" w:rsidRPr="00D01719" w:rsidRDefault="00F43706" w:rsidP="00557274">
      <w:pPr>
        <w:pStyle w:val="ab"/>
        <w:ind w:lef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Рис.3. </w:t>
      </w:r>
      <w:r w:rsidR="00557274">
        <w:rPr>
          <w:rFonts w:ascii="Times New Roman" w:hAnsi="Times New Roman"/>
          <w:sz w:val="24"/>
          <w:szCs w:val="24"/>
        </w:rPr>
        <w:t>Репитер Доплеровского судового лага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Skipper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DL</w:t>
      </w:r>
      <w:r w:rsidR="00D01719" w:rsidRPr="00D01719">
        <w:rPr>
          <w:rFonts w:ascii="Times New Roman" w:hAnsi="Times New Roman"/>
          <w:sz w:val="24"/>
          <w:szCs w:val="24"/>
        </w:rPr>
        <w:t>21</w:t>
      </w:r>
    </w:p>
    <w:p w:rsidR="00557274" w:rsidRPr="00DA0F91" w:rsidRDefault="00557274" w:rsidP="000941C6">
      <w:pPr>
        <w:pStyle w:val="ab"/>
        <w:ind w:left="1440"/>
        <w:rPr>
          <w:rFonts w:ascii="Times New Roman" w:hAnsi="Times New Roman"/>
          <w:sz w:val="24"/>
          <w:szCs w:val="24"/>
        </w:rPr>
      </w:pPr>
    </w:p>
    <w:p w:rsidR="000559DE" w:rsidRPr="00DA0F91" w:rsidRDefault="000559D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Приборы определения глубины</w:t>
      </w:r>
    </w:p>
    <w:p w:rsidR="000559DE" w:rsidRPr="00DA0F91" w:rsidRDefault="000559DE" w:rsidP="00D726A1">
      <w:pPr>
        <w:pStyle w:val="ab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Эхолот</w:t>
      </w:r>
      <w:r w:rsidRPr="00DA0F91">
        <w:rPr>
          <w:rFonts w:ascii="Times New Roman" w:hAnsi="Times New Roman"/>
          <w:sz w:val="24"/>
          <w:szCs w:val="24"/>
        </w:rPr>
        <w:t> — основной прибор: измеряет глубину по времени прохождения ультразвукового импульса до дна и обратно; показывает текущую глубину, может вести запись рельефа дна.</w:t>
      </w:r>
    </w:p>
    <w:p w:rsidR="000559DE" w:rsidRPr="00DA0F91" w:rsidRDefault="000559DE" w:rsidP="00D726A1">
      <w:pPr>
        <w:pStyle w:val="ab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Гидроакустические лаги (доплеровские/корреляционные)</w:t>
      </w:r>
      <w:r w:rsidRPr="00DA0F91">
        <w:rPr>
          <w:rFonts w:ascii="Times New Roman" w:hAnsi="Times New Roman"/>
          <w:sz w:val="24"/>
          <w:szCs w:val="24"/>
        </w:rPr>
        <w:t> — часто совмещают измерение скорости и глубины (до ~200–400 м; на больших глубинах переходят в режим относительно воды).</w:t>
      </w:r>
    </w:p>
    <w:p w:rsidR="000559DE" w:rsidRDefault="000559DE" w:rsidP="00D726A1">
      <w:pPr>
        <w:pStyle w:val="ab"/>
        <w:numPr>
          <w:ilvl w:val="0"/>
          <w:numId w:val="1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Механический/ручной лот</w:t>
      </w:r>
      <w:r w:rsidRPr="00DA0F91">
        <w:rPr>
          <w:rFonts w:ascii="Times New Roman" w:hAnsi="Times New Roman"/>
          <w:sz w:val="24"/>
          <w:szCs w:val="24"/>
        </w:rPr>
        <w:t> — резервный метод (груз на лине) для малых глубин и аварийных случаев.</w:t>
      </w:r>
    </w:p>
    <w:p w:rsidR="00557274" w:rsidRDefault="00557274" w:rsidP="00557274">
      <w:pPr>
        <w:pStyle w:val="ab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637066" cy="2453640"/>
            <wp:effectExtent l="19050" t="0" r="1734" b="0"/>
            <wp:docPr id="12" name="Рисунок 12" descr="C:\Users\milag\OneDrive\Рабочий стол\Новая папка\IMG_20260508_100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ilag\OneDrive\Рабочий стол\Новая папка\IMG_20260508_10001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17" cy="244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1DC" w:rsidRPr="00D01719" w:rsidRDefault="00F43706" w:rsidP="00A773E8">
      <w:pPr>
        <w:pStyle w:val="ab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Рис. 4. </w:t>
      </w:r>
      <w:r w:rsidR="003B7C5A">
        <w:rPr>
          <w:rFonts w:ascii="Times New Roman" w:hAnsi="Times New Roman"/>
          <w:sz w:val="24"/>
          <w:szCs w:val="24"/>
        </w:rPr>
        <w:t>Репитер</w:t>
      </w:r>
      <w:r w:rsidR="003B7C5A" w:rsidRPr="00D01719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B7C5A">
        <w:rPr>
          <w:rFonts w:ascii="Times New Roman" w:hAnsi="Times New Roman"/>
          <w:sz w:val="24"/>
          <w:szCs w:val="24"/>
        </w:rPr>
        <w:t>эхолота</w:t>
      </w:r>
      <w:r w:rsidR="00D01719">
        <w:rPr>
          <w:rFonts w:ascii="Times New Roman" w:hAnsi="Times New Roman"/>
          <w:sz w:val="24"/>
          <w:szCs w:val="24"/>
          <w:lang w:val="en-US"/>
        </w:rPr>
        <w:t xml:space="preserve"> Skipper echo sounder GDS102</w:t>
      </w:r>
    </w:p>
    <w:p w:rsidR="00DA0F91" w:rsidRPr="00DA0F91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3Приборы определения места судна</w:t>
      </w:r>
      <w:r w:rsidRPr="00C02E9A">
        <w:rPr>
          <w:rFonts w:ascii="Times New Roman" w:hAnsi="Times New Roman"/>
          <w:sz w:val="24"/>
          <w:szCs w:val="24"/>
        </w:rPr>
        <w:t>.</w:t>
      </w:r>
      <w:r w:rsidR="00DA0F91">
        <w:rPr>
          <w:rFonts w:ascii="Times New Roman" w:hAnsi="Times New Roman"/>
          <w:sz w:val="24"/>
          <w:szCs w:val="24"/>
        </w:rPr>
        <w:t xml:space="preserve"> </w:t>
      </w:r>
      <w:r w:rsidR="00DA0F91" w:rsidRPr="00DA0F91">
        <w:rPr>
          <w:rFonts w:ascii="Times New Roman" w:hAnsi="Times New Roman"/>
          <w:bCs/>
          <w:sz w:val="24"/>
          <w:szCs w:val="24"/>
        </w:rPr>
        <w:t>Приборы определения места судна</w:t>
      </w:r>
    </w:p>
    <w:p w:rsidR="00DA0F91" w:rsidRDefault="00DA0F91" w:rsidP="00D726A1">
      <w:pPr>
        <w:pStyle w:val="ab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GNSS</w:t>
      </w:r>
      <w:r w:rsidRPr="00DA0F91">
        <w:rPr>
          <w:rFonts w:ascii="Times New Roman" w:hAnsi="Times New Roman"/>
          <w:bCs/>
          <w:sz w:val="24"/>
          <w:szCs w:val="24"/>
        </w:rPr>
        <w:noBreakHyphen/>
        <w:t>приёмники (GPS, ГЛОНАСС, Galileo, BeiDou)</w:t>
      </w:r>
      <w:r w:rsidRPr="00DA0F91">
        <w:rPr>
          <w:rFonts w:ascii="Times New Roman" w:hAnsi="Times New Roman"/>
          <w:sz w:val="24"/>
          <w:szCs w:val="24"/>
        </w:rPr>
        <w:t xml:space="preserve"> — основной метод: дают координаты по псевдодальностям от спутников; в дифференциальном режиме (DGPS) повышают точность за счёт поправок от береговых </w:t>
      </w:r>
      <w:r>
        <w:rPr>
          <w:rFonts w:ascii="Times New Roman" w:hAnsi="Times New Roman"/>
          <w:sz w:val="24"/>
          <w:szCs w:val="24"/>
        </w:rPr>
        <w:t>станций; контроль — по HDOP</w:t>
      </w:r>
      <w:r w:rsidRPr="00DA0F91">
        <w:rPr>
          <w:rFonts w:ascii="Times New Roman" w:hAnsi="Times New Roman"/>
          <w:sz w:val="24"/>
          <w:szCs w:val="24"/>
        </w:rPr>
        <w:t>, RAIM, числу спутников.</w:t>
      </w:r>
    </w:p>
    <w:p w:rsidR="003B7C5A" w:rsidRDefault="003B7C5A" w:rsidP="003B7C5A">
      <w:pPr>
        <w:pStyle w:val="ab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0425" cy="3340510"/>
            <wp:effectExtent l="19050" t="0" r="3175" b="0"/>
            <wp:docPr id="13" name="Рисунок 13" descr="C:\Users\milag\OneDrive\Рабочий стол\Новая папка\IMG_20260508_0959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milag\OneDrive\Рабочий стол\Новая папка\IMG_20260508_09590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C5A" w:rsidRPr="00D01719" w:rsidRDefault="00F43706" w:rsidP="003B7C5A">
      <w:pPr>
        <w:pStyle w:val="ab"/>
        <w:ind w:left="0"/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Рис. 5. </w:t>
      </w:r>
      <w:r w:rsidR="003B7C5A">
        <w:rPr>
          <w:rFonts w:ascii="Times New Roman" w:hAnsi="Times New Roman"/>
          <w:sz w:val="24"/>
          <w:szCs w:val="24"/>
        </w:rPr>
        <w:t>Приемник ГНСС</w:t>
      </w:r>
      <w:r w:rsidR="00D01719">
        <w:rPr>
          <w:rFonts w:ascii="Times New Roman" w:hAnsi="Times New Roman"/>
          <w:sz w:val="24"/>
          <w:szCs w:val="24"/>
          <w:lang w:val="en-US"/>
        </w:rPr>
        <w:t xml:space="preserve"> Simrad MX612</w:t>
      </w:r>
    </w:p>
    <w:p w:rsidR="001B61DC" w:rsidRDefault="001B61DC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</w:p>
    <w:p w:rsidR="00DA0F91" w:rsidRPr="00DA0F91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4Приборы управления судном (ЭКНИС, САРП (РЛС), АИС, авторулевой)</w:t>
      </w:r>
      <w:r w:rsidRPr="00C02E9A">
        <w:rPr>
          <w:rFonts w:ascii="Times New Roman" w:hAnsi="Times New Roman"/>
          <w:sz w:val="24"/>
          <w:szCs w:val="24"/>
        </w:rPr>
        <w:t>.</w:t>
      </w:r>
      <w:r w:rsidR="00DA0F91">
        <w:rPr>
          <w:rFonts w:ascii="Times New Roman" w:hAnsi="Times New Roman"/>
          <w:sz w:val="24"/>
          <w:szCs w:val="24"/>
        </w:rPr>
        <w:t xml:space="preserve"> </w:t>
      </w:r>
      <w:r w:rsidR="00A229AC">
        <w:rPr>
          <w:rFonts w:ascii="Times New Roman" w:hAnsi="Times New Roman" w:cs="Times New Roman"/>
          <w:bCs/>
        </w:rPr>
        <w:t>ЭКНИС</w:t>
      </w:r>
      <w:r w:rsidR="00DA0F91" w:rsidRPr="00DA0F91">
        <w:rPr>
          <w:rFonts w:ascii="Times New Roman" w:hAnsi="Times New Roman" w:cs="Times New Roman"/>
          <w:bCs/>
        </w:rPr>
        <w:t>:</w:t>
      </w:r>
    </w:p>
    <w:p w:rsidR="00DA0F91" w:rsidRPr="00DA0F91" w:rsidRDefault="00DA0F91" w:rsidP="00D726A1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отображает вектор движения, маршрут, опасные зоны, изолинии глубин;</w:t>
      </w:r>
    </w:p>
    <w:p w:rsidR="00DA0F91" w:rsidRPr="00DA0F91" w:rsidRDefault="00DA0F91" w:rsidP="00D726A1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интегрирует данные GNSS, РЛС, АИС, гирокомпаса, лага;</w:t>
      </w:r>
    </w:p>
    <w:p w:rsidR="00DA0F91" w:rsidRPr="00DA0F91" w:rsidRDefault="00DA0F91" w:rsidP="00D726A1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даёт предупреждения о выходе за маршрут, сближении с опасностью, нарушении UKC;</w:t>
      </w:r>
    </w:p>
    <w:p w:rsidR="00DA0F91" w:rsidRPr="00DA0F91" w:rsidRDefault="00DA0F91" w:rsidP="00D726A1">
      <w:pPr>
        <w:pStyle w:val="ab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поддерживает планирование и корректировку маршрута, контроль невязки со счислением.</w:t>
      </w:r>
    </w:p>
    <w:p w:rsidR="00DA0F91" w:rsidRPr="00DA0F91" w:rsidRDefault="00DA0F9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САРП/РЛС (система автоматической радиолокационной прокладки / радиолокационная станция):</w:t>
      </w:r>
    </w:p>
    <w:p w:rsidR="00DA0F91" w:rsidRPr="00DA0F91" w:rsidRDefault="00DA0F91" w:rsidP="00D726A1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обнаруживает цели, автоматически сопровождает их, рассчитывает CPA/TCPA;</w:t>
      </w:r>
    </w:p>
    <w:p w:rsidR="00DA0F91" w:rsidRPr="00DA0F91" w:rsidRDefault="00DA0F91" w:rsidP="00D726A1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строит траектории, выдаёт предупреждения о риске столкновения;</w:t>
      </w:r>
    </w:p>
    <w:p w:rsidR="00DA0F91" w:rsidRPr="00DA0F91" w:rsidRDefault="00DA0F91" w:rsidP="00D726A1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позволяет ручную прокладку пеленгов/дистанций для ОМС в прибрежной зоне;</w:t>
      </w:r>
    </w:p>
    <w:p w:rsidR="00DA0F91" w:rsidRPr="00DA0F91" w:rsidRDefault="00DA0F91" w:rsidP="00D726A1">
      <w:pPr>
        <w:pStyle w:val="ab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применяется для оценки обстановки при ограниченной видимости и в стеснённых водах.</w:t>
      </w:r>
    </w:p>
    <w:p w:rsidR="00DA0F91" w:rsidRPr="00DA0F91" w:rsidRDefault="00DA0F9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АИС (автоматическая идентификационная система):</w:t>
      </w:r>
    </w:p>
    <w:p w:rsidR="00DA0F91" w:rsidRPr="00DA0F91" w:rsidRDefault="00DA0F91" w:rsidP="00D726A1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передаёт и принимает данные о судне (координаты, курс, скорость, габариты, тип, пункт назначения);</w:t>
      </w:r>
    </w:p>
    <w:p w:rsidR="00DA0F91" w:rsidRPr="00DA0F91" w:rsidRDefault="00DA0F91" w:rsidP="00D726A1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визуализирует цели на ЭКНИС/РЛС с идентификацией и прогнозом траектории;</w:t>
      </w:r>
    </w:p>
    <w:p w:rsidR="00DA0F91" w:rsidRPr="00DA0F91" w:rsidRDefault="00DA0F91" w:rsidP="00D726A1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повышает осведомлённость о трафике, используется для оценки риска столкновения и координации манёвров;</w:t>
      </w:r>
    </w:p>
    <w:p w:rsidR="00DA0F91" w:rsidRPr="00DA0F91" w:rsidRDefault="00DA0F91" w:rsidP="00D726A1">
      <w:pPr>
        <w:pStyle w:val="ab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lastRenderedPageBreak/>
        <w:t>обязательна по СОЛАС для судов ≥300 GT; работает в режимах автономного, назначенного и запроса.</w:t>
      </w:r>
    </w:p>
    <w:p w:rsidR="00DA0F91" w:rsidRPr="00DA0F91" w:rsidRDefault="00DA0F91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bCs/>
          <w:sz w:val="24"/>
          <w:szCs w:val="24"/>
        </w:rPr>
        <w:t>Авторулевой:</w:t>
      </w:r>
    </w:p>
    <w:p w:rsidR="00DA0F91" w:rsidRPr="00DA0F91" w:rsidRDefault="00DA0F91" w:rsidP="00D726A1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удерживает судно на заданном курсе либо ведёт по маршруту (с путевыми точками);</w:t>
      </w:r>
    </w:p>
    <w:p w:rsidR="00DA0F91" w:rsidRPr="00DA0F91" w:rsidRDefault="00DA0F91" w:rsidP="00D726A1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режимы: ручной, следящий, автоматический; адаптивные алгоритмы снижают рыскание и расход топлива;</w:t>
      </w:r>
    </w:p>
    <w:p w:rsidR="00DA0F91" w:rsidRPr="00DA0F91" w:rsidRDefault="00DA0F91" w:rsidP="00D726A1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получает курс от гирокомпаса/GNSS</w:t>
      </w:r>
      <w:r w:rsidRPr="00DA0F91">
        <w:rPr>
          <w:rFonts w:ascii="Times New Roman" w:hAnsi="Times New Roman"/>
          <w:sz w:val="24"/>
          <w:szCs w:val="24"/>
        </w:rPr>
        <w:noBreakHyphen/>
        <w:t>курсоуказателя, управляет рулевым приводом;</w:t>
      </w:r>
    </w:p>
    <w:p w:rsidR="00DA0F91" w:rsidRDefault="00DA0F91" w:rsidP="00D726A1">
      <w:pPr>
        <w:pStyle w:val="ab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DA0F91">
        <w:rPr>
          <w:rFonts w:ascii="Times New Roman" w:hAnsi="Times New Roman"/>
          <w:sz w:val="24"/>
          <w:szCs w:val="24"/>
        </w:rPr>
        <w:t>настраивается под характеристики судна (инерция, циркуляция, ветер, волнение); применяется при длительных переходах и в сложных условиях.</w:t>
      </w:r>
      <w:r w:rsidR="00A229AC">
        <w:rPr>
          <w:rFonts w:ascii="Times New Roman" w:hAnsi="Times New Roman"/>
          <w:sz w:val="24"/>
          <w:szCs w:val="24"/>
        </w:rPr>
        <w:t xml:space="preserve"> </w:t>
      </w:r>
    </w:p>
    <w:p w:rsidR="00A229AC" w:rsidRPr="00A229AC" w:rsidRDefault="00A229AC" w:rsidP="00A773E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9AC">
        <w:rPr>
          <w:rFonts w:ascii="Times New Roman" w:eastAsia="Times New Roman" w:hAnsi="Times New Roman" w:cs="Times New Roman"/>
          <w:bCs/>
          <w:sz w:val="24"/>
          <w:szCs w:val="24"/>
        </w:rPr>
        <w:t>Судовой (машинный) телеграф</w:t>
      </w:r>
      <w:r w:rsidRPr="00A229AC">
        <w:rPr>
          <w:rFonts w:ascii="Times New Roman" w:eastAsia="Times New Roman" w:hAnsi="Times New Roman" w:cs="Times New Roman"/>
          <w:sz w:val="24"/>
          <w:szCs w:val="24"/>
        </w:rPr>
        <w:t> — устройство для передачи команд с мостика в машинное отделение и подтверждения их исполнения.</w:t>
      </w:r>
    </w:p>
    <w:p w:rsidR="00A229AC" w:rsidRPr="00A229AC" w:rsidRDefault="00A229AC" w:rsidP="00D726A1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9AC">
        <w:rPr>
          <w:rFonts w:ascii="Times New Roman" w:eastAsia="Times New Roman" w:hAnsi="Times New Roman" w:cs="Times New Roman"/>
          <w:bCs/>
          <w:sz w:val="24"/>
          <w:szCs w:val="24"/>
        </w:rPr>
        <w:t>Назначение</w:t>
      </w:r>
      <w:r w:rsidRPr="00A229AC">
        <w:rPr>
          <w:rFonts w:ascii="Times New Roman" w:eastAsia="Times New Roman" w:hAnsi="Times New Roman" w:cs="Times New Roman"/>
          <w:sz w:val="24"/>
          <w:szCs w:val="24"/>
        </w:rPr>
        <w:t>: передача режимов работы главного двигателя («Стоп», «Малый/Средн</w:t>
      </w:r>
      <w:r>
        <w:rPr>
          <w:rFonts w:ascii="Times New Roman" w:eastAsia="Times New Roman" w:hAnsi="Times New Roman" w:cs="Times New Roman"/>
          <w:sz w:val="24"/>
          <w:szCs w:val="24"/>
        </w:rPr>
        <w:t>ий/Полный вперёд/назад» и др.)</w:t>
      </w:r>
    </w:p>
    <w:p w:rsidR="00A229AC" w:rsidRPr="00A229AC" w:rsidRDefault="00A229AC" w:rsidP="00D726A1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9AC">
        <w:rPr>
          <w:rFonts w:ascii="Times New Roman" w:eastAsia="Times New Roman" w:hAnsi="Times New Roman" w:cs="Times New Roman"/>
          <w:bCs/>
          <w:sz w:val="24"/>
          <w:szCs w:val="24"/>
        </w:rPr>
        <w:t>Принцип работы</w:t>
      </w:r>
      <w:r w:rsidRPr="00A229AC">
        <w:rPr>
          <w:rFonts w:ascii="Times New Roman" w:eastAsia="Times New Roman" w:hAnsi="Times New Roman" w:cs="Times New Roman"/>
          <w:sz w:val="24"/>
          <w:szCs w:val="24"/>
        </w:rPr>
        <w:t>: штурман ставит рукоятку в нужное положение — в МО срабатывает сигнал, механик подтверждает команду переводом рукоятки — сигнализация отключается.</w:t>
      </w:r>
    </w:p>
    <w:p w:rsidR="001B61DC" w:rsidRDefault="00A229AC" w:rsidP="00D726A1">
      <w:pPr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29AC">
        <w:rPr>
          <w:rFonts w:ascii="Times New Roman" w:eastAsia="Times New Roman" w:hAnsi="Times New Roman" w:cs="Times New Roman"/>
          <w:bCs/>
          <w:sz w:val="24"/>
          <w:szCs w:val="24"/>
        </w:rPr>
        <w:t>Фиксация</w:t>
      </w:r>
      <w:r w:rsidRPr="00A229AC">
        <w:rPr>
          <w:rFonts w:ascii="Times New Roman" w:eastAsia="Times New Roman" w:hAnsi="Times New Roman" w:cs="Times New Roman"/>
          <w:sz w:val="24"/>
          <w:szCs w:val="24"/>
        </w:rPr>
        <w:t>: команды могут регистрироваться в VDR (регистраторе данных рейса).</w:t>
      </w:r>
    </w:p>
    <w:p w:rsidR="00977FDD" w:rsidRDefault="003B7C5A" w:rsidP="00977F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69311" cy="3244287"/>
            <wp:effectExtent l="19050" t="0" r="2839" b="0"/>
            <wp:docPr id="15" name="Рисунок 15" descr="C:\Users\milag\OneDrive\Рабочий стол\Новая папка\IMG_20260508_0959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ilag\OneDrive\Рабочий стол\Новая папка\IMG_20260508_095909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72" cy="3242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3E8" w:rsidRDefault="00F43706" w:rsidP="00977F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6. </w:t>
      </w:r>
      <w:r w:rsidR="00A773E8">
        <w:rPr>
          <w:rFonts w:ascii="Times New Roman" w:eastAsia="Times New Roman" w:hAnsi="Times New Roman" w:cs="Times New Roman"/>
          <w:sz w:val="24"/>
          <w:szCs w:val="24"/>
        </w:rPr>
        <w:t>ЭКНИС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1719">
        <w:rPr>
          <w:rFonts w:ascii="Times New Roman" w:eastAsia="Times New Roman" w:hAnsi="Times New Roman" w:cs="Times New Roman"/>
          <w:sz w:val="24"/>
          <w:szCs w:val="24"/>
          <w:lang w:val="en-US"/>
        </w:rPr>
        <w:t>Kongsberg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1719">
        <w:rPr>
          <w:rFonts w:ascii="Times New Roman" w:eastAsia="Times New Roman" w:hAnsi="Times New Roman" w:cs="Times New Roman"/>
          <w:sz w:val="24"/>
          <w:szCs w:val="24"/>
          <w:lang w:val="en-US"/>
        </w:rPr>
        <w:t>MD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>26</w:t>
      </w:r>
      <w:r w:rsidR="00A773E8">
        <w:rPr>
          <w:rFonts w:ascii="Times New Roman" w:eastAsia="Times New Roman" w:hAnsi="Times New Roman" w:cs="Times New Roman"/>
          <w:sz w:val="24"/>
          <w:szCs w:val="24"/>
        </w:rPr>
        <w:t xml:space="preserve"> и РАДАР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1719">
        <w:rPr>
          <w:rFonts w:ascii="Times New Roman" w:eastAsia="Times New Roman" w:hAnsi="Times New Roman" w:cs="Times New Roman"/>
          <w:sz w:val="24"/>
          <w:szCs w:val="24"/>
          <w:lang w:val="en-US"/>
        </w:rPr>
        <w:t>Kongsberg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1719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D01719" w:rsidRPr="00D01719">
        <w:rPr>
          <w:rFonts w:ascii="Times New Roman" w:eastAsia="Times New Roman" w:hAnsi="Times New Roman" w:cs="Times New Roman"/>
          <w:sz w:val="24"/>
          <w:szCs w:val="24"/>
        </w:rPr>
        <w:t>-</w:t>
      </w:r>
      <w:r w:rsidR="00D01719">
        <w:rPr>
          <w:rFonts w:ascii="Times New Roman" w:eastAsia="Times New Roman" w:hAnsi="Times New Roman" w:cs="Times New Roman"/>
          <w:sz w:val="24"/>
          <w:szCs w:val="24"/>
          <w:lang w:val="en-US"/>
        </w:rPr>
        <w:t>Bridge</w:t>
      </w:r>
    </w:p>
    <w:p w:rsidR="00BC41AA" w:rsidRPr="00BC41AA" w:rsidRDefault="00BC41AA" w:rsidP="00977F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B7C5A" w:rsidRDefault="003B7C5A" w:rsidP="00977F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58353" cy="3240054"/>
            <wp:effectExtent l="19050" t="0" r="0" b="0"/>
            <wp:docPr id="14" name="Рисунок 14" descr="C:\Users\milag\OneDrive\Рабочий стол\Новая папка\IMG_20260508_0959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ilag\OneDrive\Рабочий стол\Новая папка\IMG_20260508_095917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27" cy="3245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3E8" w:rsidRPr="00A229AC" w:rsidRDefault="00F43706" w:rsidP="00977F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43706">
        <w:rPr>
          <w:rFonts w:ascii="Times New Roman" w:eastAsia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F4370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A773E8">
        <w:rPr>
          <w:rFonts w:ascii="Times New Roman" w:eastAsia="Times New Roman" w:hAnsi="Times New Roman" w:cs="Times New Roman"/>
          <w:sz w:val="24"/>
          <w:szCs w:val="24"/>
        </w:rPr>
        <w:t>Часть Мостика предназначенная для управления судном</w:t>
      </w:r>
    </w:p>
    <w:p w:rsidR="001B61DC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</w:t>
      </w:r>
      <w:r w:rsidRPr="00C02E9A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5Особенности эксплуатации Технических средств с</w:t>
      </w:r>
      <w:r w:rsidRPr="00C02E9A">
        <w:rPr>
          <w:rFonts w:ascii="Times New Roman" w:hAnsi="Times New Roman"/>
          <w:sz w:val="24"/>
          <w:szCs w:val="24"/>
        </w:rPr>
        <w:t>удово</w:t>
      </w:r>
      <w:r>
        <w:rPr>
          <w:rFonts w:ascii="Times New Roman" w:hAnsi="Times New Roman"/>
          <w:sz w:val="24"/>
          <w:szCs w:val="24"/>
        </w:rPr>
        <w:t>ждения в различных условиях плавания (арктическая зона, тропические и т.п.)</w:t>
      </w:r>
      <w:r w:rsidRPr="00C02E9A">
        <w:rPr>
          <w:rFonts w:ascii="Times New Roman" w:hAnsi="Times New Roman"/>
          <w:sz w:val="24"/>
          <w:szCs w:val="24"/>
        </w:rPr>
        <w:t>.</w:t>
      </w:r>
    </w:p>
    <w:p w:rsidR="00A229AC" w:rsidRPr="00977FDD" w:rsidRDefault="00A229A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bCs/>
          <w:sz w:val="24"/>
          <w:szCs w:val="24"/>
        </w:rPr>
        <w:t>Арктическая зона:</w:t>
      </w:r>
    </w:p>
    <w:p w:rsidR="00A229AC" w:rsidRPr="00977FDD" w:rsidRDefault="00A229AC" w:rsidP="00D726A1">
      <w:pPr>
        <w:pStyle w:val="ab"/>
        <w:numPr>
          <w:ilvl w:val="0"/>
          <w:numId w:val="17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sz w:val="24"/>
          <w:szCs w:val="24"/>
        </w:rPr>
        <w:t>Гирокомпас: замедленное приведение в меридиан, увеличенные инерционные погрешности (из-за высоких широт и манёвров во льдах); требуется частый контроль поправки.</w:t>
      </w:r>
    </w:p>
    <w:p w:rsidR="00A229AC" w:rsidRPr="00977FDD" w:rsidRDefault="00A229AC" w:rsidP="00D726A1">
      <w:pPr>
        <w:pStyle w:val="ab"/>
        <w:numPr>
          <w:ilvl w:val="0"/>
          <w:numId w:val="17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sz w:val="24"/>
          <w:szCs w:val="24"/>
        </w:rPr>
        <w:t>Магнитный компас: ненадёжен (склонение до десятков градусов, быстрые изменения, магнитные аномалии).</w:t>
      </w:r>
    </w:p>
    <w:p w:rsidR="00A229AC" w:rsidRPr="00977FDD" w:rsidRDefault="00A229AC" w:rsidP="00D726A1">
      <w:pPr>
        <w:pStyle w:val="ab"/>
        <w:numPr>
          <w:ilvl w:val="0"/>
          <w:numId w:val="17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sz w:val="24"/>
          <w:szCs w:val="24"/>
        </w:rPr>
        <w:t>GNSS: ухудшение геометрии спутников в высоких широтах, снижение точности; востребован спутниковый компас.</w:t>
      </w:r>
    </w:p>
    <w:p w:rsidR="00A229AC" w:rsidRPr="00977FDD" w:rsidRDefault="00A229A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bCs/>
          <w:sz w:val="24"/>
          <w:szCs w:val="24"/>
        </w:rPr>
        <w:t>Тропические широты:</w:t>
      </w:r>
    </w:p>
    <w:p w:rsidR="00A229AC" w:rsidRPr="00977FDD" w:rsidRDefault="00A229AC" w:rsidP="00D726A1">
      <w:pPr>
        <w:pStyle w:val="ab"/>
        <w:numPr>
          <w:ilvl w:val="0"/>
          <w:numId w:val="18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sz w:val="24"/>
          <w:szCs w:val="24"/>
        </w:rPr>
        <w:t>Высокая влажность, температура: перегрев электроники, конденсат, коррозия контактов; требуется усиленная вентиляция и обслуживание.</w:t>
      </w:r>
    </w:p>
    <w:p w:rsidR="00A229AC" w:rsidRDefault="00A229AC" w:rsidP="00D726A1">
      <w:pPr>
        <w:pStyle w:val="ab"/>
        <w:numPr>
          <w:ilvl w:val="0"/>
          <w:numId w:val="18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977FDD">
        <w:rPr>
          <w:rFonts w:ascii="Times New Roman" w:hAnsi="Times New Roman"/>
          <w:sz w:val="24"/>
          <w:szCs w:val="24"/>
        </w:rPr>
        <w:t>Грозовая активность: риск повреждения антенн и электроники</w:t>
      </w:r>
      <w:r w:rsidRPr="00A229AC">
        <w:rPr>
          <w:rFonts w:ascii="Times New Roman" w:hAnsi="Times New Roman"/>
          <w:sz w:val="24"/>
          <w:szCs w:val="24"/>
        </w:rPr>
        <w:t xml:space="preserve">; </w:t>
      </w:r>
    </w:p>
    <w:p w:rsidR="00A229AC" w:rsidRPr="00A229AC" w:rsidRDefault="00A229AC" w:rsidP="00D726A1">
      <w:pPr>
        <w:pStyle w:val="ab"/>
        <w:numPr>
          <w:ilvl w:val="0"/>
          <w:numId w:val="18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A229AC">
        <w:rPr>
          <w:rFonts w:ascii="Times New Roman" w:hAnsi="Times New Roman"/>
          <w:sz w:val="24"/>
          <w:szCs w:val="24"/>
        </w:rPr>
        <w:t>Магнитный компас: стабильное склонение, но девиация может меняться от перегрева/влажности.</w:t>
      </w:r>
    </w:p>
    <w:p w:rsidR="001B61DC" w:rsidRPr="00C02E9A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</w:p>
    <w:p w:rsidR="001B61DC" w:rsidRPr="008C461E" w:rsidRDefault="001B61DC" w:rsidP="00A773E8">
      <w:pPr>
        <w:pStyle w:val="ab"/>
        <w:spacing w:after="0" w:line="240" w:lineRule="auto"/>
        <w:ind w:left="0" w:firstLine="709"/>
        <w:outlineLvl w:val="0"/>
        <w:rPr>
          <w:rFonts w:ascii="Times New Roman" w:hAnsi="Times New Roman"/>
          <w:b/>
          <w:sz w:val="24"/>
          <w:szCs w:val="24"/>
        </w:rPr>
      </w:pPr>
      <w:bookmarkStart w:id="7" w:name="_Toc239964257"/>
      <w:r w:rsidRPr="008C461E">
        <w:rPr>
          <w:rFonts w:ascii="Times New Roman" w:hAnsi="Times New Roman"/>
          <w:b/>
          <w:sz w:val="24"/>
          <w:szCs w:val="24"/>
        </w:rPr>
        <w:t>6. Организация и процедуры несения вахты:</w:t>
      </w:r>
      <w:bookmarkEnd w:id="7"/>
    </w:p>
    <w:p w:rsidR="008C461E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>.1 На ходу, на якоре, на стоянке.</w:t>
      </w:r>
      <w:r w:rsidR="008C461E">
        <w:rPr>
          <w:rFonts w:ascii="Times New Roman" w:hAnsi="Times New Roman"/>
          <w:sz w:val="24"/>
          <w:szCs w:val="24"/>
        </w:rPr>
        <w:t xml:space="preserve"> </w:t>
      </w:r>
    </w:p>
    <w:p w:rsidR="001B61DC" w:rsidRPr="00C02E9A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 xml:space="preserve">Вахтенная служба во время океанских переходов должна осуществляться в соответствии с «Принципами несения вахтенной службы на мостике». Кроме того, приоритет должен отдаваться следующим задачам: Наблюдение Во время плавания в открытом море основной опасностью для судна является риск столкновения. Поэтому крайне важно своевременно обнаружить приближающееся судно и принять меры по его предотвращению. Поэтому особое внимание следует уделять эффективному наблюдению за окружающей обстановкой. Правило 5 МППСС гласит: Каждое судно должно постоянно вести надлежащее визуальное и слуховое наблюдение, а также использовать все доступные средства, соответствующие преобладающим обстоятельствам и условиям, с тем чтобы в полной мере оценить ситуацию и риск столкновения. Приоритетность визуального наблюдения и наблюдения с помощью радара зависит от условий видимости. </w:t>
      </w:r>
      <w:r w:rsidRPr="008C461E">
        <w:rPr>
          <w:rFonts w:ascii="Times New Roman" w:hAnsi="Times New Roman"/>
          <w:sz w:val="24"/>
          <w:szCs w:val="24"/>
        </w:rPr>
        <w:lastRenderedPageBreak/>
        <w:t>Электронные навигационные средства За пределами видимости берега точность навигации во многом зависит от приборов. Поэтому необходимо, чтобы вахтенный офицер следил за работой всего навигационного оборудования и обеспечивал его точность. Во время каждой вахты основные приборы, определяющие направление движения судна, должны сверяться с другими источниками определения местоположения, а также с расчетными координатами. Любые отклонения должны быть выявлены и скорректированы. Также очень важно проверять погрешность гирокомпаса, сверять показания компасов и следить за пролеганием курса. Астронавигация В случае выхода из строя электронных навигационных средств единственным способом определить местоположение судна для штурмана остается использование небесных тел. Поэтому необходимо практиковать этот метод на борту. В связи с этим необходимо как можно точнее рассчитать местоположение судна на основе этих наблюдений и перепроверить данные, полученные с помощью электронных навигационных средств.</w:t>
      </w:r>
    </w:p>
    <w:p w:rsidR="001B61DC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>.2 В нештатных и аварийных ситуациях.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Безопасность судна, груза, персонала и окружающей среды всегда имеет приоритет перед любыми другими соображениями. Капитан должен постоянно внимательно следить за преобладающими погодными условиями и прогнозировать их, а также получать все доступные метеосводки. Α необходимо тщательно изучить эту информацию в увязке с наблюдаемыми местными погодными условиями, чтобы можно было определить направление приближающегося шторма или опасных условий и, если это будет сочтено целесообразным, избежать их. Соответствующие оценки риска для плавания в плохую погоду и для палубы Плавание в непогоду или в зоне тропических штормов должно быть завершено. Капитан должен, при необходимости, изменить курс и снизить скорость, чтобы избежать непогоды, которая может повредить судно или подвергнуть опасности находящихся на борту людей. Следовательно, необходимо изменить курс , чтобы уменьшить чрезмерную раскачку судна. Капитан должен дать инструкции по следующим вопросам : • Следить за метеосводками. • Передача метеосводок соответствующим органам власти или, в случае тропических штормов, сообщений об опасности в соответствии с правилом 5 главы V Конвенции СОЛАС. Капитаны должны учитывать влияние на состояние моря ветров, противоположных течениям, например, очень больших волн, которые иногда возникают при встречном ветре и течении. Если условия способствуют образованию таких волн, необходимо немедленно принять меры, чтобы вывести судно из основного течения.</w:t>
      </w:r>
    </w:p>
    <w:p w:rsidR="001B61DC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C02E9A">
        <w:rPr>
          <w:rFonts w:ascii="Times New Roman" w:hAnsi="Times New Roman"/>
          <w:sz w:val="24"/>
          <w:szCs w:val="24"/>
        </w:rPr>
        <w:t>.3 При перевозке опасных грузов.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8C461E">
        <w:rPr>
          <w:rFonts w:ascii="Times New Roman" w:hAnsi="Times New Roman"/>
          <w:bCs/>
          <w:sz w:val="24"/>
          <w:szCs w:val="24"/>
        </w:rPr>
        <w:t>Общие требования</w:t>
      </w:r>
    </w:p>
    <w:p w:rsidR="008C461E" w:rsidRPr="008C461E" w:rsidRDefault="008C461E" w:rsidP="00D726A1">
      <w:pPr>
        <w:pStyle w:val="ab"/>
        <w:numPr>
          <w:ilvl w:val="0"/>
          <w:numId w:val="19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На судне, перевозящем опасный груз (взрывчатые, легковоспламеняющиеся, ядовитые, вредные для здоровья или загрязняющие окружающую среду вещества), </w:t>
      </w:r>
      <w:r w:rsidRPr="008C461E">
        <w:rPr>
          <w:rFonts w:ascii="Times New Roman" w:hAnsi="Times New Roman"/>
          <w:bCs/>
          <w:sz w:val="24"/>
          <w:szCs w:val="24"/>
        </w:rPr>
        <w:t>капитан обязан обеспечить несение безопасной вахты</w:t>
      </w:r>
      <w:r w:rsidRPr="008C461E">
        <w:rPr>
          <w:rFonts w:ascii="Times New Roman" w:hAnsi="Times New Roman"/>
          <w:sz w:val="24"/>
          <w:szCs w:val="24"/>
        </w:rPr>
        <w:t>. </w:t>
      </w:r>
    </w:p>
    <w:p w:rsidR="008C461E" w:rsidRPr="008C461E" w:rsidRDefault="008C461E" w:rsidP="00D726A1">
      <w:pPr>
        <w:pStyle w:val="ab"/>
        <w:numPr>
          <w:ilvl w:val="0"/>
          <w:numId w:val="19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Состав и продолжительность вахты определяются капитаном с учётом характера, количества, упаковки и размещения опасных грузов, а также особых условий на судне, прилегающей акватории и на берегу. 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8C461E">
        <w:rPr>
          <w:rFonts w:ascii="Times New Roman" w:hAnsi="Times New Roman"/>
          <w:bCs/>
          <w:sz w:val="24"/>
          <w:szCs w:val="24"/>
        </w:rPr>
        <w:t>При заступлении на вахту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Заступающий помощник капитана обязан дополнительно убедиться, что: </w:t>
      </w:r>
    </w:p>
    <w:p w:rsidR="008C461E" w:rsidRPr="008C461E" w:rsidRDefault="008C461E" w:rsidP="00D726A1">
      <w:pPr>
        <w:pStyle w:val="ab"/>
        <w:numPr>
          <w:ilvl w:val="0"/>
          <w:numId w:val="20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известен характер любых вредных или опасных грузов, которые грузятся или выгружаются;</w:t>
      </w:r>
    </w:p>
    <w:p w:rsidR="008C461E" w:rsidRPr="008C461E" w:rsidRDefault="008C461E" w:rsidP="00D726A1">
      <w:pPr>
        <w:pStyle w:val="ab"/>
        <w:numPr>
          <w:ilvl w:val="0"/>
          <w:numId w:val="20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экипаж готов предпринять необходимые действия в случае происшествия или пожара.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8C461E">
        <w:rPr>
          <w:rFonts w:ascii="Times New Roman" w:hAnsi="Times New Roman"/>
          <w:bCs/>
          <w:sz w:val="24"/>
          <w:szCs w:val="24"/>
        </w:rPr>
        <w:t>В процессе несения вахты</w:t>
      </w:r>
    </w:p>
    <w:p w:rsidR="008C461E" w:rsidRP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Вахтенный помощник обязан: </w:t>
      </w:r>
    </w:p>
    <w:p w:rsidR="008C461E" w:rsidRPr="008C461E" w:rsidRDefault="008C461E" w:rsidP="00D726A1">
      <w:pPr>
        <w:pStyle w:val="ab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обращать особое внимание на </w:t>
      </w:r>
      <w:r w:rsidRPr="008C461E">
        <w:rPr>
          <w:rFonts w:ascii="Times New Roman" w:hAnsi="Times New Roman"/>
          <w:bCs/>
          <w:sz w:val="24"/>
          <w:szCs w:val="24"/>
        </w:rPr>
        <w:t>состояние и крепление опасных грузов</w:t>
      </w:r>
      <w:r w:rsidRPr="008C461E">
        <w:rPr>
          <w:rFonts w:ascii="Times New Roman" w:hAnsi="Times New Roman"/>
          <w:sz w:val="24"/>
          <w:szCs w:val="24"/>
        </w:rPr>
        <w:t>, наличие и исправность средств пожаротушения;</w:t>
      </w:r>
    </w:p>
    <w:p w:rsidR="008C461E" w:rsidRPr="008C461E" w:rsidRDefault="008C461E" w:rsidP="00D726A1">
      <w:pPr>
        <w:pStyle w:val="ab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lastRenderedPageBreak/>
        <w:t>контролировать соблюдение мер противопожарной защиты и техники безопасности при грузовых операциях;</w:t>
      </w:r>
    </w:p>
    <w:p w:rsidR="008C461E" w:rsidRPr="008C461E" w:rsidRDefault="008C461E" w:rsidP="00D726A1">
      <w:pPr>
        <w:pStyle w:val="ab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при возникновении аварийной ситуации — объявить тревогу, доложить капитану, принять возможные меры, при необходимости запросить помощь береговых властей;</w:t>
      </w:r>
    </w:p>
    <w:p w:rsidR="008C461E" w:rsidRPr="008C461E" w:rsidRDefault="008C461E" w:rsidP="00D726A1">
      <w:pPr>
        <w:pStyle w:val="ab"/>
        <w:numPr>
          <w:ilvl w:val="0"/>
          <w:numId w:val="21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C461E">
        <w:rPr>
          <w:rFonts w:ascii="Times New Roman" w:hAnsi="Times New Roman"/>
          <w:sz w:val="24"/>
          <w:szCs w:val="24"/>
        </w:rPr>
        <w:t>вести надлежащие записи в судовом журнале.</w:t>
      </w:r>
    </w:p>
    <w:p w:rsidR="008C461E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</w:p>
    <w:p w:rsidR="008C461E" w:rsidRPr="00C02E9A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</w:p>
    <w:p w:rsidR="001B61DC" w:rsidRPr="00C02E9A" w:rsidRDefault="001B61DC" w:rsidP="00A773E8">
      <w:pPr>
        <w:pStyle w:val="ab"/>
        <w:spacing w:after="0" w:line="240" w:lineRule="auto"/>
        <w:ind w:left="0" w:firstLine="709"/>
        <w:outlineLvl w:val="0"/>
        <w:rPr>
          <w:rFonts w:ascii="Times New Roman" w:hAnsi="Times New Roman"/>
          <w:sz w:val="24"/>
          <w:szCs w:val="24"/>
        </w:rPr>
      </w:pPr>
      <w:bookmarkStart w:id="8" w:name="_Toc239964258"/>
      <w:r w:rsidRPr="00A773E8">
        <w:rPr>
          <w:rFonts w:ascii="Times New Roman" w:hAnsi="Times New Roman"/>
          <w:b/>
          <w:sz w:val="24"/>
          <w:szCs w:val="24"/>
        </w:rPr>
        <w:t>7. Правила предотвращения столкновения судов</w:t>
      </w:r>
      <w:r w:rsidRPr="00C02E9A">
        <w:rPr>
          <w:rFonts w:ascii="Times New Roman" w:hAnsi="Times New Roman"/>
          <w:sz w:val="24"/>
          <w:szCs w:val="24"/>
        </w:rPr>
        <w:t>.</w:t>
      </w:r>
      <w:bookmarkEnd w:id="8"/>
    </w:p>
    <w:p w:rsidR="001B61DC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>.1 Наблюдения, безопасная скорость, дистанция расхождения, РЛС (САРП).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МППСС</w:t>
      </w:r>
      <w:r w:rsidRPr="0085707A">
        <w:rPr>
          <w:rFonts w:ascii="Times New Roman" w:hAnsi="Times New Roman"/>
          <w:bCs/>
          <w:sz w:val="24"/>
          <w:szCs w:val="24"/>
        </w:rPr>
        <w:noBreakHyphen/>
        <w:t>72</w:t>
      </w:r>
      <w:r w:rsidRPr="0085707A">
        <w:rPr>
          <w:rFonts w:ascii="Times New Roman" w:hAnsi="Times New Roman"/>
          <w:sz w:val="24"/>
          <w:szCs w:val="24"/>
        </w:rPr>
        <w:t xml:space="preserve"> (Международные правила предотвращения столкновений судов в море) — базовый международный документ, регламентирующий безопасность расхождения судов. Принят под эгидой ИМО, обязателен в открытом море и на связанных с ним судоходных путях.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Суть и назначение:</w:t>
      </w:r>
      <w:r w:rsidRPr="0085707A">
        <w:rPr>
          <w:rFonts w:ascii="Times New Roman" w:hAnsi="Times New Roman"/>
          <w:sz w:val="24"/>
          <w:szCs w:val="24"/>
        </w:rPr>
        <w:br/>
        <w:t>Это «правила дорожного движения» на море — они задают единый порядок действий для судов всех флагов, чтобы исключить разночтения при расхождении. МППСС определяют, как суда должны вести наблюдение, выбирать безопасную скорость, выполнять манёвры, а также как распознавать друг друга и сообщать о своих намерениях.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Структура:</w:t>
      </w:r>
      <w:r w:rsidRPr="0085707A">
        <w:rPr>
          <w:rFonts w:ascii="Times New Roman" w:hAnsi="Times New Roman"/>
          <w:sz w:val="24"/>
          <w:szCs w:val="24"/>
        </w:rPr>
        <w:br/>
        <w:t>Включает 41 правило, сгруппированное по разделам: общие положения, манёвры и плавание, огни и знаки, звуковые и световые сигналы, изъятия. Дополнен техническими приложениями по оборудованию и сигналам.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Ключевые принципы:</w:t>
      </w:r>
    </w:p>
    <w:p w:rsidR="0085707A" w:rsidRPr="0085707A" w:rsidRDefault="0085707A" w:rsidP="00D726A1">
      <w:pPr>
        <w:pStyle w:val="ab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непрерывное наблюдение всеми доступными средствами;</w:t>
      </w:r>
    </w:p>
    <w:p w:rsidR="0085707A" w:rsidRPr="0085707A" w:rsidRDefault="0085707A" w:rsidP="00D726A1">
      <w:pPr>
        <w:pStyle w:val="ab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движение с безопасной скоростью с учётом обстановки;</w:t>
      </w:r>
    </w:p>
    <w:p w:rsidR="0085707A" w:rsidRPr="0085707A" w:rsidRDefault="0085707A" w:rsidP="00D726A1">
      <w:pPr>
        <w:pStyle w:val="ab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чёткое распределение ролей («уступающее» и «сохраняющее курс и скорость» судно);</w:t>
      </w:r>
    </w:p>
    <w:p w:rsidR="0085707A" w:rsidRPr="0085707A" w:rsidRDefault="0085707A" w:rsidP="00D726A1">
      <w:pPr>
        <w:pStyle w:val="ab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использование огней, знаков и сигналов для идентификации типа судна и его манёвров;</w:t>
      </w:r>
    </w:p>
    <w:p w:rsidR="0085707A" w:rsidRPr="0085707A" w:rsidRDefault="0085707A" w:rsidP="00D726A1">
      <w:pPr>
        <w:pStyle w:val="ab"/>
        <w:numPr>
          <w:ilvl w:val="0"/>
          <w:numId w:val="22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особые требования для ограниченной видимости и стеснённых вод.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Дистанция расхождения и действия (Правила 8 и 19)</w:t>
      </w:r>
    </w:p>
    <w:p w:rsidR="0085707A" w:rsidRPr="0085707A" w:rsidRDefault="0085707A" w:rsidP="00D726A1">
      <w:pPr>
        <w:pStyle w:val="ab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Действия — уверенные, своевременные, заметные другому судну (избегать серии мелких изменений).</w:t>
      </w:r>
    </w:p>
    <w:p w:rsidR="0085707A" w:rsidRPr="0085707A" w:rsidRDefault="0085707A" w:rsidP="00D726A1">
      <w:pPr>
        <w:pStyle w:val="ab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При достаточном пространстве эффективнее менять курс; контролировать результат до полного расхождения.</w:t>
      </w:r>
    </w:p>
    <w:p w:rsidR="0085707A" w:rsidRPr="0085707A" w:rsidRDefault="0085707A" w:rsidP="00D726A1">
      <w:pPr>
        <w:pStyle w:val="ab"/>
        <w:numPr>
          <w:ilvl w:val="0"/>
          <w:numId w:val="23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 условиях ограниченной видимости (Правило 19): безопасная скорость, машины готовы к манёвру; избегать поворота влево, если судно впереди траверза; при услышанном туманном сигнале — уменьшить ход или остановиться.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bCs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РЛС и САРП</w:t>
      </w:r>
    </w:p>
    <w:p w:rsidR="0085707A" w:rsidRPr="0085707A" w:rsidRDefault="0085707A" w:rsidP="00D726A1">
      <w:pPr>
        <w:pStyle w:val="ab"/>
        <w:numPr>
          <w:ilvl w:val="0"/>
          <w:numId w:val="24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Режим индикации «Север» (NORTH UP); наблюдение на нескольких шкалах (дальняя — для раннего обнаружения, ближняя — для контроля).</w:t>
      </w:r>
    </w:p>
    <w:p w:rsidR="0085707A" w:rsidRPr="0085707A" w:rsidRDefault="0085707A" w:rsidP="00D726A1">
      <w:pPr>
        <w:pStyle w:val="ab"/>
        <w:numPr>
          <w:ilvl w:val="0"/>
          <w:numId w:val="24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САРП даёт Дкр, Ткр, векторы движения; типовые дистанции: обнаружение — 10–12 миль, оценка — 8–12 миль, начало манёвра — до сближения на 4 мили.</w:t>
      </w:r>
    </w:p>
    <w:p w:rsidR="0085707A" w:rsidRPr="0085707A" w:rsidRDefault="0085707A" w:rsidP="00D726A1">
      <w:pPr>
        <w:pStyle w:val="ab"/>
        <w:numPr>
          <w:ilvl w:val="0"/>
          <w:numId w:val="24"/>
        </w:numPr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Не полагаться исключительно на САРП: возможны погрешности и потеря целей; наблюдение должно быть непрерывным.</w:t>
      </w:r>
    </w:p>
    <w:p w:rsidR="008C461E" w:rsidRPr="00C02E9A" w:rsidRDefault="008C461E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</w:p>
    <w:p w:rsidR="001B61DC" w:rsidRDefault="001B61DC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>.2 Маневренный планшет.</w:t>
      </w:r>
    </w:p>
    <w:p w:rsidR="0085707A" w:rsidRDefault="0085707A" w:rsidP="00A773E8">
      <w:pPr>
        <w:pStyle w:val="ab"/>
        <w:spacing w:after="0" w:line="240" w:lineRule="auto"/>
        <w:ind w:left="0" w:firstLine="709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Маневренный планшет</w:t>
      </w:r>
      <w:r w:rsidRPr="0085707A">
        <w:rPr>
          <w:rFonts w:ascii="Times New Roman" w:hAnsi="Times New Roman"/>
          <w:sz w:val="24"/>
          <w:szCs w:val="24"/>
        </w:rPr>
        <w:t xml:space="preserve"> — это специальный инструмент (часто в виде листа с нанесённой сеткой), который помогает судоводителю графически рассчитать, как лучше изменить курс или скорость, чтобы безопасно разойтись с другим судном. Его главная </w:t>
      </w:r>
      <w:r w:rsidRPr="0085707A">
        <w:rPr>
          <w:rFonts w:ascii="Times New Roman" w:hAnsi="Times New Roman"/>
          <w:sz w:val="24"/>
          <w:szCs w:val="24"/>
        </w:rPr>
        <w:lastRenderedPageBreak/>
        <w:t>задача — выполнить так называемую </w:t>
      </w:r>
      <w:r w:rsidRPr="0085707A">
        <w:rPr>
          <w:rFonts w:ascii="Times New Roman" w:hAnsi="Times New Roman"/>
          <w:bCs/>
          <w:sz w:val="24"/>
          <w:szCs w:val="24"/>
        </w:rPr>
        <w:t>относительную радиолокационную прокладку</w:t>
      </w:r>
      <w:r w:rsidRPr="0085707A">
        <w:rPr>
          <w:rFonts w:ascii="Times New Roman" w:hAnsi="Times New Roman"/>
          <w:sz w:val="24"/>
          <w:szCs w:val="24"/>
        </w:rPr>
        <w:t>: на основе данных с РЛС оценить ситуацию и подобрать эффективный манёвр.</w:t>
      </w:r>
    </w:p>
    <w:p w:rsidR="0085707A" w:rsidRDefault="0085707A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831978" cy="3802380"/>
            <wp:effectExtent l="19050" t="0" r="6722" b="0"/>
            <wp:docPr id="2" name="Рисунок 12" descr="https://avatars.mds.yandex.net/i?id=8ae4c89192501111f4e89255624c0fb1_l-5065420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vatars.mds.yandex.net/i?id=8ae4c89192501111f4e89255624c0fb1_l-5065420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76" cy="380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3706" w:rsidRPr="0085707A" w:rsidRDefault="00F43706" w:rsidP="00F43706">
      <w:pPr>
        <w:pStyle w:val="ab"/>
        <w:ind w:left="284"/>
        <w:jc w:val="center"/>
        <w:rPr>
          <w:rFonts w:ascii="Times New Roman" w:hAnsi="Times New Roman"/>
          <w:sz w:val="24"/>
          <w:szCs w:val="24"/>
        </w:rPr>
      </w:pPr>
      <w:r w:rsidRPr="00F43706">
        <w:rPr>
          <w:rFonts w:ascii="Times New Roman" w:hAnsi="Times New Roman"/>
          <w:sz w:val="24"/>
          <w:szCs w:val="24"/>
        </w:rPr>
        <w:t xml:space="preserve">Рис. </w:t>
      </w:r>
      <w:r>
        <w:rPr>
          <w:rFonts w:ascii="Times New Roman" w:hAnsi="Times New Roman"/>
          <w:sz w:val="24"/>
          <w:szCs w:val="24"/>
        </w:rPr>
        <w:t>8</w:t>
      </w:r>
      <w:r w:rsidRPr="00F4370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Маневренный планшет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>.3 Оценка условий расхождения.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Ключевые критерии:</w:t>
      </w:r>
    </w:p>
    <w:p w:rsidR="0085707A" w:rsidRPr="0085707A" w:rsidRDefault="0085707A" w:rsidP="00D726A1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Пеленг цели.</w:t>
      </w:r>
      <w:r w:rsidRPr="0085707A">
        <w:rPr>
          <w:rFonts w:ascii="Times New Roman" w:hAnsi="Times New Roman"/>
          <w:sz w:val="24"/>
          <w:szCs w:val="24"/>
        </w:rPr>
        <w:t xml:space="preserve"> Если не меняется — есть опасность столкновения (Правило 7); опасность возможна и при меняющемся пеленге (крупное судно, малая дистанция).</w:t>
      </w:r>
    </w:p>
    <w:p w:rsidR="0085707A" w:rsidRPr="0085707A" w:rsidRDefault="0085707A" w:rsidP="00D726A1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Дкр и Ткр.</w:t>
      </w:r>
      <w:r w:rsidRPr="0085707A">
        <w:rPr>
          <w:rFonts w:ascii="Times New Roman" w:hAnsi="Times New Roman"/>
          <w:sz w:val="24"/>
          <w:szCs w:val="24"/>
        </w:rPr>
        <w:t xml:space="preserve"> Сравнивают с безопасной дистанцией: в открытом море — 2–3 мили (хорошая видимость), 3–4 мили (ограниченная).</w:t>
      </w:r>
    </w:p>
    <w:p w:rsidR="0085707A" w:rsidRPr="0085707A" w:rsidRDefault="0085707A" w:rsidP="00D726A1">
      <w:pPr>
        <w:pStyle w:val="ab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Относительная скорость сближения.</w:t>
      </w:r>
      <w:r w:rsidRPr="0085707A">
        <w:rPr>
          <w:rFonts w:ascii="Times New Roman" w:hAnsi="Times New Roman"/>
          <w:sz w:val="24"/>
          <w:szCs w:val="24"/>
        </w:rPr>
        <w:t xml:space="preserve"> Чем выше — тем раньше нужен манёвр.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Факторы влияния:</w:t>
      </w:r>
    </w:p>
    <w:p w:rsidR="0085707A" w:rsidRPr="0085707A" w:rsidRDefault="0085707A" w:rsidP="00D726A1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видимость, район плавания (узкости, фарватеры), навигационные опасности;</w:t>
      </w:r>
    </w:p>
    <w:p w:rsidR="0085707A" w:rsidRPr="0085707A" w:rsidRDefault="0085707A" w:rsidP="00D726A1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манёвренные характеристики судна, состояние моря и погоды;</w:t>
      </w:r>
    </w:p>
    <w:p w:rsidR="0085707A" w:rsidRPr="00A773E8" w:rsidRDefault="0085707A" w:rsidP="00D726A1">
      <w:pPr>
        <w:pStyle w:val="ab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тип и поведение встречного судна.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C02E9A">
        <w:rPr>
          <w:rFonts w:ascii="Times New Roman" w:hAnsi="Times New Roman"/>
          <w:sz w:val="24"/>
          <w:szCs w:val="24"/>
        </w:rPr>
        <w:t>.4 Системы разделения движения и системы управления движением судов.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 xml:space="preserve">  Организуют потоки судов: выделяют полосы движения, зоны/линии разделения, прибрежные зоны. Цель — снизить риск столкновений за счёт упорядочения судопотока. Регламентируются Правилом 10 МППСС</w:t>
      </w:r>
      <w:r w:rsidRPr="0085707A">
        <w:rPr>
          <w:rFonts w:ascii="Times New Roman" w:hAnsi="Times New Roman"/>
          <w:sz w:val="24"/>
          <w:szCs w:val="24"/>
        </w:rPr>
        <w:noBreakHyphen/>
        <w:t>72; устанавливаются по резолюциям ИМО.</w:t>
      </w:r>
    </w:p>
    <w:p w:rsidR="001B61DC" w:rsidRPr="00A773E8" w:rsidRDefault="001B61DC" w:rsidP="00A773E8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9" w:name="_Toc239964259"/>
      <w:r w:rsidRPr="00A773E8">
        <w:rPr>
          <w:rFonts w:ascii="Times New Roman" w:hAnsi="Times New Roman"/>
          <w:b/>
          <w:sz w:val="24"/>
          <w:szCs w:val="24"/>
        </w:rPr>
        <w:t>8. Маневрирование и управление судном:</w:t>
      </w:r>
      <w:bookmarkEnd w:id="9"/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.1 Водоизмещение, осадка, дифферент.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Водоизмещение</w:t>
      </w:r>
      <w:r w:rsidRPr="0085707A">
        <w:rPr>
          <w:rFonts w:ascii="Times New Roman" w:hAnsi="Times New Roman"/>
          <w:sz w:val="24"/>
          <w:szCs w:val="24"/>
        </w:rPr>
        <w:t xml:space="preserve"> — масса воды, вытесненной судном; равна массе судна с грузом (в тоннах).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Осадка</w:t>
      </w:r>
      <w:r w:rsidRPr="0085707A">
        <w:rPr>
          <w:rFonts w:ascii="Times New Roman" w:hAnsi="Times New Roman"/>
          <w:sz w:val="24"/>
          <w:szCs w:val="24"/>
        </w:rPr>
        <w:t xml:space="preserve"> — глубина погружения судна; измеряют носом, кормой и среднюю (в метрах).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Дифферент</w:t>
      </w:r>
      <w:r w:rsidRPr="0085707A">
        <w:rPr>
          <w:rFonts w:ascii="Times New Roman" w:hAnsi="Times New Roman"/>
          <w:sz w:val="24"/>
          <w:szCs w:val="24"/>
        </w:rPr>
        <w:t> — разность осадок носом и кормой; показывает наклон судна по длине (на нос/на корму).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.2 Маневры и процедуры при объявлении тревоги «человек за бортом».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Сигнал:</w:t>
      </w:r>
      <w:r w:rsidRPr="0085707A">
        <w:rPr>
          <w:rFonts w:ascii="Times New Roman" w:hAnsi="Times New Roman"/>
          <w:sz w:val="24"/>
          <w:szCs w:val="24"/>
        </w:rPr>
        <w:t> 3 длинных сигнала звонком громкого боя (повтор 3–4 раза). По трансляции — «Человек за бортом», номер шлюпки к спуску.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lastRenderedPageBreak/>
        <w:t>Первые действия вахтенного помощника:</w:t>
      </w:r>
    </w:p>
    <w:p w:rsidR="0085707A" w:rsidRPr="0085707A" w:rsidRDefault="0085707A" w:rsidP="00D726A1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Сбросить спасательный круг со светодымящимся буйком.</w:t>
      </w:r>
    </w:p>
    <w:p w:rsidR="0085707A" w:rsidRPr="0085707A" w:rsidRDefault="0085707A" w:rsidP="00D726A1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Объявить тревогу, доложить капитану.</w:t>
      </w:r>
    </w:p>
    <w:p w:rsidR="0085707A" w:rsidRPr="0085707A" w:rsidRDefault="0085707A" w:rsidP="00D726A1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Включить РЛС, выставить наблюдателя с биноклем.</w:t>
      </w:r>
    </w:p>
    <w:p w:rsidR="0085707A" w:rsidRPr="0085707A" w:rsidRDefault="0085707A" w:rsidP="00D726A1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Поднять флаг «О» (Oscar).</w:t>
      </w:r>
    </w:p>
    <w:p w:rsidR="0085707A" w:rsidRPr="0085707A" w:rsidRDefault="0085707A" w:rsidP="00D726A1">
      <w:pPr>
        <w:pStyle w:val="ab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Нажать кнопку MOB на GPS/плоттере — зафиксировать координаты.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Манёвры:</w:t>
      </w:r>
    </w:p>
    <w:p w:rsidR="0085707A" w:rsidRPr="0085707A" w:rsidRDefault="0085707A" w:rsidP="00D726A1">
      <w:pPr>
        <w:pStyle w:val="ab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Поворот Вильямсона</w:t>
      </w:r>
      <w:r w:rsidRPr="0085707A">
        <w:rPr>
          <w:rFonts w:ascii="Times New Roman" w:hAnsi="Times New Roman"/>
          <w:sz w:val="24"/>
          <w:szCs w:val="24"/>
        </w:rPr>
        <w:t> (стандартный, при потере визуального контакта / ограниченной видимости): руль на борт, с которого упал человек → после отклонения на 60° переложить руль на противоположный борт → выход на обратный курс (на 180° от первоначального). Судно возвращается по своему следу.</w:t>
      </w:r>
    </w:p>
    <w:p w:rsidR="0085707A" w:rsidRPr="0085707A" w:rsidRDefault="0085707A" w:rsidP="00D726A1">
      <w:pPr>
        <w:pStyle w:val="ab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Поворот на 240°</w:t>
      </w:r>
      <w:r w:rsidRPr="0085707A">
        <w:rPr>
          <w:rFonts w:ascii="Times New Roman" w:hAnsi="Times New Roman"/>
          <w:sz w:val="24"/>
          <w:szCs w:val="24"/>
        </w:rPr>
        <w:t> (при точной фиксации момента падения): изменить курс в сторону упавшего на 240° от первоначального, затем задний ход и остановка у места падения.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Экипаж обязан действовать в соответствии с расписанием по тревогам.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.3 Процедура постановки судна на якорь.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Подготовка</w:t>
      </w:r>
      <w:r w:rsidRPr="0085707A">
        <w:rPr>
          <w:rFonts w:ascii="Times New Roman" w:hAnsi="Times New Roman"/>
          <w:sz w:val="24"/>
          <w:szCs w:val="24"/>
        </w:rPr>
        <w:t xml:space="preserve"> (за 30–60 мин до точки):</w:t>
      </w:r>
    </w:p>
    <w:p w:rsidR="0085707A" w:rsidRPr="0085707A" w:rsidRDefault="0085707A" w:rsidP="00D726A1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перевод СЭУ в манёвренный режим;</w:t>
      </w:r>
    </w:p>
    <w:p w:rsidR="0085707A" w:rsidRPr="0085707A" w:rsidRDefault="0085707A" w:rsidP="00D726A1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проверка брашпиля, стопоров, связи мостик–бак;</w:t>
      </w:r>
    </w:p>
    <w:p w:rsidR="0085707A" w:rsidRPr="0085707A" w:rsidRDefault="0085707A" w:rsidP="00D726A1">
      <w:pPr>
        <w:pStyle w:val="ab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приспускание якоря под клюз, готовность обоих якорей.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Подход к точке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курс с учётом ветра/течения (обычно под углом 10–20° к ветру со стороны отдачи якоря);</w:t>
      </w:r>
    </w:p>
    <w:p w:rsidR="0085707A" w:rsidRPr="0085707A" w:rsidRDefault="0085707A" w:rsidP="00D726A1">
      <w:pPr>
        <w:pStyle w:val="ab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скорость минимальная; инерцию гасят у точки отдачи.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Отдача якоря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команда «Отдать якорь»;</w:t>
      </w:r>
    </w:p>
    <w:p w:rsidR="0085707A" w:rsidRPr="0085707A" w:rsidRDefault="0085707A" w:rsidP="00D726A1">
      <w:pPr>
        <w:pStyle w:val="ab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потравливание цепи</w:t>
      </w:r>
      <w:r>
        <w:rPr>
          <w:rFonts w:ascii="Times New Roman" w:hAnsi="Times New Roman"/>
          <w:sz w:val="24"/>
          <w:szCs w:val="24"/>
        </w:rPr>
        <w:t>; длина — обычно 5–7×глубина</w:t>
      </w:r>
      <w:r w:rsidRPr="0085707A">
        <w:rPr>
          <w:rFonts w:ascii="Times New Roman" w:hAnsi="Times New Roman"/>
          <w:sz w:val="24"/>
          <w:szCs w:val="24"/>
        </w:rPr>
        <w:t>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Закрепление якоря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кратковременная работа машиной назад для «забора» якоря;</w:t>
      </w:r>
    </w:p>
    <w:p w:rsidR="0085707A" w:rsidRPr="0085707A" w:rsidRDefault="0085707A" w:rsidP="00D726A1">
      <w:pPr>
        <w:pStyle w:val="ab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контроль натяжения цепи, отсутствие рывков.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Контроль стоянки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фиксация координат, контрольных пеленгов/дистанций до ориентиров;</w:t>
      </w:r>
    </w:p>
    <w:p w:rsidR="0085707A" w:rsidRPr="0085707A" w:rsidRDefault="0085707A" w:rsidP="00D726A1">
      <w:pPr>
        <w:pStyle w:val="ab"/>
        <w:numPr>
          <w:ilvl w:val="0"/>
          <w:numId w:val="3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выставление якорных огней/знаков, радиовахта, периодические обходы.</w:t>
      </w:r>
    </w:p>
    <w:p w:rsidR="0085707A" w:rsidRPr="00C02E9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85707A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.4 Взаимодействие с лоцманом.</w:t>
      </w:r>
    </w:p>
    <w:p w:rsid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 xml:space="preserve"> </w:t>
      </w:r>
      <w:r w:rsidRPr="0085707A">
        <w:rPr>
          <w:rFonts w:ascii="Times New Roman" w:hAnsi="Times New Roman"/>
          <w:bCs/>
          <w:sz w:val="24"/>
          <w:szCs w:val="24"/>
        </w:rPr>
        <w:t>Приём на борт:</w:t>
      </w:r>
      <w:r w:rsidRPr="0085707A">
        <w:rPr>
          <w:rFonts w:ascii="Times New Roman" w:hAnsi="Times New Roman"/>
          <w:sz w:val="24"/>
          <w:szCs w:val="24"/>
        </w:rPr>
        <w:t xml:space="preserve"> лоцман предъявляет удостоверение; фиксируют время приёма в судовом журнале.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До приёма:</w:t>
      </w:r>
      <w:r w:rsidRPr="0085707A">
        <w:rPr>
          <w:rFonts w:ascii="Times New Roman" w:hAnsi="Times New Roman"/>
          <w:sz w:val="24"/>
          <w:szCs w:val="24"/>
        </w:rPr>
        <w:t xml:space="preserve"> капитан передаёт лоцману лоцманскую карточку — данные по судну (осадка, длина, манёвренные характеристики, неисправности).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Согласование плана:</w:t>
      </w:r>
      <w:r w:rsidRPr="0085707A">
        <w:rPr>
          <w:rFonts w:ascii="Times New Roman" w:hAnsi="Times New Roman"/>
          <w:sz w:val="24"/>
          <w:szCs w:val="24"/>
        </w:rPr>
        <w:t xml:space="preserve"> обсуждают маршрут, скорость, точки контроля, использование буксиров/СУДС, действия при ЧС.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Во время проводки:</w:t>
      </w:r>
      <w:r w:rsidRPr="0085707A">
        <w:rPr>
          <w:rFonts w:ascii="Times New Roman" w:hAnsi="Times New Roman"/>
          <w:sz w:val="24"/>
          <w:szCs w:val="24"/>
        </w:rPr>
        <w:t xml:space="preserve"> лоцман даёт рекомендации; капитан сохраняет ответственность за судно; все команды — через капитана либо по согласованию с ним.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 xml:space="preserve"> </w:t>
      </w:r>
      <w:r w:rsidRPr="0085707A">
        <w:rPr>
          <w:rFonts w:ascii="Times New Roman" w:hAnsi="Times New Roman"/>
          <w:bCs/>
          <w:sz w:val="24"/>
          <w:szCs w:val="24"/>
        </w:rPr>
        <w:t>Контроль:</w:t>
      </w:r>
      <w:r w:rsidRPr="0085707A">
        <w:rPr>
          <w:rFonts w:ascii="Times New Roman" w:hAnsi="Times New Roman"/>
          <w:sz w:val="24"/>
          <w:szCs w:val="24"/>
        </w:rPr>
        <w:t xml:space="preserve"> вахтенный помощник дублирует данные (пеленги, дистанции, координаты), следит за исполнением манёвров, фиксирует отклонения. 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Завершение:</w:t>
      </w:r>
      <w:r w:rsidRPr="0085707A">
        <w:rPr>
          <w:rFonts w:ascii="Times New Roman" w:hAnsi="Times New Roman"/>
          <w:sz w:val="24"/>
          <w:szCs w:val="24"/>
        </w:rPr>
        <w:t xml:space="preserve"> фиксируют время высадки лоцмана; при необходимости вносят замечания в журнал и лоцманскую квитанцию.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.5 Общий порядок выполнения швартовых операций.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Подготовка</w:t>
      </w:r>
      <w:r w:rsidRPr="0085707A">
        <w:rPr>
          <w:rFonts w:ascii="Times New Roman" w:hAnsi="Times New Roman"/>
          <w:sz w:val="24"/>
          <w:szCs w:val="24"/>
        </w:rPr>
        <w:t xml:space="preserve"> (за 30–60 мин):</w:t>
      </w:r>
    </w:p>
    <w:p w:rsidR="0085707A" w:rsidRPr="0085707A" w:rsidRDefault="0085707A" w:rsidP="00D726A1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инструктаж швартовной команды, проверка СИЗ;</w:t>
      </w:r>
    </w:p>
    <w:p w:rsidR="0085707A" w:rsidRPr="0085707A" w:rsidRDefault="0085707A" w:rsidP="00D726A1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разнести швартовы, подготовить бросательные концы, кранцы;</w:t>
      </w:r>
    </w:p>
    <w:p w:rsidR="0085707A" w:rsidRPr="0085707A" w:rsidRDefault="0085707A" w:rsidP="00D726A1">
      <w:pPr>
        <w:pStyle w:val="ab"/>
        <w:numPr>
          <w:ilvl w:val="0"/>
          <w:numId w:val="3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проверить лебедки/кнехты, убрать посторонние предметы с палубы.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lastRenderedPageBreak/>
        <w:t>Подход к причалу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курс и скорость — с учётом ветра/течения (обычно под углом 10–20°);</w:t>
      </w:r>
    </w:p>
    <w:p w:rsidR="0085707A" w:rsidRPr="0085707A" w:rsidRDefault="0085707A" w:rsidP="00D726A1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при необходимости — с помощью буксиров;</w:t>
      </w:r>
    </w:p>
    <w:p w:rsidR="0085707A" w:rsidRPr="0085707A" w:rsidRDefault="0085707A" w:rsidP="00D726A1">
      <w:pPr>
        <w:pStyle w:val="ab"/>
        <w:numPr>
          <w:ilvl w:val="0"/>
          <w:numId w:val="3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выставить наблюдателей, связь мостик–бак/ют.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Подача швартовов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первыми — шпринги (носовой и кормовой) для фиксации положения;</w:t>
      </w:r>
    </w:p>
    <w:p w:rsidR="0085707A" w:rsidRPr="0085707A" w:rsidRDefault="0085707A" w:rsidP="00D726A1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затем — продольные (удерживают от движения вдоль причала);</w:t>
      </w:r>
    </w:p>
    <w:p w:rsidR="0085707A" w:rsidRPr="0085707A" w:rsidRDefault="0085707A" w:rsidP="00D726A1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далее — прижимные (прижимают борт к причалу);</w:t>
      </w:r>
    </w:p>
    <w:p w:rsidR="0085707A" w:rsidRPr="0085707A" w:rsidRDefault="0085707A" w:rsidP="00D726A1">
      <w:pPr>
        <w:pStyle w:val="ab"/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подача через киповые планки/роульсы, выбор слабины лебёдками.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Выравнивание и крепление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одновременным выбиранием/потравливанием концов выровнять судно у причала;</w:t>
      </w:r>
    </w:p>
    <w:p w:rsidR="0085707A" w:rsidRPr="0085707A" w:rsidRDefault="0085707A" w:rsidP="00D726A1">
      <w:pPr>
        <w:pStyle w:val="ab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закрепить на кнехтах (не менее 6–8 шлагов), наложить стопоры;</w:t>
      </w:r>
    </w:p>
    <w:p w:rsidR="0085707A" w:rsidRPr="0085707A" w:rsidRDefault="0085707A" w:rsidP="00D726A1">
      <w:pPr>
        <w:pStyle w:val="ab"/>
        <w:numPr>
          <w:ilvl w:val="0"/>
          <w:numId w:val="3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контролировать натяжение, избегать перекосов.</w:t>
      </w:r>
    </w:p>
    <w:p w:rsidR="0085707A" w:rsidRPr="0085707A" w:rsidRDefault="0085707A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Завершение и контроль</w:t>
      </w:r>
      <w:r w:rsidRPr="0085707A">
        <w:rPr>
          <w:rFonts w:ascii="Times New Roman" w:hAnsi="Times New Roman"/>
          <w:sz w:val="24"/>
          <w:szCs w:val="24"/>
        </w:rPr>
        <w:t>:</w:t>
      </w:r>
    </w:p>
    <w:p w:rsidR="0085707A" w:rsidRPr="0085707A" w:rsidRDefault="0085707A" w:rsidP="00D726A1">
      <w:pPr>
        <w:pStyle w:val="ab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зафиксировать в судовом журнале время и схему швартовки;</w:t>
      </w:r>
    </w:p>
    <w:p w:rsidR="0085707A" w:rsidRPr="0085707A" w:rsidRDefault="0085707A" w:rsidP="00D726A1">
      <w:pPr>
        <w:pStyle w:val="ab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выставить трап, освещение, ограждения;</w:t>
      </w:r>
    </w:p>
    <w:p w:rsidR="0085707A" w:rsidRPr="0085707A" w:rsidRDefault="0085707A" w:rsidP="00D726A1">
      <w:pPr>
        <w:pStyle w:val="ab"/>
        <w:numPr>
          <w:ilvl w:val="0"/>
          <w:numId w:val="3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организовать периодические обходы, контроль натяжения (особенно при приливах/шторме).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.6 Маневрирование и управление судном в штормовых условиях.</w:t>
      </w:r>
    </w:p>
    <w:p w:rsidR="0085707A" w:rsidRPr="0085707A" w:rsidRDefault="0085707A" w:rsidP="00D726A1">
      <w:pPr>
        <w:pStyle w:val="ab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Подготовка: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проверить герметичность закрытий, люков, иллюминаторов;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закрепить грузы и подвижное оборудование;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изменить курс/скорость до ухудшения погоды.</w:t>
      </w:r>
    </w:p>
    <w:p w:rsidR="0085707A" w:rsidRPr="0085707A" w:rsidRDefault="0085707A" w:rsidP="00D726A1">
      <w:pPr>
        <w:pStyle w:val="ab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Выбор курса и скорости: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курс против волны</w:t>
      </w:r>
      <w:r w:rsidRPr="0085707A">
        <w:rPr>
          <w:rFonts w:ascii="Times New Roman" w:hAnsi="Times New Roman"/>
          <w:sz w:val="24"/>
          <w:szCs w:val="24"/>
        </w:rPr>
        <w:t> — наиболее безопасный, но сильная килевая качка; скорость снижать;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курс по волне</w:t>
      </w:r>
      <w:r w:rsidRPr="0085707A">
        <w:rPr>
          <w:rFonts w:ascii="Times New Roman" w:hAnsi="Times New Roman"/>
          <w:sz w:val="24"/>
          <w:szCs w:val="24"/>
        </w:rPr>
        <w:t> — меньше slamming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лагом к волне</w:t>
      </w:r>
      <w:r w:rsidRPr="0085707A">
        <w:rPr>
          <w:rFonts w:ascii="Times New Roman" w:hAnsi="Times New Roman"/>
          <w:sz w:val="24"/>
          <w:szCs w:val="24"/>
        </w:rPr>
        <w:t> — избегать (максимальная бортовая качка, риск опрокидывания).</w:t>
      </w:r>
    </w:p>
    <w:p w:rsidR="0085707A" w:rsidRPr="0085707A" w:rsidRDefault="0085707A" w:rsidP="00D726A1">
      <w:pPr>
        <w:pStyle w:val="ab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Регулировка скорости: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критическая зона — резонансная скорость (совпадение периода встречи волн с собственным периодом качки);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скорость снижать до выхода из резонанса;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«горно-долинный» режим — кратковременно разгонять на гребне, сбрасывать во впадине.</w:t>
      </w:r>
    </w:p>
    <w:p w:rsidR="0085707A" w:rsidRPr="0085707A" w:rsidRDefault="0085707A" w:rsidP="00D726A1">
      <w:pPr>
        <w:pStyle w:val="ab"/>
        <w:numPr>
          <w:ilvl w:val="0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bCs/>
          <w:sz w:val="24"/>
          <w:szCs w:val="24"/>
        </w:rPr>
        <w:t>Ограничения манёвров: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избегать резких перекладок руля;</w:t>
      </w:r>
    </w:p>
    <w:p w:rsidR="0085707A" w:rsidRPr="0085707A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остановка судна возможна (drifting astern / drift sailing) при критическом шторме;</w:t>
      </w:r>
    </w:p>
    <w:p w:rsidR="0085707A" w:rsidRPr="00405A92" w:rsidRDefault="0085707A" w:rsidP="00D726A1">
      <w:pPr>
        <w:pStyle w:val="ab"/>
        <w:numPr>
          <w:ilvl w:val="1"/>
          <w:numId w:val="3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5707A">
        <w:rPr>
          <w:rFonts w:ascii="Times New Roman" w:hAnsi="Times New Roman"/>
          <w:sz w:val="24"/>
          <w:szCs w:val="24"/>
        </w:rPr>
        <w:t>при активном штормовании носом к волне — держать минимальный ход для управляемости.</w:t>
      </w:r>
    </w:p>
    <w:p w:rsidR="001B61DC" w:rsidRDefault="001B61DC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C02E9A">
        <w:rPr>
          <w:rFonts w:ascii="Times New Roman" w:hAnsi="Times New Roman"/>
          <w:sz w:val="24"/>
          <w:szCs w:val="24"/>
        </w:rPr>
        <w:t>.7 Плавание во льдах.</w:t>
      </w:r>
    </w:p>
    <w:p w:rsidR="00405A92" w:rsidRP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Подготовка:</w:t>
      </w:r>
    </w:p>
    <w:p w:rsidR="00405A92" w:rsidRPr="00405A92" w:rsidRDefault="00405A92" w:rsidP="00D726A1">
      <w:pPr>
        <w:pStyle w:val="ab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получить ледовую и метеоинформацию, нанести кромку льда и разводья на карту;</w:t>
      </w:r>
    </w:p>
    <w:p w:rsidR="00405A92" w:rsidRPr="00405A92" w:rsidRDefault="00405A92" w:rsidP="00D726A1">
      <w:pPr>
        <w:pStyle w:val="ab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проверить корпус, руль, винт, кингстоны, системы; закрепить грузы, подготовить аварийный запас;</w:t>
      </w:r>
    </w:p>
    <w:p w:rsidR="00405A92" w:rsidRPr="00405A92" w:rsidRDefault="00405A92" w:rsidP="00D726A1">
      <w:pPr>
        <w:pStyle w:val="ab"/>
        <w:numPr>
          <w:ilvl w:val="0"/>
          <w:numId w:val="4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экипировать экипаж тёплой одеждой, проверить спасательные средства.</w:t>
      </w:r>
    </w:p>
    <w:p w:rsidR="00405A92" w:rsidRP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Управление и манёвры:</w:t>
      </w:r>
    </w:p>
    <w:p w:rsidR="00405A92" w:rsidRPr="00405A92" w:rsidRDefault="00405A92" w:rsidP="00D726A1">
      <w:pPr>
        <w:pStyle w:val="ab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оптимальная скорость — умеренная, без ударов с разгона; короткие «разбеги» при форсировании перемычек;</w:t>
      </w:r>
    </w:p>
    <w:p w:rsidR="00405A92" w:rsidRPr="00405A92" w:rsidRDefault="00405A92" w:rsidP="00D726A1">
      <w:pPr>
        <w:pStyle w:val="ab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lastRenderedPageBreak/>
        <w:t>руль держать по возможности прямо; при заклинивании — «раскачка» перекладкой руля и работой машины;</w:t>
      </w:r>
    </w:p>
    <w:p w:rsidR="00405A92" w:rsidRPr="00405A92" w:rsidRDefault="00405A92" w:rsidP="00D726A1">
      <w:pPr>
        <w:pStyle w:val="ab"/>
        <w:numPr>
          <w:ilvl w:val="0"/>
          <w:numId w:val="41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избегать заднего хода (риск повреждения винта/руля), применять только в крайнем случае.</w:t>
      </w:r>
    </w:p>
    <w:p w:rsidR="00405A92" w:rsidRP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Дифферент и осадка:</w:t>
      </w:r>
      <w:r w:rsidRPr="00405A92">
        <w:rPr>
          <w:rFonts w:ascii="Times New Roman" w:hAnsi="Times New Roman"/>
          <w:sz w:val="24"/>
          <w:szCs w:val="24"/>
        </w:rPr>
        <w:t xml:space="preserve"> рекомендуется дифферент на корму (защита винто</w:t>
      </w:r>
      <w:r w:rsidRPr="00405A92">
        <w:rPr>
          <w:rFonts w:ascii="Times New Roman" w:hAnsi="Times New Roman"/>
          <w:sz w:val="24"/>
          <w:szCs w:val="24"/>
        </w:rPr>
        <w:noBreakHyphen/>
        <w:t>рулевой группы), достаточная осадка носом — чтобы лёд не попадал под днище.</w:t>
      </w:r>
    </w:p>
    <w:p w:rsidR="00405A92" w:rsidRP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Проводка ледоколом:</w:t>
      </w:r>
      <w:r w:rsidRPr="00405A92">
        <w:rPr>
          <w:rFonts w:ascii="Times New Roman" w:hAnsi="Times New Roman"/>
          <w:sz w:val="24"/>
          <w:szCs w:val="24"/>
        </w:rPr>
        <w:t xml:space="preserve"> соблюдать дистанцию ~3–3,5 длины судна, не обгонять, выполнять все распоряжения капитана ледокола; при окалывании быть готовым дать ход.</w:t>
      </w:r>
    </w:p>
    <w:p w:rsidR="00405A92" w:rsidRP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Обледенение:</w:t>
      </w:r>
      <w:r w:rsidRPr="00405A92">
        <w:rPr>
          <w:rFonts w:ascii="Times New Roman" w:hAnsi="Times New Roman"/>
          <w:sz w:val="24"/>
          <w:szCs w:val="24"/>
        </w:rPr>
        <w:t xml:space="preserve"> контролировать нарастание льда, в первую очередь очищать ходовые огни, навигационные и спасательные средства, проходы; выбирать курсы, снижающие забрызгивание.</w:t>
      </w:r>
    </w:p>
    <w:p w:rsidR="001B61DC" w:rsidRPr="00A773E8" w:rsidRDefault="001B61DC" w:rsidP="00A773E8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0" w:name="_Toc239964260"/>
      <w:r w:rsidRPr="00A773E8">
        <w:rPr>
          <w:rFonts w:ascii="Times New Roman" w:hAnsi="Times New Roman"/>
          <w:b/>
          <w:sz w:val="24"/>
          <w:szCs w:val="24"/>
        </w:rPr>
        <w:t>9. Действие при чрезвычайных ситуациях.</w:t>
      </w:r>
      <w:bookmarkEnd w:id="10"/>
    </w:p>
    <w:p w:rsidR="00405A92" w:rsidRDefault="00405A92" w:rsidP="00A773E8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Всегда экипаж обязан действовать в соответствии с расписанием по тревогам и его каютной карточке. Также действия экипажа расписаны в специальных чек-листах и руководствах по чрезвычайным ситуациям. Ниже пример Расписания по тревогам.</w:t>
      </w:r>
    </w:p>
    <w:p w:rsidR="00405A92" w:rsidRDefault="00405A92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</w:p>
    <w:p w:rsidR="00977FDD" w:rsidRDefault="00977FDD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4721007" cy="4709160"/>
            <wp:effectExtent l="19050" t="0" r="3393" b="0"/>
            <wp:docPr id="16" name="Рисунок 16" descr="C:\Users\milag\OneDrive\Рабочий стол\Новая папка\IMG_20260513_1120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milag\OneDrive\Рабочий стол\Новая папка\IMG_20260513_11201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711" cy="4706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FDD" w:rsidRDefault="00F43706" w:rsidP="00A773E8">
      <w:pPr>
        <w:pStyle w:val="ab"/>
        <w:ind w:left="284"/>
        <w:jc w:val="center"/>
        <w:rPr>
          <w:rFonts w:ascii="Times New Roman" w:hAnsi="Times New Roman"/>
          <w:sz w:val="24"/>
          <w:szCs w:val="24"/>
        </w:rPr>
      </w:pPr>
      <w:r w:rsidRPr="00F43706">
        <w:rPr>
          <w:rFonts w:ascii="Times New Roman" w:hAnsi="Times New Roman"/>
          <w:sz w:val="24"/>
          <w:szCs w:val="24"/>
        </w:rPr>
        <w:t xml:space="preserve">Рис. </w:t>
      </w:r>
      <w:r>
        <w:rPr>
          <w:rFonts w:ascii="Times New Roman" w:hAnsi="Times New Roman"/>
          <w:sz w:val="24"/>
          <w:szCs w:val="24"/>
        </w:rPr>
        <w:t>9</w:t>
      </w:r>
      <w:r w:rsidRPr="00F43706">
        <w:rPr>
          <w:rFonts w:ascii="Times New Roman" w:hAnsi="Times New Roman"/>
          <w:sz w:val="24"/>
          <w:szCs w:val="24"/>
        </w:rPr>
        <w:t xml:space="preserve">. </w:t>
      </w:r>
      <w:r w:rsidR="00A773E8">
        <w:rPr>
          <w:rFonts w:ascii="Times New Roman" w:hAnsi="Times New Roman"/>
          <w:sz w:val="24"/>
          <w:szCs w:val="24"/>
        </w:rPr>
        <w:t>Судовое расписание по тревогам</w:t>
      </w:r>
    </w:p>
    <w:p w:rsidR="00A773E8" w:rsidRPr="00C02E9A" w:rsidRDefault="00A773E8" w:rsidP="00A773E8">
      <w:pPr>
        <w:pStyle w:val="ab"/>
        <w:ind w:left="284"/>
        <w:jc w:val="center"/>
        <w:rPr>
          <w:rFonts w:ascii="Times New Roman" w:hAnsi="Times New Roman"/>
          <w:sz w:val="24"/>
          <w:szCs w:val="24"/>
        </w:rPr>
      </w:pPr>
    </w:p>
    <w:p w:rsidR="001B61DC" w:rsidRPr="00A773E8" w:rsidRDefault="001B61DC" w:rsidP="00A773E8">
      <w:pPr>
        <w:pStyle w:val="ab"/>
        <w:ind w:left="284"/>
        <w:outlineLvl w:val="0"/>
        <w:rPr>
          <w:rFonts w:ascii="Times New Roman" w:hAnsi="Times New Roman"/>
          <w:b/>
          <w:sz w:val="24"/>
          <w:szCs w:val="24"/>
        </w:rPr>
      </w:pPr>
      <w:bookmarkStart w:id="11" w:name="_Toc239964261"/>
      <w:r w:rsidRPr="00A773E8">
        <w:rPr>
          <w:rFonts w:ascii="Times New Roman" w:hAnsi="Times New Roman"/>
          <w:b/>
          <w:sz w:val="24"/>
          <w:szCs w:val="24"/>
        </w:rPr>
        <w:t>10.Организация связи на судне (ГМССБ).</w:t>
      </w:r>
      <w:bookmarkEnd w:id="11"/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Основные функции</w:t>
      </w:r>
    </w:p>
    <w:p w:rsidR="00405A92" w:rsidRPr="00405A92" w:rsidRDefault="00405A92" w:rsidP="00D726A1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оповещение о бедствии («судно</w:t>
      </w:r>
      <w:r w:rsidRPr="00405A92">
        <w:rPr>
          <w:rFonts w:ascii="Times New Roman" w:hAnsi="Times New Roman"/>
          <w:sz w:val="24"/>
          <w:szCs w:val="24"/>
        </w:rPr>
        <w:noBreakHyphen/>
        <w:t>берег», «судно</w:t>
      </w:r>
      <w:r w:rsidRPr="00405A92">
        <w:rPr>
          <w:rFonts w:ascii="Times New Roman" w:hAnsi="Times New Roman"/>
          <w:sz w:val="24"/>
          <w:szCs w:val="24"/>
        </w:rPr>
        <w:noBreakHyphen/>
        <w:t>судно»);</w:t>
      </w:r>
    </w:p>
    <w:p w:rsidR="00405A92" w:rsidRPr="00405A92" w:rsidRDefault="00405A92" w:rsidP="00D726A1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координация поиска и спасания;</w:t>
      </w:r>
    </w:p>
    <w:p w:rsidR="00405A92" w:rsidRPr="00405A92" w:rsidRDefault="00405A92" w:rsidP="00D726A1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передача/приём информации по безопасности (навигационные/метеопредупреждения);</w:t>
      </w:r>
    </w:p>
    <w:p w:rsidR="00405A92" w:rsidRDefault="00405A92" w:rsidP="00D726A1">
      <w:pPr>
        <w:pStyle w:val="ab"/>
        <w:numPr>
          <w:ilvl w:val="0"/>
          <w:numId w:val="42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lastRenderedPageBreak/>
        <w:t>связь общего назначения.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УКВ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радиостанция с ЦИВ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(канал 70 — для вызова, канал 16 — для телефонии); 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ПВ/КВ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noBreakHyphen/>
        <w:t>оборудование с ЦИВ и телексом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 — для дальней связи; 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Спутниковая связь (Inmarsat)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 — телефон, телекс, передача данных; 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АРБ (аварийный радиобуй)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системы «Коспас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Сарсат» — автоматическая передача координат при бедствии; 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РЛО (SART)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 — радиолокационный ответчик для поиска судна/шлюпки; </w:t>
      </w:r>
    </w:p>
    <w:p w:rsidR="00405A92" w:rsidRDefault="00405A92" w:rsidP="00E93CE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5A92">
        <w:rPr>
          <w:rFonts w:ascii="Times New Roman" w:eastAsia="Times New Roman" w:hAnsi="Symbol" w:cs="Times New Roman"/>
          <w:sz w:val="24"/>
          <w:szCs w:val="24"/>
        </w:rPr>
        <w:t>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5A92">
        <w:rPr>
          <w:rFonts w:ascii="Times New Roman" w:eastAsia="Times New Roman" w:hAnsi="Times New Roman" w:cs="Times New Roman"/>
          <w:bCs/>
          <w:sz w:val="24"/>
          <w:szCs w:val="24"/>
        </w:rPr>
        <w:t>Приёмник NAVTEX</w:t>
      </w:r>
      <w:r w:rsidRPr="00405A92">
        <w:rPr>
          <w:rFonts w:ascii="Times New Roman" w:eastAsia="Times New Roman" w:hAnsi="Times New Roman" w:cs="Times New Roman"/>
          <w:sz w:val="24"/>
          <w:szCs w:val="24"/>
        </w:rPr>
        <w:t> — автоприём навигационных и метеопредупреждений.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Принципы организации</w:t>
      </w:r>
    </w:p>
    <w:p w:rsidR="00405A92" w:rsidRPr="00405A92" w:rsidRDefault="00405A92" w:rsidP="00D726A1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Два независимых средства</w:t>
      </w:r>
      <w:r w:rsidRPr="00405A92">
        <w:rPr>
          <w:rFonts w:ascii="Times New Roman" w:hAnsi="Times New Roman"/>
          <w:sz w:val="24"/>
          <w:szCs w:val="24"/>
        </w:rPr>
        <w:t xml:space="preserve"> для передачи сигнала бедствия (разные технологии).</w:t>
      </w:r>
    </w:p>
    <w:p w:rsidR="00405A92" w:rsidRPr="00405A92" w:rsidRDefault="00405A92" w:rsidP="00D726A1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Управление с мостика</w:t>
      </w:r>
      <w:r w:rsidRPr="00405A92">
        <w:rPr>
          <w:rFonts w:ascii="Times New Roman" w:hAnsi="Times New Roman"/>
          <w:sz w:val="24"/>
          <w:szCs w:val="24"/>
        </w:rPr>
        <w:t> — оборудование должно запускаться оператором с поста управления судном.</w:t>
      </w:r>
    </w:p>
    <w:p w:rsidR="00405A92" w:rsidRPr="00405A92" w:rsidRDefault="00405A92" w:rsidP="00D726A1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Резервное питание</w:t>
      </w:r>
      <w:r w:rsidRPr="00405A92">
        <w:rPr>
          <w:rFonts w:ascii="Times New Roman" w:hAnsi="Times New Roman"/>
          <w:sz w:val="24"/>
          <w:szCs w:val="24"/>
        </w:rPr>
        <w:t> — аккумуляторы обеспечивают работу минимум 1 час (или 6 часов при наличии аварийного генератора).</w:t>
      </w:r>
    </w:p>
    <w:p w:rsidR="00405A92" w:rsidRPr="00405A92" w:rsidRDefault="00405A92" w:rsidP="00D726A1">
      <w:pPr>
        <w:numPr>
          <w:ilvl w:val="0"/>
          <w:numId w:val="43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Контроль работоспособности</w:t>
      </w:r>
      <w:r w:rsidRPr="00405A92">
        <w:rPr>
          <w:rFonts w:ascii="Times New Roman" w:hAnsi="Times New Roman"/>
          <w:sz w:val="24"/>
          <w:szCs w:val="24"/>
        </w:rPr>
        <w:t> — ежедневные проверки, еженедельные тесты с передачей тестового вызова, ежемесячные осмотры АРБ и РЛО</w:t>
      </w:r>
    </w:p>
    <w:p w:rsidR="00977FDD" w:rsidRDefault="00977FDD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5940425" cy="3340510"/>
            <wp:effectExtent l="19050" t="0" r="3175" b="0"/>
            <wp:docPr id="17" name="Рисунок 17" descr="C:\Users\milag\OneDrive\Рабочий стол\Новая папка\IMG_20260508_0959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ilag\OneDrive\Рабочий стол\Новая папка\IMG_20260508_095953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7FDD" w:rsidRPr="004057A2" w:rsidRDefault="00F43706" w:rsidP="00405A92">
      <w:pPr>
        <w:pStyle w:val="ab"/>
        <w:ind w:left="284"/>
        <w:jc w:val="center"/>
        <w:rPr>
          <w:rFonts w:ascii="Times New Roman" w:hAnsi="Times New Roman"/>
          <w:sz w:val="24"/>
          <w:szCs w:val="24"/>
        </w:rPr>
      </w:pPr>
      <w:r w:rsidRPr="00F43706">
        <w:rPr>
          <w:rFonts w:ascii="Times New Roman" w:hAnsi="Times New Roman"/>
          <w:sz w:val="24"/>
          <w:szCs w:val="24"/>
        </w:rPr>
        <w:t xml:space="preserve">Рис. </w:t>
      </w:r>
      <w:r>
        <w:rPr>
          <w:rFonts w:ascii="Times New Roman" w:hAnsi="Times New Roman"/>
          <w:sz w:val="24"/>
          <w:szCs w:val="24"/>
        </w:rPr>
        <w:t>10</w:t>
      </w:r>
      <w:r w:rsidRPr="00F43706">
        <w:rPr>
          <w:rFonts w:ascii="Times New Roman" w:hAnsi="Times New Roman"/>
          <w:sz w:val="24"/>
          <w:szCs w:val="24"/>
        </w:rPr>
        <w:t xml:space="preserve">. </w:t>
      </w:r>
      <w:r w:rsidR="00405A92">
        <w:rPr>
          <w:rFonts w:ascii="Times New Roman" w:hAnsi="Times New Roman"/>
          <w:sz w:val="24"/>
          <w:szCs w:val="24"/>
        </w:rPr>
        <w:t>Часть судового оборудования ГМССБ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MF</w:t>
      </w:r>
      <w:r w:rsidR="00D01719" w:rsidRPr="00D01719">
        <w:rPr>
          <w:rFonts w:ascii="Times New Roman" w:hAnsi="Times New Roman"/>
          <w:sz w:val="24"/>
          <w:szCs w:val="24"/>
        </w:rPr>
        <w:t>/</w:t>
      </w:r>
      <w:r w:rsidR="00D01719">
        <w:rPr>
          <w:rFonts w:ascii="Times New Roman" w:hAnsi="Times New Roman"/>
          <w:sz w:val="24"/>
          <w:szCs w:val="24"/>
          <w:lang w:val="en-US"/>
        </w:rPr>
        <w:t>HF</w:t>
      </w:r>
      <w:r w:rsidR="00D01719" w:rsidRPr="00D01719">
        <w:rPr>
          <w:rFonts w:ascii="Times New Roman" w:hAnsi="Times New Roman"/>
          <w:sz w:val="24"/>
          <w:szCs w:val="24"/>
        </w:rPr>
        <w:t xml:space="preserve"> </w:t>
      </w:r>
      <w:r w:rsidR="00D01719">
        <w:rPr>
          <w:rFonts w:ascii="Times New Roman" w:hAnsi="Times New Roman"/>
          <w:sz w:val="24"/>
          <w:szCs w:val="24"/>
          <w:lang w:val="en-US"/>
        </w:rPr>
        <w:t>Sailor</w:t>
      </w:r>
      <w:r w:rsidR="00D01719" w:rsidRPr="00D01719">
        <w:rPr>
          <w:rFonts w:ascii="Times New Roman" w:hAnsi="Times New Roman"/>
          <w:sz w:val="24"/>
          <w:szCs w:val="24"/>
        </w:rPr>
        <w:t xml:space="preserve">6320; </w:t>
      </w:r>
      <w:r w:rsidR="00D01719">
        <w:rPr>
          <w:rFonts w:ascii="Times New Roman" w:hAnsi="Times New Roman"/>
          <w:sz w:val="24"/>
          <w:szCs w:val="24"/>
          <w:lang w:val="en-US"/>
        </w:rPr>
        <w:t>Inmarsat</w:t>
      </w:r>
      <w:r w:rsidR="00D01719" w:rsidRPr="00D01719">
        <w:rPr>
          <w:rFonts w:ascii="Times New Roman" w:hAnsi="Times New Roman"/>
          <w:sz w:val="24"/>
          <w:szCs w:val="24"/>
        </w:rPr>
        <w:t>: 2</w:t>
      </w:r>
      <w:r w:rsidR="00D01719">
        <w:rPr>
          <w:rFonts w:ascii="Times New Roman" w:hAnsi="Times New Roman"/>
          <w:sz w:val="24"/>
          <w:szCs w:val="24"/>
          <w:lang w:val="en-US"/>
        </w:rPr>
        <w:t>xSailor</w:t>
      </w:r>
      <w:r w:rsidR="00D01719" w:rsidRPr="00D01719">
        <w:rPr>
          <w:rFonts w:ascii="Times New Roman" w:hAnsi="Times New Roman"/>
          <w:sz w:val="24"/>
          <w:szCs w:val="24"/>
        </w:rPr>
        <w:t>600</w:t>
      </w:r>
      <w:r w:rsidR="004057A2" w:rsidRPr="004057A2">
        <w:rPr>
          <w:rFonts w:ascii="Times New Roman" w:hAnsi="Times New Roman"/>
          <w:sz w:val="24"/>
          <w:szCs w:val="24"/>
        </w:rPr>
        <w:t>6</w:t>
      </w:r>
    </w:p>
    <w:p w:rsidR="00E93CEC" w:rsidRPr="00C02E9A" w:rsidRDefault="00E93CEC" w:rsidP="00405A92">
      <w:pPr>
        <w:pStyle w:val="ab"/>
        <w:ind w:left="284"/>
        <w:jc w:val="center"/>
        <w:rPr>
          <w:rFonts w:ascii="Times New Roman" w:hAnsi="Times New Roman"/>
          <w:sz w:val="24"/>
          <w:szCs w:val="24"/>
        </w:rPr>
      </w:pPr>
    </w:p>
    <w:p w:rsidR="001B61DC" w:rsidRPr="00E93CEC" w:rsidRDefault="001B61DC" w:rsidP="00E93CEC">
      <w:pPr>
        <w:pStyle w:val="ab"/>
        <w:ind w:left="284"/>
        <w:outlineLvl w:val="0"/>
        <w:rPr>
          <w:rFonts w:ascii="Times New Roman" w:hAnsi="Times New Roman"/>
          <w:b/>
          <w:sz w:val="24"/>
          <w:szCs w:val="24"/>
        </w:rPr>
      </w:pPr>
      <w:bookmarkStart w:id="12" w:name="_Toc239964262"/>
      <w:r w:rsidRPr="00E93CEC">
        <w:rPr>
          <w:rFonts w:ascii="Times New Roman" w:hAnsi="Times New Roman"/>
          <w:b/>
          <w:sz w:val="24"/>
          <w:szCs w:val="24"/>
        </w:rPr>
        <w:t>11. Судовая документация.</w:t>
      </w:r>
      <w:bookmarkEnd w:id="12"/>
    </w:p>
    <w:p w:rsid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каждом судне есть специальный компанейский документ, который описывает документацию обязательную к заполнению.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 xml:space="preserve">Журналы заполняют своевременно, подписывают ответственные лица; исправления — по правилам (зачёркивание, подпись, дата). 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 xml:space="preserve">Сертификаты имеют сроки действия: контроль сроков — обязанность капитана и старшего командного состава. </w:t>
      </w:r>
    </w:p>
    <w:p w:rsidR="00405A92" w:rsidRPr="00C02E9A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При портовом контроле (PSC) проверяют актуальность, комплектность и корректность записей; отсутствие или просрочка документов — основание для задержания судна.</w:t>
      </w: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3" w:name="_Toc239964263"/>
      <w:r w:rsidRPr="00E93CEC">
        <w:rPr>
          <w:rFonts w:ascii="Times New Roman" w:hAnsi="Times New Roman"/>
          <w:b/>
          <w:sz w:val="24"/>
          <w:szCs w:val="24"/>
        </w:rPr>
        <w:t>12. Система управления безопасностью (СУБ) на судне.</w:t>
      </w:r>
      <w:bookmarkEnd w:id="13"/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Система управления безопасностью (СУБ)</w:t>
      </w:r>
      <w:r w:rsidRPr="00405A92">
        <w:rPr>
          <w:rFonts w:ascii="Times New Roman" w:hAnsi="Times New Roman"/>
          <w:sz w:val="24"/>
          <w:szCs w:val="24"/>
        </w:rPr>
        <w:t xml:space="preserve"> на судне — это комплекс документированных мер, которые обеспечивают безопасную эксплуатацию судна, защиту </w:t>
      </w:r>
      <w:r w:rsidRPr="00405A92">
        <w:rPr>
          <w:rFonts w:ascii="Times New Roman" w:hAnsi="Times New Roman"/>
          <w:sz w:val="24"/>
          <w:szCs w:val="24"/>
        </w:rPr>
        <w:lastRenderedPageBreak/>
        <w:t xml:space="preserve">экипажа и пассажиров, а также предотвращение загрязнения окружающей среды. СУБ является обязательной для судовладельцев, которые эксплуатируют суда, подлежащие государственной регистрации (за исключением маломерных, прогулочных и спортивных парусных судов).  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Основные цели СУБ</w:t>
      </w:r>
    </w:p>
    <w:p w:rsidR="00405A92" w:rsidRPr="00405A92" w:rsidRDefault="00405A92" w:rsidP="00D726A1">
      <w:pPr>
        <w:pStyle w:val="ab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Обеспечение безопасности судоходства.</w:t>
      </w:r>
    </w:p>
    <w:p w:rsidR="00405A92" w:rsidRPr="00405A92" w:rsidRDefault="00405A92" w:rsidP="00D726A1">
      <w:pPr>
        <w:pStyle w:val="ab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Предотвращение несчастных случаев и гибели людей.</w:t>
      </w:r>
    </w:p>
    <w:p w:rsidR="00405A92" w:rsidRPr="00405A92" w:rsidRDefault="00405A92" w:rsidP="00D726A1">
      <w:pPr>
        <w:pStyle w:val="ab"/>
        <w:numPr>
          <w:ilvl w:val="0"/>
          <w:numId w:val="44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Защита окружающей среды от загрязнения.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Ключевые принципы СУБ</w:t>
      </w:r>
    </w:p>
    <w:p w:rsidR="00405A92" w:rsidRPr="00405A92" w:rsidRDefault="00405A92" w:rsidP="00D726A1">
      <w:pPr>
        <w:pStyle w:val="ab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Комплексность.</w:t>
      </w:r>
      <w:r w:rsidRPr="00405A92">
        <w:rPr>
          <w:rFonts w:ascii="Times New Roman" w:hAnsi="Times New Roman"/>
          <w:sz w:val="24"/>
          <w:szCs w:val="24"/>
        </w:rPr>
        <w:t> Охватывает все виды деятельности компании, влияющие на безопасность: общее управление, эксплуатацию, навигацию, техническое обслуживание, кадры и экономику.</w:t>
      </w:r>
    </w:p>
    <w:p w:rsidR="00405A92" w:rsidRPr="00405A92" w:rsidRDefault="00405A92" w:rsidP="00D726A1">
      <w:pPr>
        <w:pStyle w:val="ab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Программно-ориентированный подход.</w:t>
      </w:r>
      <w:r w:rsidRPr="00405A92">
        <w:rPr>
          <w:rFonts w:ascii="Times New Roman" w:hAnsi="Times New Roman"/>
          <w:sz w:val="24"/>
          <w:szCs w:val="24"/>
        </w:rPr>
        <w:t> Процедуры и инструкции строго формализованы и описаны в документах.</w:t>
      </w:r>
    </w:p>
    <w:p w:rsidR="00405A92" w:rsidRPr="00405A92" w:rsidRDefault="00405A92" w:rsidP="00D726A1">
      <w:pPr>
        <w:pStyle w:val="ab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Саморегулируемость.</w:t>
      </w:r>
      <w:r w:rsidRPr="00405A92">
        <w:rPr>
          <w:rFonts w:ascii="Times New Roman" w:hAnsi="Times New Roman"/>
          <w:sz w:val="24"/>
          <w:szCs w:val="24"/>
        </w:rPr>
        <w:t> Имеет гибкую систему обратной связи для адаптации к меняющимся условиям.</w:t>
      </w:r>
    </w:p>
    <w:p w:rsidR="00405A92" w:rsidRPr="00405A92" w:rsidRDefault="00405A92" w:rsidP="00D726A1">
      <w:pPr>
        <w:pStyle w:val="ab"/>
        <w:numPr>
          <w:ilvl w:val="0"/>
          <w:numId w:val="45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Контролируемость.</w:t>
      </w:r>
      <w:r w:rsidRPr="00405A92">
        <w:rPr>
          <w:rFonts w:ascii="Times New Roman" w:hAnsi="Times New Roman"/>
          <w:sz w:val="24"/>
          <w:szCs w:val="24"/>
        </w:rPr>
        <w:t> Находится под надзором внутренних и внешних проверяющих, периодически подтверждается её эффективность.</w:t>
      </w: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4" w:name="_Toc239964264"/>
      <w:r w:rsidRPr="00E93CEC">
        <w:rPr>
          <w:rFonts w:ascii="Times New Roman" w:hAnsi="Times New Roman"/>
          <w:b/>
          <w:sz w:val="24"/>
          <w:szCs w:val="24"/>
        </w:rPr>
        <w:t>13. Правила технической эксплуатации корпуса, помещений и устройств судна.</w:t>
      </w:r>
      <w:bookmarkEnd w:id="14"/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Общие положения</w:t>
      </w:r>
    </w:p>
    <w:p w:rsidR="00405A92" w:rsidRPr="00405A92" w:rsidRDefault="00405A92" w:rsidP="00D726A1">
      <w:pPr>
        <w:pStyle w:val="ab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Область применения.</w:t>
      </w:r>
      <w:r w:rsidRPr="00405A92">
        <w:rPr>
          <w:rFonts w:ascii="Times New Roman" w:hAnsi="Times New Roman"/>
          <w:sz w:val="24"/>
          <w:szCs w:val="24"/>
        </w:rPr>
        <w:t xml:space="preserve"> Правила распространяются на морские суда, эксплуатируемые под Государственным флагом России и зарегистрированные в одном из реестров судов РФ, а также на судовладельцев этих судов.  </w:t>
      </w:r>
    </w:p>
    <w:p w:rsidR="00405A92" w:rsidRPr="00405A92" w:rsidRDefault="00405A92" w:rsidP="00D726A1">
      <w:pPr>
        <w:pStyle w:val="ab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Знание и исполнение.</w:t>
      </w:r>
      <w:r w:rsidRPr="00405A92">
        <w:rPr>
          <w:rFonts w:ascii="Times New Roman" w:hAnsi="Times New Roman"/>
          <w:sz w:val="24"/>
          <w:szCs w:val="24"/>
        </w:rPr>
        <w:t xml:space="preserve"> Знание и исполнение Правил обязательно для членов экипажей морских судов и должностных лиц судовладельца. Объём необходимых знаний для каждого конкретного члена экипажа или должностного лица определяет судовладелец.  </w:t>
      </w:r>
    </w:p>
    <w:p w:rsidR="00405A92" w:rsidRPr="00405A92" w:rsidRDefault="00405A92" w:rsidP="00D726A1">
      <w:pPr>
        <w:pStyle w:val="ab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Исключения.</w:t>
      </w:r>
      <w:r w:rsidRPr="00405A92">
        <w:rPr>
          <w:rFonts w:ascii="Times New Roman" w:hAnsi="Times New Roman"/>
          <w:sz w:val="24"/>
          <w:szCs w:val="24"/>
        </w:rPr>
        <w:t xml:space="preserve"> Правила не охватывают технические средства радиосвязи и навигации, а также ядерные паропроизводящие установки.  </w:t>
      </w:r>
    </w:p>
    <w:p w:rsidR="00405A92" w:rsidRPr="00405A92" w:rsidRDefault="00405A92" w:rsidP="00D726A1">
      <w:pPr>
        <w:pStyle w:val="ab"/>
        <w:numPr>
          <w:ilvl w:val="0"/>
          <w:numId w:val="46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Ответственность.</w:t>
      </w:r>
      <w:r w:rsidRPr="00405A92">
        <w:rPr>
          <w:rFonts w:ascii="Times New Roman" w:hAnsi="Times New Roman"/>
          <w:sz w:val="24"/>
          <w:szCs w:val="24"/>
        </w:rPr>
        <w:t> За правильное техническое использование корпусной части судна отвечает старший помощник капитана. Он обеспечивает выполнение правил членами экипажа, контролирует техническое состояние корпуса, общесудовых систем, устройств и оборудования, а также своевременно передаёт старшему механику ведомости дефектов по корпусной части. </w:t>
      </w: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5" w:name="_Toc239964265"/>
      <w:r w:rsidRPr="00E93CEC">
        <w:rPr>
          <w:rFonts w:ascii="Times New Roman" w:hAnsi="Times New Roman"/>
          <w:b/>
          <w:sz w:val="24"/>
          <w:szCs w:val="24"/>
        </w:rPr>
        <w:t>14. Предотвращение загрязнения моря.</w:t>
      </w:r>
      <w:bookmarkEnd w:id="15"/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Главный документ в этой сфере — </w:t>
      </w:r>
      <w:r w:rsidRPr="00405A92">
        <w:rPr>
          <w:rFonts w:ascii="Times New Roman" w:hAnsi="Times New Roman"/>
          <w:bCs/>
          <w:sz w:val="24"/>
          <w:szCs w:val="24"/>
        </w:rPr>
        <w:t>Международная конвенция по предотвращению загрязнения с судов (МАРПОЛ 73/78)</w:t>
      </w:r>
      <w:r w:rsidRPr="00405A92">
        <w:rPr>
          <w:rFonts w:ascii="Times New Roman" w:hAnsi="Times New Roman"/>
          <w:sz w:val="24"/>
          <w:szCs w:val="24"/>
        </w:rPr>
        <w:t xml:space="preserve">. Она была принята в 1973 году, а в 1978 году к ней добавили Протокол. Позже, в 1997 году, появилось Приложение VI, регулирующее выбросы в атмосферу. МАРПОЛ устанавливает правила, чтобы свести к минимуму загрязнение моря из разных источников: при перевозке грузов, эксплуатации судов, а также выбросы с морских платформ.  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>Конвенция состоит из основного текста и шести технических приложений, каждое из которых посвящено конкретному виду загрязнения:</w:t>
      </w:r>
    </w:p>
    <w:p w:rsidR="00405A92" w:rsidRP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Приложение I</w:t>
      </w:r>
      <w:r w:rsidRPr="00405A92">
        <w:rPr>
          <w:rFonts w:ascii="Times New Roman" w:hAnsi="Times New Roman"/>
          <w:sz w:val="24"/>
          <w:szCs w:val="24"/>
        </w:rPr>
        <w:t> — правила против загрязнения нефтью.</w:t>
      </w:r>
    </w:p>
    <w:p w:rsidR="00405A92" w:rsidRP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Приложение II</w:t>
      </w:r>
      <w:r w:rsidRPr="00405A92">
        <w:rPr>
          <w:rFonts w:ascii="Times New Roman" w:hAnsi="Times New Roman"/>
          <w:sz w:val="24"/>
          <w:szCs w:val="24"/>
        </w:rPr>
        <w:t> — контроль за вредными жидкими веществами, перевозимыми наливом.</w:t>
      </w:r>
    </w:p>
    <w:p w:rsidR="00405A92" w:rsidRP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Приложение III</w:t>
      </w:r>
      <w:r w:rsidRPr="00405A92">
        <w:rPr>
          <w:rFonts w:ascii="Times New Roman" w:hAnsi="Times New Roman"/>
          <w:sz w:val="24"/>
          <w:szCs w:val="24"/>
        </w:rPr>
        <w:t> — правила для веществ, которые перевозят в упаковке (контейнеры, съёмные танки и т.п.).</w:t>
      </w:r>
    </w:p>
    <w:p w:rsidR="00405A92" w:rsidRP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Приложение IV</w:t>
      </w:r>
      <w:r w:rsidRPr="00405A92">
        <w:rPr>
          <w:rFonts w:ascii="Times New Roman" w:hAnsi="Times New Roman"/>
          <w:sz w:val="24"/>
          <w:szCs w:val="24"/>
        </w:rPr>
        <w:t> — защита от загрязнения сточными водами.</w:t>
      </w:r>
    </w:p>
    <w:p w:rsidR="00405A92" w:rsidRP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Приложение V</w:t>
      </w:r>
      <w:r w:rsidRPr="00405A92">
        <w:rPr>
          <w:rFonts w:ascii="Times New Roman" w:hAnsi="Times New Roman"/>
          <w:sz w:val="24"/>
          <w:szCs w:val="24"/>
        </w:rPr>
        <w:t> — борьба с мусором.</w:t>
      </w:r>
    </w:p>
    <w:p w:rsidR="00405A92" w:rsidRDefault="00405A92" w:rsidP="00D726A1">
      <w:pPr>
        <w:pStyle w:val="ab"/>
        <w:numPr>
          <w:ilvl w:val="0"/>
          <w:numId w:val="47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lastRenderedPageBreak/>
        <w:t>Приложение VI</w:t>
      </w:r>
      <w:r w:rsidRPr="00405A92">
        <w:rPr>
          <w:rFonts w:ascii="Times New Roman" w:hAnsi="Times New Roman"/>
          <w:sz w:val="24"/>
          <w:szCs w:val="24"/>
        </w:rPr>
        <w:t> — снижение загрязнения воздуха с судов (ограничения на выбросы оксидов серы, азота, твёрдых частиц; запрет на озоноразрушающие вещества).</w:t>
      </w:r>
    </w:p>
    <w:p w:rsidR="00405A92" w:rsidRPr="00405A92" w:rsidRDefault="00405A92" w:rsidP="00E93CEC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6" w:name="_Toc239964266"/>
      <w:r w:rsidRPr="00E93CEC">
        <w:rPr>
          <w:rFonts w:ascii="Times New Roman" w:hAnsi="Times New Roman"/>
          <w:b/>
          <w:sz w:val="24"/>
          <w:szCs w:val="24"/>
        </w:rPr>
        <w:t>15. Спасательные средства, устройства и их обслуживание.</w:t>
      </w:r>
      <w:bookmarkEnd w:id="16"/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Обслуживание спасательных средств и устройств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sz w:val="24"/>
          <w:szCs w:val="24"/>
        </w:rPr>
        <w:t xml:space="preserve">Регулярное техническое обслуживание — ключевое условие готовности оборудования к использованию. Оно регламентируется международными конвенциями, такими как СОЛАС (SOLAS) и Кодексом КСС (LSA).  </w:t>
      </w:r>
    </w:p>
    <w:p w:rsidR="00405A92" w:rsidRPr="00405A92" w:rsidRDefault="00405A92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Виды проверок и их периодичность:</w:t>
      </w:r>
    </w:p>
    <w:p w:rsidR="00405A92" w:rsidRPr="00405A92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Ежедневные осмотры</w:t>
      </w:r>
      <w:r w:rsidRPr="00405A92">
        <w:rPr>
          <w:rFonts w:ascii="Times New Roman" w:hAnsi="Times New Roman"/>
          <w:sz w:val="24"/>
          <w:szCs w:val="24"/>
        </w:rPr>
        <w:t> — визуальный контроль состояния. </w:t>
      </w:r>
      <w:r w:rsidR="00A773E8" w:rsidRPr="00405A92">
        <w:rPr>
          <w:rFonts w:ascii="Times New Roman" w:hAnsi="Times New Roman"/>
          <w:sz w:val="24"/>
          <w:szCs w:val="24"/>
        </w:rPr>
        <w:t xml:space="preserve"> </w:t>
      </w:r>
    </w:p>
    <w:p w:rsidR="00405A92" w:rsidRPr="00405A92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Еженедельные проверки</w:t>
      </w:r>
      <w:r w:rsidRPr="00405A92">
        <w:rPr>
          <w:rFonts w:ascii="Times New Roman" w:hAnsi="Times New Roman"/>
          <w:sz w:val="24"/>
          <w:szCs w:val="24"/>
        </w:rPr>
        <w:t> — детальный осмотр шлюпок, плотов, спусковых устройств, проверка двигателей шлюпок (не менее 3 минут работы на передний и задний ход при температуре выше минимальной), испытание общесудовой аварийно-предупредительной сигнализации. </w:t>
      </w:r>
      <w:r w:rsidR="00A773E8" w:rsidRPr="00405A92">
        <w:rPr>
          <w:rFonts w:ascii="Times New Roman" w:hAnsi="Times New Roman"/>
          <w:sz w:val="24"/>
          <w:szCs w:val="24"/>
        </w:rPr>
        <w:t xml:space="preserve"> </w:t>
      </w:r>
    </w:p>
    <w:p w:rsidR="00405A92" w:rsidRPr="00405A92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Ежемесячные проверки</w:t>
      </w:r>
      <w:r w:rsidRPr="00405A92">
        <w:rPr>
          <w:rFonts w:ascii="Times New Roman" w:hAnsi="Times New Roman"/>
          <w:sz w:val="24"/>
          <w:szCs w:val="24"/>
        </w:rPr>
        <w:t> — контроль комплектности снабжения спасательных шлюпок по контрольному списку. </w:t>
      </w:r>
      <w:r w:rsidR="00A773E8" w:rsidRPr="00405A92">
        <w:rPr>
          <w:rFonts w:ascii="Times New Roman" w:hAnsi="Times New Roman"/>
          <w:sz w:val="24"/>
          <w:szCs w:val="24"/>
        </w:rPr>
        <w:t xml:space="preserve"> </w:t>
      </w:r>
    </w:p>
    <w:p w:rsidR="00405A92" w:rsidRPr="00405A92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Проверки после учебных тревог</w:t>
      </w:r>
      <w:r w:rsidRPr="00405A92">
        <w:rPr>
          <w:rFonts w:ascii="Times New Roman" w:hAnsi="Times New Roman"/>
          <w:sz w:val="24"/>
          <w:szCs w:val="24"/>
        </w:rPr>
        <w:t> — немедленный осмотр и устранение неисправностей. </w:t>
      </w:r>
      <w:r w:rsidR="00A773E8" w:rsidRPr="00405A92">
        <w:rPr>
          <w:rFonts w:ascii="Times New Roman" w:hAnsi="Times New Roman"/>
          <w:sz w:val="24"/>
          <w:szCs w:val="24"/>
        </w:rPr>
        <w:t xml:space="preserve"> </w:t>
      </w:r>
    </w:p>
    <w:p w:rsidR="00405A92" w:rsidRPr="00405A92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Периодическое обслуживание на станциях</w:t>
      </w:r>
      <w:r w:rsidRPr="00405A92">
        <w:rPr>
          <w:rFonts w:ascii="Times New Roman" w:hAnsi="Times New Roman"/>
          <w:sz w:val="24"/>
          <w:szCs w:val="24"/>
        </w:rPr>
        <w:t> — надувные плоты, жилеты, морские эвакуационные системы обслуживаются на признанных станциях каждые 12 месяцев, а также после попадания в воду, срабатывания систем газонаполнения или обнаружения повреждений. </w:t>
      </w:r>
      <w:r w:rsidR="00A773E8" w:rsidRPr="00405A92">
        <w:rPr>
          <w:rFonts w:ascii="Times New Roman" w:hAnsi="Times New Roman"/>
          <w:sz w:val="24"/>
          <w:szCs w:val="24"/>
        </w:rPr>
        <w:t xml:space="preserve"> </w:t>
      </w:r>
    </w:p>
    <w:p w:rsidR="00405A92" w:rsidRPr="00E93CEC" w:rsidRDefault="00405A92" w:rsidP="00D726A1">
      <w:pPr>
        <w:pStyle w:val="ab"/>
        <w:numPr>
          <w:ilvl w:val="0"/>
          <w:numId w:val="48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405A92">
        <w:rPr>
          <w:rFonts w:ascii="Times New Roman" w:hAnsi="Times New Roman"/>
          <w:bCs/>
          <w:sz w:val="24"/>
          <w:szCs w:val="24"/>
        </w:rPr>
        <w:t>Испытания с нагрузкой</w:t>
      </w:r>
      <w:r w:rsidRPr="00405A92">
        <w:rPr>
          <w:rFonts w:ascii="Times New Roman" w:hAnsi="Times New Roman"/>
          <w:sz w:val="24"/>
          <w:szCs w:val="24"/>
        </w:rPr>
        <w:t> — спусковые устройства подвергаются испытаниям с контрольной нагрузкой (в 1,1 раза превышающей вес шлюпки с полным комплектом) не реже одного раза в пять лет. </w:t>
      </w: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7" w:name="_Toc239964267"/>
      <w:r w:rsidRPr="00E93CEC">
        <w:rPr>
          <w:rFonts w:ascii="Times New Roman" w:hAnsi="Times New Roman"/>
          <w:b/>
          <w:sz w:val="24"/>
          <w:szCs w:val="24"/>
        </w:rPr>
        <w:t>16. Обеспечение остойчивости, прочности и непотопляемости судна.</w:t>
      </w:r>
      <w:bookmarkEnd w:id="17"/>
    </w:p>
    <w:p w:rsidR="00A773E8" w:rsidRPr="00C02E9A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sz w:val="24"/>
          <w:szCs w:val="24"/>
        </w:rPr>
        <w:t>Эти качества тесно взаимосвязаны. Например, запас плавучести (конструктивная особенность) напрямую влияет на остойчивость, а при затоплении отсеков изменение посадки и остойчивости повреждённого судна должно оставаться в допустимых пределах. Поэтому все меры по обеспечению непотопляемости направлены на то, чтобы при повреждении судно не только сохранило положительную плавучесть, но и не опрокинулось, а также чтобы были сохранены возможности для борьбы за живучест</w:t>
      </w:r>
      <w:r>
        <w:rPr>
          <w:rFonts w:ascii="Times New Roman" w:hAnsi="Times New Roman"/>
          <w:sz w:val="24"/>
          <w:szCs w:val="24"/>
        </w:rPr>
        <w:t>ь</w:t>
      </w:r>
    </w:p>
    <w:p w:rsidR="001B61DC" w:rsidRPr="00E93CEC" w:rsidRDefault="001B61DC" w:rsidP="00E93CEC">
      <w:pPr>
        <w:pStyle w:val="ab"/>
        <w:spacing w:after="0" w:line="240" w:lineRule="auto"/>
        <w:ind w:left="0" w:firstLine="709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18" w:name="_Toc239964268"/>
      <w:r w:rsidRPr="00E93CEC">
        <w:rPr>
          <w:rFonts w:ascii="Times New Roman" w:hAnsi="Times New Roman"/>
          <w:b/>
          <w:sz w:val="24"/>
          <w:szCs w:val="24"/>
        </w:rPr>
        <w:t>17. Составление грузового плана, укладка груза в трюмах и на открытой палубе.</w:t>
      </w:r>
      <w:bookmarkEnd w:id="18"/>
    </w:p>
    <w:p w:rsidR="00A773E8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Грузовой план</w:t>
      </w:r>
      <w:r w:rsidRPr="00A773E8">
        <w:rPr>
          <w:rFonts w:ascii="Times New Roman" w:hAnsi="Times New Roman"/>
          <w:sz w:val="24"/>
          <w:szCs w:val="24"/>
        </w:rPr>
        <w:t> — это схема распределения груза по грузовым помещениям судна с учётом требований безопасности, сохранности груза и оптимальных условий для плавания. Он составляется в два этапа: предварительный (до погрузки) и исполнительный (в процессе погрузки)</w:t>
      </w:r>
    </w:p>
    <w:p w:rsidR="00A773E8" w:rsidRPr="00A773E8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Принципы укладки груза в трюмах</w:t>
      </w:r>
    </w:p>
    <w:p w:rsidR="00A773E8" w:rsidRPr="00A773E8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Основные правила укладки в трюмах:</w:t>
      </w:r>
    </w:p>
    <w:p w:rsidR="00A773E8" w:rsidRPr="00A773E8" w:rsidRDefault="00A773E8" w:rsidP="00D726A1">
      <w:pPr>
        <w:pStyle w:val="ab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Распределение по весу и совместимости.</w:t>
      </w:r>
      <w:r w:rsidRPr="00A773E8">
        <w:rPr>
          <w:rFonts w:ascii="Times New Roman" w:hAnsi="Times New Roman"/>
          <w:sz w:val="24"/>
          <w:szCs w:val="24"/>
        </w:rPr>
        <w:t xml:space="preserve"> Тяжёлые грузы и грузы в прочной таре укладываются вниз, лёгкие и в менее прочной таре — наверх. Грузы, выделяющие влагу или запахи, а также пожароопасные и взрывоопасные размещаются с особой осторожностью.  </w:t>
      </w:r>
    </w:p>
    <w:p w:rsidR="00A773E8" w:rsidRPr="00A773E8" w:rsidRDefault="00A773E8" w:rsidP="00D726A1">
      <w:pPr>
        <w:pStyle w:val="ab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Высота штабеля.</w:t>
      </w:r>
      <w:r w:rsidRPr="00A773E8">
        <w:rPr>
          <w:rFonts w:ascii="Times New Roman" w:hAnsi="Times New Roman"/>
          <w:sz w:val="24"/>
          <w:szCs w:val="24"/>
        </w:rPr>
        <w:t xml:space="preserve"> Ограничивается так, чтобы нижние слои груза не были раздавлены или повреждены верхними.  </w:t>
      </w:r>
    </w:p>
    <w:p w:rsidR="00A773E8" w:rsidRPr="00A773E8" w:rsidRDefault="00A773E8" w:rsidP="00D726A1">
      <w:pPr>
        <w:pStyle w:val="ab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Сепарация.</w:t>
      </w:r>
      <w:r w:rsidRPr="00A773E8">
        <w:rPr>
          <w:rFonts w:ascii="Times New Roman" w:hAnsi="Times New Roman"/>
          <w:sz w:val="24"/>
          <w:szCs w:val="24"/>
        </w:rPr>
        <w:t xml:space="preserve"> Между разнородными грузами в одном помещении оставляются зазоры с использованием сепарационных материалов (досок, бумаги) для предотвращения смещения. </w:t>
      </w:r>
    </w:p>
    <w:p w:rsidR="00A773E8" w:rsidRPr="00A773E8" w:rsidRDefault="00A773E8" w:rsidP="00D726A1">
      <w:pPr>
        <w:pStyle w:val="ab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Устойчивость штабеля.</w:t>
      </w:r>
      <w:r w:rsidRPr="00A773E8">
        <w:rPr>
          <w:rFonts w:ascii="Times New Roman" w:hAnsi="Times New Roman"/>
          <w:sz w:val="24"/>
          <w:szCs w:val="24"/>
        </w:rPr>
        <w:t xml:space="preserve"> Ящики в первом ярусе не должны выступать за его пределы. Все свободные пространства у бортов закладываются сепарационным материалом. Последующие ярусы укладываются на ровную поверхность.  </w:t>
      </w:r>
    </w:p>
    <w:p w:rsidR="00A773E8" w:rsidRPr="00A773E8" w:rsidRDefault="00A773E8" w:rsidP="00D726A1">
      <w:pPr>
        <w:pStyle w:val="ab"/>
        <w:numPr>
          <w:ilvl w:val="0"/>
          <w:numId w:val="49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lastRenderedPageBreak/>
        <w:t>Учёт вентиляции.</w:t>
      </w:r>
      <w:r w:rsidRPr="00A773E8">
        <w:rPr>
          <w:rFonts w:ascii="Times New Roman" w:hAnsi="Times New Roman"/>
          <w:sz w:val="24"/>
          <w:szCs w:val="24"/>
        </w:rPr>
        <w:t xml:space="preserve"> При укладке мешковых грузов вдоль бортов и переборок могут создаваться «воздушные каналы», которые крепятся досками.  </w:t>
      </w:r>
    </w:p>
    <w:p w:rsidR="00A773E8" w:rsidRPr="00A773E8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bCs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Особенности укладки на открытой палубе</w:t>
      </w:r>
    </w:p>
    <w:p w:rsidR="00A773E8" w:rsidRPr="00A773E8" w:rsidRDefault="00A773E8" w:rsidP="00E93CEC">
      <w:pPr>
        <w:pStyle w:val="ab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bCs/>
          <w:sz w:val="24"/>
          <w:szCs w:val="24"/>
        </w:rPr>
        <w:t>Перед укладкой палубного груза необходимо:</w:t>
      </w:r>
    </w:p>
    <w:p w:rsidR="00A773E8" w:rsidRPr="00A773E8" w:rsidRDefault="00A773E8" w:rsidP="00D726A1">
      <w:pPr>
        <w:pStyle w:val="ab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sz w:val="24"/>
          <w:szCs w:val="24"/>
        </w:rPr>
        <w:t>Предусмотреть и установить достаточное число прочных рымов и обухов для крепления найтовов.</w:t>
      </w:r>
    </w:p>
    <w:p w:rsidR="00A773E8" w:rsidRPr="00A773E8" w:rsidRDefault="00A773E8" w:rsidP="00D726A1">
      <w:pPr>
        <w:pStyle w:val="ab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sz w:val="24"/>
          <w:szCs w:val="24"/>
        </w:rPr>
        <w:t>Защитить от повреждения трубопроводы, идущие по палубе.</w:t>
      </w:r>
    </w:p>
    <w:p w:rsidR="00A773E8" w:rsidRPr="00A773E8" w:rsidRDefault="00A773E8" w:rsidP="00D726A1">
      <w:pPr>
        <w:pStyle w:val="ab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sz w:val="24"/>
          <w:szCs w:val="24"/>
        </w:rPr>
        <w:t>Проверить надёжность люковых закрытий, очистить и проверить исправность шпигатов и штормовых портиков.</w:t>
      </w:r>
    </w:p>
    <w:p w:rsidR="00A773E8" w:rsidRPr="00A773E8" w:rsidRDefault="00A773E8" w:rsidP="00D726A1">
      <w:pPr>
        <w:pStyle w:val="ab"/>
        <w:numPr>
          <w:ilvl w:val="0"/>
          <w:numId w:val="50"/>
        </w:numPr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A773E8">
        <w:rPr>
          <w:rFonts w:ascii="Times New Roman" w:hAnsi="Times New Roman"/>
          <w:sz w:val="24"/>
          <w:szCs w:val="24"/>
        </w:rPr>
        <w:t>Обозначить на палубе места, которые должны оставаться свободными для доступа к пожарным постам, люкам, дверям и т.д..</w:t>
      </w:r>
    </w:p>
    <w:p w:rsidR="00A773E8" w:rsidRPr="00A773E8" w:rsidRDefault="00A773E8" w:rsidP="001B61DC">
      <w:pPr>
        <w:pStyle w:val="ab"/>
        <w:ind w:left="284"/>
        <w:rPr>
          <w:rFonts w:ascii="Times New Roman" w:hAnsi="Times New Roman"/>
          <w:sz w:val="24"/>
          <w:szCs w:val="24"/>
        </w:rPr>
      </w:pPr>
    </w:p>
    <w:p w:rsidR="00FA1ACF" w:rsidRPr="00FA1ACF" w:rsidRDefault="00FA1AC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A1ACF" w:rsidRPr="00FA1ACF" w:rsidSect="00E93CEC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1FE5" w:rsidRDefault="00461FE5" w:rsidP="007B6A78">
      <w:pPr>
        <w:spacing w:after="0" w:line="240" w:lineRule="auto"/>
      </w:pPr>
      <w:r>
        <w:separator/>
      </w:r>
    </w:p>
  </w:endnote>
  <w:endnote w:type="continuationSeparator" w:id="1">
    <w:p w:rsidR="00461FE5" w:rsidRDefault="00461FE5" w:rsidP="007B6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f_dindisplay_pro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531538"/>
      <w:docPartObj>
        <w:docPartGallery w:val="Page Numbers (Bottom of Page)"/>
        <w:docPartUnique/>
      </w:docPartObj>
    </w:sdtPr>
    <w:sdtContent>
      <w:p w:rsidR="004057A2" w:rsidRDefault="004057A2">
        <w:pPr>
          <w:pStyle w:val="a9"/>
          <w:jc w:val="center"/>
        </w:pPr>
        <w:fldSimple w:instr=" PAGE   \* MERGEFORMAT ">
          <w:r w:rsidR="00BC41AA">
            <w:rPr>
              <w:noProof/>
            </w:rPr>
            <w:t>11</w:t>
          </w:r>
        </w:fldSimple>
      </w:p>
    </w:sdtContent>
  </w:sdt>
  <w:p w:rsidR="004057A2" w:rsidRDefault="004057A2" w:rsidP="007B6A78">
    <w:pPr>
      <w:pStyle w:val="a9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531535"/>
      <w:docPartObj>
        <w:docPartGallery w:val="Page Numbers (Bottom of Page)"/>
        <w:docPartUnique/>
      </w:docPartObj>
    </w:sdtPr>
    <w:sdtContent>
      <w:p w:rsidR="004057A2" w:rsidRDefault="004057A2" w:rsidP="00E93CEC">
        <w:pPr>
          <w:pStyle w:val="a9"/>
          <w:jc w:val="center"/>
        </w:pPr>
        <w:r w:rsidRPr="00E93CEC">
          <w:t>Санкт-Петербург 2026</w:t>
        </w:r>
      </w:p>
    </w:sdtContent>
  </w:sdt>
  <w:p w:rsidR="004057A2" w:rsidRDefault="004057A2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1FE5" w:rsidRDefault="00461FE5" w:rsidP="007B6A78">
      <w:pPr>
        <w:spacing w:after="0" w:line="240" w:lineRule="auto"/>
      </w:pPr>
      <w:r>
        <w:separator/>
      </w:r>
    </w:p>
  </w:footnote>
  <w:footnote w:type="continuationSeparator" w:id="1">
    <w:p w:rsidR="00461FE5" w:rsidRDefault="00461FE5" w:rsidP="007B6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43CC0"/>
    <w:multiLevelType w:val="multilevel"/>
    <w:tmpl w:val="80B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05F0D"/>
    <w:multiLevelType w:val="multilevel"/>
    <w:tmpl w:val="7EB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513CC"/>
    <w:multiLevelType w:val="multilevel"/>
    <w:tmpl w:val="4E4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F6A2F"/>
    <w:multiLevelType w:val="multilevel"/>
    <w:tmpl w:val="BFE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45712"/>
    <w:multiLevelType w:val="multilevel"/>
    <w:tmpl w:val="0AB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A46DBB"/>
    <w:multiLevelType w:val="multilevel"/>
    <w:tmpl w:val="B60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20FBC"/>
    <w:multiLevelType w:val="multilevel"/>
    <w:tmpl w:val="A1F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9A6D16"/>
    <w:multiLevelType w:val="multilevel"/>
    <w:tmpl w:val="836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44299"/>
    <w:multiLevelType w:val="multilevel"/>
    <w:tmpl w:val="347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1A522C"/>
    <w:multiLevelType w:val="multilevel"/>
    <w:tmpl w:val="3EF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5E4EE9"/>
    <w:multiLevelType w:val="multilevel"/>
    <w:tmpl w:val="1000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8C0B59"/>
    <w:multiLevelType w:val="multilevel"/>
    <w:tmpl w:val="3FEC977C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82" w:hanging="2160"/>
      </w:pPr>
      <w:rPr>
        <w:rFonts w:hint="default"/>
      </w:rPr>
    </w:lvl>
  </w:abstractNum>
  <w:abstractNum w:abstractNumId="12">
    <w:nsid w:val="214058F3"/>
    <w:multiLevelType w:val="multilevel"/>
    <w:tmpl w:val="370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2D1E30"/>
    <w:multiLevelType w:val="multilevel"/>
    <w:tmpl w:val="A86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83158C"/>
    <w:multiLevelType w:val="multilevel"/>
    <w:tmpl w:val="9526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8C6967"/>
    <w:multiLevelType w:val="multilevel"/>
    <w:tmpl w:val="CE1C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6C66CD"/>
    <w:multiLevelType w:val="multilevel"/>
    <w:tmpl w:val="2E7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D33379"/>
    <w:multiLevelType w:val="multilevel"/>
    <w:tmpl w:val="AAA6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9250AB"/>
    <w:multiLevelType w:val="multilevel"/>
    <w:tmpl w:val="F1A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C296F80"/>
    <w:multiLevelType w:val="multilevel"/>
    <w:tmpl w:val="89C4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105A68"/>
    <w:multiLevelType w:val="multilevel"/>
    <w:tmpl w:val="0DF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627033"/>
    <w:multiLevelType w:val="multilevel"/>
    <w:tmpl w:val="6D5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CC2897"/>
    <w:multiLevelType w:val="multilevel"/>
    <w:tmpl w:val="A1A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C5763F"/>
    <w:multiLevelType w:val="multilevel"/>
    <w:tmpl w:val="44A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711421F"/>
    <w:multiLevelType w:val="multilevel"/>
    <w:tmpl w:val="C3D6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B0A22CC"/>
    <w:multiLevelType w:val="multilevel"/>
    <w:tmpl w:val="56D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E859ED"/>
    <w:multiLevelType w:val="multilevel"/>
    <w:tmpl w:val="5BA6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D4E0D92"/>
    <w:multiLevelType w:val="multilevel"/>
    <w:tmpl w:val="BCEE8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41C187F"/>
    <w:multiLevelType w:val="multilevel"/>
    <w:tmpl w:val="D39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524501"/>
    <w:multiLevelType w:val="multilevel"/>
    <w:tmpl w:val="E14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D6459F"/>
    <w:multiLevelType w:val="multilevel"/>
    <w:tmpl w:val="5D3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5C33DC"/>
    <w:multiLevelType w:val="multilevel"/>
    <w:tmpl w:val="9B0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0C1D1A"/>
    <w:multiLevelType w:val="multilevel"/>
    <w:tmpl w:val="5060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6E97710"/>
    <w:multiLevelType w:val="multilevel"/>
    <w:tmpl w:val="D85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CF569F"/>
    <w:multiLevelType w:val="multilevel"/>
    <w:tmpl w:val="C05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C2C4994"/>
    <w:multiLevelType w:val="multilevel"/>
    <w:tmpl w:val="0A5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A031E3"/>
    <w:multiLevelType w:val="multilevel"/>
    <w:tmpl w:val="363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5E35A4"/>
    <w:multiLevelType w:val="multilevel"/>
    <w:tmpl w:val="33B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2B71D1"/>
    <w:multiLevelType w:val="multilevel"/>
    <w:tmpl w:val="7294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1204F58"/>
    <w:multiLevelType w:val="multilevel"/>
    <w:tmpl w:val="511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CC37D7"/>
    <w:multiLevelType w:val="multilevel"/>
    <w:tmpl w:val="F6C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6A043A0"/>
    <w:multiLevelType w:val="multilevel"/>
    <w:tmpl w:val="3D8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7946AB0"/>
    <w:multiLevelType w:val="multilevel"/>
    <w:tmpl w:val="59C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B1D17DC"/>
    <w:multiLevelType w:val="multilevel"/>
    <w:tmpl w:val="0AB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2A288C"/>
    <w:multiLevelType w:val="multilevel"/>
    <w:tmpl w:val="7E0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205783"/>
    <w:multiLevelType w:val="multilevel"/>
    <w:tmpl w:val="E992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AA0150"/>
    <w:multiLevelType w:val="multilevel"/>
    <w:tmpl w:val="FD2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112FFB"/>
    <w:multiLevelType w:val="multilevel"/>
    <w:tmpl w:val="E1BC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F23CDF"/>
    <w:multiLevelType w:val="multilevel"/>
    <w:tmpl w:val="E5C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AC7097D"/>
    <w:multiLevelType w:val="multilevel"/>
    <w:tmpl w:val="43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5"/>
  </w:num>
  <w:num w:numId="3">
    <w:abstractNumId w:val="26"/>
  </w:num>
  <w:num w:numId="4">
    <w:abstractNumId w:val="11"/>
  </w:num>
  <w:num w:numId="5">
    <w:abstractNumId w:val="42"/>
  </w:num>
  <w:num w:numId="6">
    <w:abstractNumId w:val="16"/>
  </w:num>
  <w:num w:numId="7">
    <w:abstractNumId w:val="21"/>
  </w:num>
  <w:num w:numId="8">
    <w:abstractNumId w:val="15"/>
  </w:num>
  <w:num w:numId="9">
    <w:abstractNumId w:val="31"/>
  </w:num>
  <w:num w:numId="10">
    <w:abstractNumId w:val="12"/>
  </w:num>
  <w:num w:numId="11">
    <w:abstractNumId w:val="10"/>
  </w:num>
  <w:num w:numId="12">
    <w:abstractNumId w:val="36"/>
  </w:num>
  <w:num w:numId="13">
    <w:abstractNumId w:val="39"/>
  </w:num>
  <w:num w:numId="14">
    <w:abstractNumId w:val="22"/>
  </w:num>
  <w:num w:numId="15">
    <w:abstractNumId w:val="1"/>
  </w:num>
  <w:num w:numId="16">
    <w:abstractNumId w:val="3"/>
  </w:num>
  <w:num w:numId="17">
    <w:abstractNumId w:val="19"/>
  </w:num>
  <w:num w:numId="18">
    <w:abstractNumId w:val="34"/>
  </w:num>
  <w:num w:numId="19">
    <w:abstractNumId w:val="4"/>
  </w:num>
  <w:num w:numId="20">
    <w:abstractNumId w:val="8"/>
  </w:num>
  <w:num w:numId="21">
    <w:abstractNumId w:val="29"/>
  </w:num>
  <w:num w:numId="22">
    <w:abstractNumId w:val="47"/>
  </w:num>
  <w:num w:numId="23">
    <w:abstractNumId w:val="28"/>
  </w:num>
  <w:num w:numId="24">
    <w:abstractNumId w:val="48"/>
  </w:num>
  <w:num w:numId="25">
    <w:abstractNumId w:val="18"/>
  </w:num>
  <w:num w:numId="26">
    <w:abstractNumId w:val="9"/>
  </w:num>
  <w:num w:numId="27">
    <w:abstractNumId w:val="27"/>
  </w:num>
  <w:num w:numId="28">
    <w:abstractNumId w:val="44"/>
  </w:num>
  <w:num w:numId="29">
    <w:abstractNumId w:val="40"/>
  </w:num>
  <w:num w:numId="30">
    <w:abstractNumId w:val="6"/>
  </w:num>
  <w:num w:numId="31">
    <w:abstractNumId w:val="7"/>
  </w:num>
  <w:num w:numId="32">
    <w:abstractNumId w:val="20"/>
  </w:num>
  <w:num w:numId="33">
    <w:abstractNumId w:val="46"/>
  </w:num>
  <w:num w:numId="34">
    <w:abstractNumId w:val="43"/>
  </w:num>
  <w:num w:numId="35">
    <w:abstractNumId w:val="35"/>
  </w:num>
  <w:num w:numId="36">
    <w:abstractNumId w:val="38"/>
  </w:num>
  <w:num w:numId="37">
    <w:abstractNumId w:val="2"/>
  </w:num>
  <w:num w:numId="38">
    <w:abstractNumId w:val="25"/>
  </w:num>
  <w:num w:numId="39">
    <w:abstractNumId w:val="32"/>
  </w:num>
  <w:num w:numId="40">
    <w:abstractNumId w:val="14"/>
  </w:num>
  <w:num w:numId="41">
    <w:abstractNumId w:val="17"/>
  </w:num>
  <w:num w:numId="42">
    <w:abstractNumId w:val="30"/>
  </w:num>
  <w:num w:numId="43">
    <w:abstractNumId w:val="33"/>
  </w:num>
  <w:num w:numId="44">
    <w:abstractNumId w:val="23"/>
  </w:num>
  <w:num w:numId="45">
    <w:abstractNumId w:val="49"/>
  </w:num>
  <w:num w:numId="46">
    <w:abstractNumId w:val="41"/>
  </w:num>
  <w:num w:numId="47">
    <w:abstractNumId w:val="0"/>
  </w:num>
  <w:num w:numId="48">
    <w:abstractNumId w:val="24"/>
  </w:num>
  <w:num w:numId="49">
    <w:abstractNumId w:val="13"/>
  </w:num>
  <w:num w:numId="50">
    <w:abstractNumId w:val="37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7B6A78"/>
    <w:rsid w:val="000559DE"/>
    <w:rsid w:val="000941C6"/>
    <w:rsid w:val="001B61DC"/>
    <w:rsid w:val="002E0607"/>
    <w:rsid w:val="003246C4"/>
    <w:rsid w:val="003B7C5A"/>
    <w:rsid w:val="003C064D"/>
    <w:rsid w:val="004057A2"/>
    <w:rsid w:val="00405A92"/>
    <w:rsid w:val="00461FE5"/>
    <w:rsid w:val="00511F11"/>
    <w:rsid w:val="00557274"/>
    <w:rsid w:val="00656E04"/>
    <w:rsid w:val="006A68A3"/>
    <w:rsid w:val="007B6A78"/>
    <w:rsid w:val="00833918"/>
    <w:rsid w:val="0085707A"/>
    <w:rsid w:val="008C461E"/>
    <w:rsid w:val="008E50A6"/>
    <w:rsid w:val="00977FDD"/>
    <w:rsid w:val="00A229AC"/>
    <w:rsid w:val="00A773E8"/>
    <w:rsid w:val="00A8117B"/>
    <w:rsid w:val="00AB699F"/>
    <w:rsid w:val="00B62688"/>
    <w:rsid w:val="00BC41AA"/>
    <w:rsid w:val="00C62FF1"/>
    <w:rsid w:val="00D01719"/>
    <w:rsid w:val="00D5457D"/>
    <w:rsid w:val="00D726A1"/>
    <w:rsid w:val="00DA0F91"/>
    <w:rsid w:val="00E93CEC"/>
    <w:rsid w:val="00F43706"/>
    <w:rsid w:val="00F4515C"/>
    <w:rsid w:val="00F712DA"/>
    <w:rsid w:val="00FA1A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99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F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B6A78"/>
    <w:pPr>
      <w:spacing w:after="0" w:line="240" w:lineRule="auto"/>
    </w:pPr>
  </w:style>
  <w:style w:type="table" w:styleId="a4">
    <w:name w:val="Table Grid"/>
    <w:basedOn w:val="a1"/>
    <w:uiPriority w:val="59"/>
    <w:rsid w:val="007B6A78"/>
    <w:pPr>
      <w:spacing w:after="0" w:line="240" w:lineRule="auto"/>
    </w:pPr>
    <w:rPr>
      <w:rFonts w:ascii="Times New Roman" w:eastAsia="Calibri" w:hAnsi="Times New Roman" w:cs="Times New Roman"/>
      <w:sz w:val="28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B6A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B6A78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7B6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7B6A78"/>
  </w:style>
  <w:style w:type="paragraph" w:styleId="a9">
    <w:name w:val="footer"/>
    <w:basedOn w:val="a"/>
    <w:link w:val="aa"/>
    <w:uiPriority w:val="99"/>
    <w:unhideWhenUsed/>
    <w:rsid w:val="007B6A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B6A78"/>
  </w:style>
  <w:style w:type="paragraph" w:styleId="ab">
    <w:name w:val="List Paragraph"/>
    <w:basedOn w:val="a"/>
    <w:uiPriority w:val="34"/>
    <w:qFormat/>
    <w:rsid w:val="00FA1ACF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0559DE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A0F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d">
    <w:name w:val="Strong"/>
    <w:basedOn w:val="a0"/>
    <w:uiPriority w:val="22"/>
    <w:qFormat/>
    <w:rsid w:val="00A229AC"/>
    <w:rPr>
      <w:b/>
      <w:bCs/>
    </w:rPr>
  </w:style>
  <w:style w:type="character" w:styleId="ae">
    <w:name w:val="Hyperlink"/>
    <w:basedOn w:val="a0"/>
    <w:uiPriority w:val="99"/>
    <w:unhideWhenUsed/>
    <w:rsid w:val="0085707A"/>
    <w:rPr>
      <w:color w:val="0000FF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E93CEC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48328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0479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9734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1712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7598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282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483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9970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7384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582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7506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4849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0307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2680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3794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5502">
          <w:marLeft w:val="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6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73D31B-0A17-4E4F-B792-3D5DC0E95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6190</Words>
  <Characters>35284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</dc:creator>
  <cp:keywords/>
  <dc:description/>
  <cp:lastModifiedBy>Назар</cp:lastModifiedBy>
  <cp:revision>13</cp:revision>
  <dcterms:created xsi:type="dcterms:W3CDTF">2026-09-05T17:06:00Z</dcterms:created>
  <dcterms:modified xsi:type="dcterms:W3CDTF">2026-09-20T13:21:00Z</dcterms:modified>
</cp:coreProperties>
</file>