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EFE80" w14:textId="3CEB8E41" w:rsidR="00C94659" w:rsidRDefault="00C94659">
      <w:pPr>
        <w:pStyle w:val="Standard"/>
        <w:rPr>
          <w:b/>
          <w:bCs/>
          <w:sz w:val="30"/>
          <w:szCs w:val="30"/>
          <w:shd w:val="clear" w:color="auto" w:fill="FFFF00"/>
        </w:rPr>
      </w:pPr>
    </w:p>
    <w:p w14:paraId="07B4540F" w14:textId="6DE59A3F" w:rsidR="00072D12" w:rsidRDefault="00072D12" w:rsidP="00072D12">
      <w:pPr>
        <w:pStyle w:val="Standard"/>
        <w:rPr>
          <w:b/>
          <w:bCs/>
          <w:sz w:val="30"/>
          <w:szCs w:val="30"/>
          <w:shd w:val="clear" w:color="auto" w:fill="FFFF00"/>
        </w:rPr>
      </w:pPr>
      <w:r>
        <w:rPr>
          <w:b/>
          <w:bCs/>
          <w:sz w:val="30"/>
          <w:szCs w:val="30"/>
          <w:shd w:val="clear" w:color="auto" w:fill="FFFF00"/>
        </w:rPr>
        <w:t xml:space="preserve">Implementation Results for Uncertainty in </w:t>
      </w:r>
      <w:r w:rsidR="00550736">
        <w:rPr>
          <w:b/>
          <w:bCs/>
          <w:sz w:val="30"/>
          <w:szCs w:val="30"/>
          <w:shd w:val="clear" w:color="auto" w:fill="FFFF00"/>
        </w:rPr>
        <w:t>Motion Parameters</w:t>
      </w:r>
    </w:p>
    <w:p w14:paraId="75B0C0A8" w14:textId="77777777" w:rsidR="00550736" w:rsidRDefault="00550736" w:rsidP="00072D12">
      <w:pPr>
        <w:pStyle w:val="Standard"/>
        <w:rPr>
          <w:b/>
          <w:bCs/>
          <w:sz w:val="30"/>
          <w:szCs w:val="30"/>
          <w:shd w:val="clear" w:color="auto" w:fill="FFFF00"/>
        </w:rPr>
      </w:pPr>
    </w:p>
    <w:p w14:paraId="1F4189FE" w14:textId="77777777" w:rsidR="00550736" w:rsidRPr="00550736" w:rsidRDefault="00550736" w:rsidP="00550736">
      <w:pPr>
        <w:rPr>
          <w:b/>
          <w:bCs/>
          <w:lang w:val="en-IN"/>
        </w:rPr>
      </w:pPr>
      <w:r w:rsidRPr="00550736">
        <w:rPr>
          <w:b/>
          <w:bCs/>
          <w:lang w:val="en-IN"/>
        </w:rPr>
        <w:t>Scenario 1: Uncertainty in Velocity</w:t>
      </w:r>
    </w:p>
    <w:p w14:paraId="26C2FBD7" w14:textId="5242D82C" w:rsidR="005B2F41" w:rsidRDefault="00550736" w:rsidP="00550736">
      <w:pPr>
        <w:rPr>
          <w:lang w:val="en-IN"/>
        </w:rPr>
      </w:pPr>
      <w:r w:rsidRPr="000C330C">
        <w:rPr>
          <w:lang w:val="en-IN"/>
        </w:rPr>
        <w:t>In this scenario, uncertainty was introduced only in the velocity while keeping acceleration constant at 0.1. The velocity arrays were generated using a normal distribution with a standard deviation of 0.3 around a mean velocity of 0.5 m/s. Both the object position and gripper width were kept constant at their optimal values. The success rate in this scenario was 100%, as shown by the green bar in the graph, indicating that the uncertainty in velocity had minimal impact on the robot's performance in this case.</w:t>
      </w:r>
    </w:p>
    <w:p w14:paraId="6CBF4C45" w14:textId="77777777" w:rsidR="005B2F41" w:rsidRDefault="005B2F41" w:rsidP="00550736">
      <w:pPr>
        <w:rPr>
          <w:lang w:val="en-IN"/>
        </w:rPr>
      </w:pPr>
    </w:p>
    <w:p w14:paraId="37BC92FE" w14:textId="27195EEE" w:rsidR="005B2F41" w:rsidRDefault="005B2F41" w:rsidP="00550736">
      <w:pPr>
        <w:rPr>
          <w:lang w:val="en-IN"/>
        </w:rPr>
      </w:pPr>
      <w:r w:rsidRPr="0078695B">
        <w:rPr>
          <w:rFonts w:ascii="JetBrains Mono" w:hAnsi="JetBrains Mono"/>
          <w:b/>
          <w:bCs/>
          <w:sz w:val="20"/>
        </w:rPr>
        <w:t>velocities</w:t>
      </w:r>
      <w:r w:rsidRPr="0078695B">
        <w:rPr>
          <w:rFonts w:ascii="JetBrains Mono" w:hAnsi="JetBrains Mono"/>
          <w:sz w:val="20"/>
        </w:rPr>
        <w:t xml:space="preserve"> = [0.42703107, 0.65054628, 0.92381211, 0.88242321, 0.06409533, 0.51991044,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0.43203649, 0.27483223, 0.83336267, 0.02550827, 0.75090269, 0.02264429,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0.65405846, 0.66280533, 0.56989851, 0.68723757, 0.86994983, 0.36043064,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0.34402646, 0.65436021, 0.6591422,  0.78463515, 0.88210962, 0.72336961,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0.25443845, 0.76279022, 0.46886211, 0.36765262, 0.59939354, 0.30912722,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0.66781543, 0.30594075, 0.06743806, 1.00547776, 0.391729,   0.3916542,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0.37883287, 0.7622545,  0.46375612, 0.5830149,  0.69778815, 0.35644257,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0.13074546, 0.04309196, 0.35561919, 0.0730527,  0.12520682, 0.14678731,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0.3663727,  0.76891574]</w:t>
      </w:r>
    </w:p>
    <w:p w14:paraId="36270AEC" w14:textId="77777777" w:rsidR="00550736" w:rsidRPr="000C330C" w:rsidRDefault="00550736" w:rsidP="00550736">
      <w:pPr>
        <w:rPr>
          <w:lang w:val="en-IN"/>
        </w:rPr>
      </w:pPr>
    </w:p>
    <w:p w14:paraId="2E41E494" w14:textId="77777777" w:rsidR="00550736" w:rsidRPr="00550736" w:rsidRDefault="00550736" w:rsidP="00550736">
      <w:pPr>
        <w:rPr>
          <w:b/>
          <w:bCs/>
          <w:lang w:val="en-IN"/>
        </w:rPr>
      </w:pPr>
      <w:r w:rsidRPr="00550736">
        <w:rPr>
          <w:b/>
          <w:bCs/>
          <w:lang w:val="en-IN"/>
        </w:rPr>
        <w:t>Scenario 2: Uncertainty in Acceleration</w:t>
      </w:r>
    </w:p>
    <w:p w14:paraId="30EADFE0" w14:textId="77777777" w:rsidR="00550736" w:rsidRDefault="00550736" w:rsidP="00550736">
      <w:pPr>
        <w:rPr>
          <w:lang w:val="en-IN"/>
        </w:rPr>
      </w:pPr>
      <w:r w:rsidRPr="000C330C">
        <w:rPr>
          <w:lang w:val="en-IN"/>
        </w:rPr>
        <w:t xml:space="preserve">Here, uncertainty was </w:t>
      </w:r>
      <w:proofErr w:type="spellStart"/>
      <w:r w:rsidRPr="000C330C">
        <w:rPr>
          <w:lang w:val="en-IN"/>
        </w:rPr>
        <w:t>modeled</w:t>
      </w:r>
      <w:proofErr w:type="spellEnd"/>
      <w:r w:rsidRPr="000C330C">
        <w:rPr>
          <w:lang w:val="en-IN"/>
        </w:rPr>
        <w:t xml:space="preserve"> in the acceleration parameter using a uniform distribution with a scale of 0.5, while velocity was kept constant at 0.5 m/s. Similar to the first scenario, the object position and gripper width were fixed. The robot's success rate was 99%, showing that even with variability in acceleration, the pick-and-place task was nearly unaffected, though there was a slight increase in the failure rate compared to Scenario 1.</w:t>
      </w:r>
    </w:p>
    <w:p w14:paraId="6D2E291D" w14:textId="77777777" w:rsidR="00550736" w:rsidRDefault="00550736" w:rsidP="00550736">
      <w:pPr>
        <w:rPr>
          <w:lang w:val="en-IN"/>
        </w:rPr>
      </w:pPr>
    </w:p>
    <w:p w14:paraId="1E17FA5A" w14:textId="18EC016D" w:rsidR="005B2F41" w:rsidRDefault="005B2F41" w:rsidP="00550736">
      <w:pPr>
        <w:rPr>
          <w:rFonts w:ascii="JetBrains Mono" w:hAnsi="JetBrains Mono"/>
          <w:sz w:val="20"/>
        </w:rPr>
      </w:pPr>
      <w:r w:rsidRPr="0078695B">
        <w:rPr>
          <w:rFonts w:ascii="JetBrains Mono" w:hAnsi="JetBrains Mono"/>
          <w:b/>
          <w:bCs/>
          <w:sz w:val="20"/>
        </w:rPr>
        <w:t xml:space="preserve">accelerations </w:t>
      </w:r>
      <w:r w:rsidRPr="0078695B">
        <w:rPr>
          <w:rFonts w:ascii="JetBrains Mono" w:hAnsi="JetBrains Mono"/>
          <w:sz w:val="20"/>
        </w:rPr>
        <w:t>= [0.0467997,  0.35615545, 0.17009115, 0.24398892, 0.4896305,  0.01974982,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0.94418495, 0.43542593, 0.96057379, 0.08151943, 0.23918518, 0.97230289,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0.94863992, 0.92756688, 0.03830152, 0.24073922, 0.74912436, 0.48310211,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0.46059096, 0.39073863, 0.51503254, 0.30436251, 0.3912778, 0.46240073,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0.53232177, 0.28667387, 0.08246239, 0.96527791, 0.83631219, 0.31838201,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0.25881522, 0.25272922, 0.48158767, 0.93534967, 0.39018217, 0.37232855,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0.54877344, 0.21277038, 0.8446034,  0.3901857,  0.8445308,  0.60013632,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0.19664784, 0.19792021, 0.66873008, 0.40150629, 0.82411241, 0.2059014,</w:t>
      </w:r>
      <w:r w:rsidRPr="0078695B">
        <w:br/>
      </w:r>
      <w:r w:rsidRPr="0078695B">
        <w:rPr>
          <w:rFonts w:ascii="JetBrains Mono" w:hAnsi="JetBrains Mono"/>
          <w:sz w:val="20"/>
        </w:rPr>
        <w:t xml:space="preserve"> 0.66412756, 0.33099307]</w:t>
      </w:r>
    </w:p>
    <w:p w14:paraId="50D09A83" w14:textId="77777777" w:rsidR="005B2F41" w:rsidRPr="000C330C" w:rsidRDefault="005B2F41" w:rsidP="00550736">
      <w:pPr>
        <w:rPr>
          <w:lang w:val="en-IN"/>
        </w:rPr>
      </w:pPr>
    </w:p>
    <w:p w14:paraId="3D9B739C" w14:textId="77777777" w:rsidR="00550736" w:rsidRPr="00550736" w:rsidRDefault="00550736" w:rsidP="00550736">
      <w:pPr>
        <w:rPr>
          <w:b/>
          <w:bCs/>
          <w:lang w:val="en-IN"/>
        </w:rPr>
      </w:pPr>
      <w:r w:rsidRPr="00550736">
        <w:rPr>
          <w:b/>
          <w:bCs/>
          <w:lang w:val="en-IN"/>
        </w:rPr>
        <w:t>Scenario 3: Combined Uncertainty in Velocity and Acceleration</w:t>
      </w:r>
    </w:p>
    <w:p w14:paraId="4995F832" w14:textId="0FAEFC58" w:rsidR="00550736" w:rsidRDefault="00550736" w:rsidP="00550736">
      <w:pPr>
        <w:pStyle w:val="Standard"/>
      </w:pPr>
      <w:r w:rsidRPr="000C330C">
        <w:rPr>
          <w:lang w:val="en-IN"/>
        </w:rPr>
        <w:t>In this case, uncertainties in both velocity and acceleration were introduced simultaneously, using the same arrays as in Scenarios 1 and 2. The object position and gripper width remained constant. The results show a success rate of 100%, demonstrating that the robot could handle combined uncertainties without any significant degradation in performance.</w:t>
      </w:r>
    </w:p>
    <w:p w14:paraId="2C0973DB" w14:textId="77777777" w:rsidR="00072D12" w:rsidRDefault="00072D12" w:rsidP="00072D12">
      <w:pPr>
        <w:pStyle w:val="Standard"/>
        <w:rPr>
          <w:b/>
          <w:bCs/>
          <w:sz w:val="30"/>
          <w:szCs w:val="30"/>
        </w:rPr>
      </w:pPr>
    </w:p>
    <w:p w14:paraId="6C7C9320" w14:textId="1EEC217E" w:rsidR="00FA2293" w:rsidRDefault="00550736">
      <w:pPr>
        <w:pStyle w:val="Standard"/>
        <w:rPr>
          <w:b/>
          <w:bCs/>
        </w:rPr>
      </w:pPr>
      <w:r w:rsidRPr="000C330C">
        <w:rPr>
          <w:noProof/>
        </w:rPr>
        <w:lastRenderedPageBreak/>
        <w:drawing>
          <wp:inline distT="0" distB="0" distL="0" distR="0" wp14:anchorId="63CD9E3C" wp14:editId="623C5E3A">
            <wp:extent cx="3311893" cy="2438711"/>
            <wp:effectExtent l="0" t="0" r="317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D7CAECF-76D9-E3C0-1EBD-DDD7196053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D7CAECF-76D9-E3C0-1EBD-DDD7196053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893" cy="24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89"/>
        <w:gridCol w:w="1955"/>
        <w:gridCol w:w="1676"/>
      </w:tblGrid>
      <w:tr w:rsidR="00550736" w:rsidRPr="00550736" w14:paraId="2EA2A070" w14:textId="77777777" w:rsidTr="00550736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E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1C11DB" w14:textId="77777777" w:rsidR="00550736" w:rsidRPr="00550736" w:rsidRDefault="00550736" w:rsidP="00550736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kern w:val="0"/>
                <w:sz w:val="36"/>
                <w:szCs w:val="36"/>
                <w:lang w:val="en-IN" w:eastAsia="en-IN" w:bidi="ar-SA"/>
              </w:rPr>
            </w:pPr>
            <w:r w:rsidRPr="00550736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7"/>
                <w:szCs w:val="27"/>
                <w:lang w:val="en-IN" w:eastAsia="en-IN" w:bidi="ar-SA"/>
              </w:rPr>
              <w:t>Scenario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E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5ED3A" w14:textId="77777777" w:rsidR="00550736" w:rsidRPr="00550736" w:rsidRDefault="00550736" w:rsidP="00550736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kern w:val="0"/>
                <w:sz w:val="36"/>
                <w:szCs w:val="36"/>
                <w:lang w:val="en-IN" w:eastAsia="en-IN" w:bidi="ar-SA"/>
              </w:rPr>
            </w:pPr>
            <w:r w:rsidRPr="00550736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7"/>
                <w:szCs w:val="27"/>
                <w:lang w:val="en-IN" w:eastAsia="en-IN" w:bidi="ar-SA"/>
              </w:rPr>
              <w:t>Success (%)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E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CAAED9" w14:textId="77777777" w:rsidR="00550736" w:rsidRPr="00550736" w:rsidRDefault="00550736" w:rsidP="00550736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kern w:val="0"/>
                <w:sz w:val="36"/>
                <w:szCs w:val="36"/>
                <w:lang w:val="en-IN" w:eastAsia="en-IN" w:bidi="ar-SA"/>
              </w:rPr>
            </w:pPr>
            <w:r w:rsidRPr="00550736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7"/>
                <w:szCs w:val="27"/>
                <w:lang w:val="en-IN" w:eastAsia="en-IN" w:bidi="ar-SA"/>
              </w:rPr>
              <w:t>Failure (%)</w:t>
            </w:r>
          </w:p>
        </w:tc>
      </w:tr>
      <w:tr w:rsidR="00550736" w:rsidRPr="00550736" w14:paraId="3904F80E" w14:textId="77777777" w:rsidTr="00550736">
        <w:trPr>
          <w:trHeight w:val="5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8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FF1A7DA" w14:textId="77777777" w:rsidR="00550736" w:rsidRPr="00550736" w:rsidRDefault="00550736" w:rsidP="00550736">
            <w:pPr>
              <w:suppressAutoHyphens w:val="0"/>
              <w:autoSpaceDN/>
              <w:jc w:val="center"/>
              <w:textAlignment w:val="center"/>
              <w:rPr>
                <w:rFonts w:ascii="Arial" w:eastAsia="Times New Roman" w:hAnsi="Arial" w:cs="Arial"/>
                <w:kern w:val="0"/>
                <w:sz w:val="36"/>
                <w:szCs w:val="36"/>
                <w:lang w:val="en-IN" w:eastAsia="en-IN" w:bidi="ar-SA"/>
              </w:rPr>
            </w:pPr>
            <w:r w:rsidRPr="00550736">
              <w:rPr>
                <w:rFonts w:ascii="Calibri" w:eastAsia="Times New Roman" w:hAnsi="Calibri" w:cs="Calibri"/>
                <w:color w:val="000000"/>
                <w:kern w:val="24"/>
                <w:sz w:val="22"/>
                <w:szCs w:val="22"/>
                <w:lang w:val="en-IN" w:eastAsia="en-IN" w:bidi="ar-SA"/>
              </w:rPr>
              <w:t>Velocity</w:t>
            </w:r>
          </w:p>
        </w:tc>
        <w:tc>
          <w:tcPr>
            <w:tcW w:w="1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8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4C134C1" w14:textId="77777777" w:rsidR="00550736" w:rsidRPr="00550736" w:rsidRDefault="00550736" w:rsidP="00550736">
            <w:pPr>
              <w:suppressAutoHyphens w:val="0"/>
              <w:autoSpaceDN/>
              <w:jc w:val="center"/>
              <w:textAlignment w:val="center"/>
              <w:rPr>
                <w:rFonts w:ascii="Arial" w:eastAsia="Times New Roman" w:hAnsi="Arial" w:cs="Arial"/>
                <w:kern w:val="0"/>
                <w:sz w:val="36"/>
                <w:szCs w:val="36"/>
                <w:lang w:val="en-IN" w:eastAsia="en-IN" w:bidi="ar-SA"/>
              </w:rPr>
            </w:pPr>
            <w:r w:rsidRPr="00550736">
              <w:rPr>
                <w:rFonts w:ascii="Calibri" w:eastAsia="Times New Roman" w:hAnsi="Calibri" w:cs="Calibri"/>
                <w:color w:val="000000"/>
                <w:kern w:val="24"/>
                <w:sz w:val="22"/>
                <w:szCs w:val="22"/>
                <w:lang w:val="en-IN" w:eastAsia="en-IN" w:bidi="ar-SA"/>
              </w:rPr>
              <w:t>100</w:t>
            </w:r>
          </w:p>
        </w:tc>
        <w:tc>
          <w:tcPr>
            <w:tcW w:w="1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8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311B2CB" w14:textId="77777777" w:rsidR="00550736" w:rsidRPr="00550736" w:rsidRDefault="00550736" w:rsidP="00550736">
            <w:pPr>
              <w:suppressAutoHyphens w:val="0"/>
              <w:autoSpaceDN/>
              <w:jc w:val="center"/>
              <w:textAlignment w:val="center"/>
              <w:rPr>
                <w:rFonts w:ascii="Arial" w:eastAsia="Times New Roman" w:hAnsi="Arial" w:cs="Arial"/>
                <w:kern w:val="0"/>
                <w:sz w:val="36"/>
                <w:szCs w:val="36"/>
                <w:lang w:val="en-IN" w:eastAsia="en-IN" w:bidi="ar-SA"/>
              </w:rPr>
            </w:pPr>
            <w:r w:rsidRPr="00550736">
              <w:rPr>
                <w:rFonts w:ascii="Calibri" w:eastAsia="Times New Roman" w:hAnsi="Calibri" w:cs="Calibri"/>
                <w:color w:val="000000"/>
                <w:kern w:val="24"/>
                <w:sz w:val="22"/>
                <w:szCs w:val="22"/>
                <w:lang w:val="en-IN" w:eastAsia="en-IN" w:bidi="ar-SA"/>
              </w:rPr>
              <w:t>0</w:t>
            </w:r>
          </w:p>
        </w:tc>
      </w:tr>
      <w:tr w:rsidR="00550736" w:rsidRPr="00550736" w14:paraId="648052DA" w14:textId="77777777" w:rsidTr="00550736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4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EACF08E" w14:textId="77777777" w:rsidR="00550736" w:rsidRPr="00550736" w:rsidRDefault="00550736" w:rsidP="00550736">
            <w:pPr>
              <w:suppressAutoHyphens w:val="0"/>
              <w:autoSpaceDN/>
              <w:jc w:val="center"/>
              <w:textAlignment w:val="center"/>
              <w:rPr>
                <w:rFonts w:ascii="Arial" w:eastAsia="Times New Roman" w:hAnsi="Arial" w:cs="Arial"/>
                <w:kern w:val="0"/>
                <w:sz w:val="36"/>
                <w:szCs w:val="36"/>
                <w:lang w:val="en-IN" w:eastAsia="en-IN" w:bidi="ar-SA"/>
              </w:rPr>
            </w:pPr>
            <w:r w:rsidRPr="00550736">
              <w:rPr>
                <w:rFonts w:ascii="Calibri" w:eastAsia="Times New Roman" w:hAnsi="Calibri" w:cs="Calibri"/>
                <w:color w:val="000000"/>
                <w:kern w:val="24"/>
                <w:sz w:val="22"/>
                <w:szCs w:val="22"/>
                <w:lang w:val="en-IN" w:eastAsia="en-IN" w:bidi="ar-SA"/>
              </w:rPr>
              <w:t>Acceleration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4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B95254B" w14:textId="77777777" w:rsidR="00550736" w:rsidRPr="00550736" w:rsidRDefault="00550736" w:rsidP="00550736">
            <w:pPr>
              <w:suppressAutoHyphens w:val="0"/>
              <w:autoSpaceDN/>
              <w:jc w:val="center"/>
              <w:textAlignment w:val="center"/>
              <w:rPr>
                <w:rFonts w:ascii="Arial" w:eastAsia="Times New Roman" w:hAnsi="Arial" w:cs="Arial"/>
                <w:kern w:val="0"/>
                <w:sz w:val="36"/>
                <w:szCs w:val="36"/>
                <w:lang w:val="en-IN" w:eastAsia="en-IN" w:bidi="ar-SA"/>
              </w:rPr>
            </w:pPr>
            <w:r w:rsidRPr="00550736">
              <w:rPr>
                <w:rFonts w:ascii="Calibri" w:eastAsia="Times New Roman" w:hAnsi="Calibri" w:cs="Calibri"/>
                <w:color w:val="000000"/>
                <w:kern w:val="24"/>
                <w:sz w:val="22"/>
                <w:szCs w:val="22"/>
                <w:lang w:val="en-IN" w:eastAsia="en-IN" w:bidi="ar-SA"/>
              </w:rPr>
              <w:t>98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4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3C48071" w14:textId="77777777" w:rsidR="00550736" w:rsidRPr="00550736" w:rsidRDefault="00550736" w:rsidP="00550736">
            <w:pPr>
              <w:suppressAutoHyphens w:val="0"/>
              <w:autoSpaceDN/>
              <w:jc w:val="center"/>
              <w:textAlignment w:val="center"/>
              <w:rPr>
                <w:rFonts w:ascii="Arial" w:eastAsia="Times New Roman" w:hAnsi="Arial" w:cs="Arial"/>
                <w:kern w:val="0"/>
                <w:sz w:val="36"/>
                <w:szCs w:val="36"/>
                <w:lang w:val="en-IN" w:eastAsia="en-IN" w:bidi="ar-SA"/>
              </w:rPr>
            </w:pPr>
            <w:r w:rsidRPr="00550736">
              <w:rPr>
                <w:rFonts w:ascii="Calibri" w:eastAsia="Times New Roman" w:hAnsi="Calibri" w:cs="Calibri"/>
                <w:color w:val="000000"/>
                <w:kern w:val="24"/>
                <w:sz w:val="22"/>
                <w:szCs w:val="22"/>
                <w:lang w:val="en-IN" w:eastAsia="en-IN" w:bidi="ar-SA"/>
              </w:rPr>
              <w:t>2</w:t>
            </w:r>
          </w:p>
        </w:tc>
      </w:tr>
      <w:tr w:rsidR="00550736" w:rsidRPr="00550736" w14:paraId="2A7370EB" w14:textId="77777777" w:rsidTr="00550736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8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9F7734D" w14:textId="77777777" w:rsidR="00550736" w:rsidRPr="00550736" w:rsidRDefault="00550736" w:rsidP="00550736">
            <w:pPr>
              <w:suppressAutoHyphens w:val="0"/>
              <w:autoSpaceDN/>
              <w:jc w:val="center"/>
              <w:textAlignment w:val="center"/>
              <w:rPr>
                <w:rFonts w:ascii="Arial" w:eastAsia="Times New Roman" w:hAnsi="Arial" w:cs="Arial"/>
                <w:kern w:val="0"/>
                <w:sz w:val="36"/>
                <w:szCs w:val="36"/>
                <w:lang w:val="en-IN" w:eastAsia="en-IN" w:bidi="ar-SA"/>
              </w:rPr>
            </w:pPr>
            <w:r w:rsidRPr="00550736">
              <w:rPr>
                <w:rFonts w:ascii="Calibri" w:eastAsia="Times New Roman" w:hAnsi="Calibri" w:cs="Calibri"/>
                <w:color w:val="000000"/>
                <w:kern w:val="24"/>
                <w:sz w:val="22"/>
                <w:szCs w:val="22"/>
                <w:lang w:val="en-IN" w:eastAsia="en-IN" w:bidi="ar-SA"/>
              </w:rPr>
              <w:t>Acceleration +Velocity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8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50F1F5A" w14:textId="77777777" w:rsidR="00550736" w:rsidRPr="00550736" w:rsidRDefault="00550736" w:rsidP="00550736">
            <w:pPr>
              <w:suppressAutoHyphens w:val="0"/>
              <w:autoSpaceDN/>
              <w:jc w:val="center"/>
              <w:textAlignment w:val="center"/>
              <w:rPr>
                <w:rFonts w:ascii="Arial" w:eastAsia="Times New Roman" w:hAnsi="Arial" w:cs="Arial"/>
                <w:kern w:val="0"/>
                <w:sz w:val="36"/>
                <w:szCs w:val="36"/>
                <w:lang w:val="en-IN" w:eastAsia="en-IN" w:bidi="ar-SA"/>
              </w:rPr>
            </w:pPr>
            <w:r w:rsidRPr="00550736">
              <w:rPr>
                <w:rFonts w:ascii="Calibri" w:eastAsia="Times New Roman" w:hAnsi="Calibri" w:cs="Calibri"/>
                <w:color w:val="000000"/>
                <w:kern w:val="24"/>
                <w:sz w:val="22"/>
                <w:szCs w:val="22"/>
                <w:lang w:val="en-IN" w:eastAsia="en-IN" w:bidi="ar-SA"/>
              </w:rPr>
              <w:t>100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8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0327307" w14:textId="77777777" w:rsidR="00550736" w:rsidRPr="00550736" w:rsidRDefault="00550736" w:rsidP="00550736">
            <w:pPr>
              <w:suppressAutoHyphens w:val="0"/>
              <w:autoSpaceDN/>
              <w:jc w:val="center"/>
              <w:textAlignment w:val="center"/>
              <w:rPr>
                <w:rFonts w:ascii="Arial" w:eastAsia="Times New Roman" w:hAnsi="Arial" w:cs="Arial"/>
                <w:kern w:val="0"/>
                <w:sz w:val="36"/>
                <w:szCs w:val="36"/>
                <w:lang w:val="en-IN" w:eastAsia="en-IN" w:bidi="ar-SA"/>
              </w:rPr>
            </w:pPr>
            <w:r w:rsidRPr="00550736">
              <w:rPr>
                <w:rFonts w:ascii="Calibri" w:eastAsia="Times New Roman" w:hAnsi="Calibri" w:cs="Calibri"/>
                <w:color w:val="000000"/>
                <w:kern w:val="24"/>
                <w:sz w:val="22"/>
                <w:szCs w:val="22"/>
                <w:lang w:val="en-IN" w:eastAsia="en-IN" w:bidi="ar-SA"/>
              </w:rPr>
              <w:t>0</w:t>
            </w:r>
          </w:p>
        </w:tc>
      </w:tr>
    </w:tbl>
    <w:p w14:paraId="5FC5F539" w14:textId="77777777" w:rsidR="00550736" w:rsidRDefault="00550736">
      <w:pPr>
        <w:pStyle w:val="Standard"/>
        <w:rPr>
          <w:b/>
          <w:bCs/>
        </w:rPr>
      </w:pPr>
    </w:p>
    <w:sectPr w:rsidR="0055073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19009" w14:textId="77777777" w:rsidR="00541633" w:rsidRDefault="00541633">
      <w:r>
        <w:separator/>
      </w:r>
    </w:p>
  </w:endnote>
  <w:endnote w:type="continuationSeparator" w:id="0">
    <w:p w14:paraId="4C8E8B53" w14:textId="77777777" w:rsidR="00541633" w:rsidRDefault="0054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23153" w14:textId="77777777" w:rsidR="00541633" w:rsidRDefault="00541633">
      <w:r>
        <w:rPr>
          <w:color w:val="000000"/>
        </w:rPr>
        <w:separator/>
      </w:r>
    </w:p>
  </w:footnote>
  <w:footnote w:type="continuationSeparator" w:id="0">
    <w:p w14:paraId="542B4064" w14:textId="77777777" w:rsidR="00541633" w:rsidRDefault="0054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3C453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025703"/>
    <w:multiLevelType w:val="hybridMultilevel"/>
    <w:tmpl w:val="A42E05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151029">
    <w:abstractNumId w:val="1"/>
  </w:num>
  <w:num w:numId="2" w16cid:durableId="203981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59"/>
    <w:rsid w:val="00072D12"/>
    <w:rsid w:val="002967B2"/>
    <w:rsid w:val="002B1165"/>
    <w:rsid w:val="004256FE"/>
    <w:rsid w:val="00541633"/>
    <w:rsid w:val="00550736"/>
    <w:rsid w:val="005531CA"/>
    <w:rsid w:val="005B2B1B"/>
    <w:rsid w:val="005B2F41"/>
    <w:rsid w:val="005E2F24"/>
    <w:rsid w:val="007D79D2"/>
    <w:rsid w:val="00A478ED"/>
    <w:rsid w:val="00A71E93"/>
    <w:rsid w:val="00AF01FE"/>
    <w:rsid w:val="00C94659"/>
    <w:rsid w:val="00D01A6E"/>
    <w:rsid w:val="00D32820"/>
    <w:rsid w:val="00E36FF5"/>
    <w:rsid w:val="00E750B5"/>
    <w:rsid w:val="00E91FD0"/>
    <w:rsid w:val="00F07085"/>
    <w:rsid w:val="00F33947"/>
    <w:rsid w:val="00FA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9106"/>
  <w15:docId w15:val="{599CD74B-BC76-4C90-89EE-B98DBDC8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39"/>
    <w:rsid w:val="00072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550736"/>
    <w:pPr>
      <w:numPr>
        <w:numId w:val="2"/>
      </w:numPr>
      <w:suppressAutoHyphens w:val="0"/>
      <w:autoSpaceDN/>
      <w:spacing w:after="200" w:line="276" w:lineRule="auto"/>
      <w:jc w:val="both"/>
      <w:textAlignment w:val="auto"/>
    </w:pPr>
    <w:rPr>
      <w:rFonts w:ascii="Arial" w:eastAsia="Times New Roman" w:hAnsi="Arial" w:cs="Times New Roman"/>
      <w:kern w:val="0"/>
      <w:szCs w:val="20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rsid w:val="0055073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Majalikar</dc:creator>
  <cp:lastModifiedBy>Nikita Majalikar</cp:lastModifiedBy>
  <cp:revision>8</cp:revision>
  <dcterms:created xsi:type="dcterms:W3CDTF">2024-09-03T12:19:00Z</dcterms:created>
  <dcterms:modified xsi:type="dcterms:W3CDTF">2024-10-08T09:59:00Z</dcterms:modified>
</cp:coreProperties>
</file>