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EDA and Reaction Time (Type 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Unstandardized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[-0.51, 0.01]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[0.46, 0.80]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[-0.27, 0.01]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scale(EDA)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[-0.35, -0.05]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2024-09-20T13:34:30Z</dcterms:modified>
  <cp:category/>
</cp:coreProperties>
</file>