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Требования к проекту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Главная идея проекта, под название “Прогресс ремонта”, заключается в том, чтобы любой человек, которому пришлось отдать свой товар в ремонт, сможет в динамике следить за прогрессом его ремонта. И, когда ремонт будет окончен, заказчик сразу узнает об этом и сможет в кратчайшие сроки забрать свой товар.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Проект будет поддерживать два типа работы с ним: со стороны ремонтной организации и заказчика.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Со стороны ремонтной организации будет возможность управлять товарами, которые в ремонте у данной компании, а именно: добавлять, просматривать, изменять статус товара. При добавлении товара, к каждому заказчику будет привязываться уникальный идентификатор.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Заказчик сможет просматривать прогресс ремонта своего товара, связываться с ремонтной организацией, получать уведомления на мобильный телефон.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 Требования пользователя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2.1 Программные интерфейсы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Серверная часть проекта будет реализована на php, используя фреймворк Laravel, база данных - MySQL. Клиентская часть будет реализована на html(jade), css(sass), javascript, используя библиотеку jQuery. Для уведомлений через смс будет использоваться сайт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www.sms.ru</w:t>
        </w:r>
      </w:hyperlink>
      <w:r w:rsidDel="00000000" w:rsidR="00000000" w:rsidRPr="00000000">
        <w:rPr>
          <w:sz w:val="24"/>
          <w:szCs w:val="24"/>
          <w:rtl w:val="0"/>
        </w:rPr>
        <w:t xml:space="preserve">. Для авторизации через социальные сети, будет использоваться сайт www.oauth.io.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2.2 Интерфейс пользователя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При работе с сайтом со стороны организации, будет возможность добавления нового товара в ремонт, при этом будут указываться: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заказчика;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фамилия заказчика;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отчество заказчика;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 заказчика;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телефона заказчика;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товара;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серийный номер товара;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комплектация товара;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заявленная неисправность товара;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ремонта товара;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квитанции;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добавления;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При успешном добавлении товара, будет сгенерирован уникальный идентификатор заказчика. Этот идентификатор будет отправлен на мобильный телефон заказчика через смс сервис.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Будет возможность просматривать, сортировать и фильтровать товары. У товара будет статус ремонта, который в ходе ремонта будет изменяться.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Заказчик, со своей стороны, при заходе на сайт и вводе уникального идентификатора своего товара, сможет просматривать статус своего товара, стадии, который прошел товар. Будет доступна опция online-связи с организацией и уточнения деталей ремонта. Также, по желанию клиента, возможна будет добавить смс-уведомления прогресса ремонта. По окончанию ремонта, пользователь на свой мобильный телефон получит уведомление о том, что товар можно забрать.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2.3 Характеристики пользователей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Менеджеры ремонтных организаций. Необходимо умение безошибочно заполнять html-формы, умение работы с клиентами, умение работы с базой данных своей организации.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Заказчики. Необходимо умение обращаться с мобильным телефоном, базовые знания по работе с браузером.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 Предположения и зависимости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Полноценная работа приложения будет зависеть от умения обращаться с браузером и html-формами, для менеджеров, и владения мобильным телефоном, для заказчиком.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 Системные требования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и регистрация пользователей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пользователей через социальные сети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 для менеджеров организации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добавления товара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списка товаров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before="0"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Сортировка и фильтрация товаров в таблице.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before="0"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товара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before="0"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заказчике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статуса товара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аккаунта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Смс-уведомления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Смс с кодом товара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Смс со статусом товара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Смс о готовности товара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Прогресс ремонта для заказчика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товара по коду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Этапы ремонта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смс-уведомлений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Online-связь с менеджером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3.2 Нефункциональные требования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3.2.1 Атрибуты качества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данных, при взаимодействии с базой данных в целях борьбы с инъекциями.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Уникальность каждого товара, заключается в том, чтобы доступ к товару был только у его владельца.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смены кода доступа к товару.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ms.ru" TargetMode="External"/></Relationships>
</file>