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tblpX="400" w:tblpY="1381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5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Результаты прохождения теста от Яндекс Вертикалей</w:t>
            </w:r>
          </w:p>
        </w:tc>
      </w:tr>
    </w:tbl>
    <w:tbl>
      <w:tblPr>
        <w:tblpPr w:tblpX="400" w:tblpY="3143"/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5"/>
      </w:tblGrid>
      <w:tr w:rsidR="005739BB">
        <w:tc>
          <w:tcPr>
            <w:tcW w:w="109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Благодарим за участие в нашей интерактивной зоне на технической конференции AHA’24. По итогам анализа ответов, выведен следующий результат:</w:t>
            </w:r>
          </w:p>
        </w:tc>
      </w:tr>
    </w:tbl>
    <w:tbl>
      <w:tblPr>
        <w:tblpPr w:tblpX="400" w:tblpY="4065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5"/>
      </w:tblGrid>
      <w:tr w:rsidR="005739BB">
        <w:tc>
          <w:tcPr>
            <w:tcW w:w="103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line="792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{{name}} {{surname}}</w:t>
            </w:r>
          </w:p>
        </w:tc>
      </w:tr>
    </w:tbl>
    <w:tbl>
      <w:tblPr>
        <w:tblpPr w:tblpX="3384" w:tblpY="5226"/>
        <w:tblW w:w="8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5"/>
      </w:tblGrid>
      <w:tr w:rsidR="005739BB" w:rsidTr="00797567">
        <w:tc>
          <w:tcPr>
            <w:tcW w:w="826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 xml:space="preserve">Итоговое число корректных ответов по результатам тестирования на стенде </w:t>
            </w:r>
          </w:p>
        </w:tc>
      </w:tr>
    </w:tbl>
    <w:tbl>
      <w:tblPr>
        <w:tblpPr w:tblpX="400" w:tblpY="6347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>На основании этого результата в команде Яндекс Вертикалей ты можешь претендовать на должность:</w:t>
            </w:r>
          </w:p>
        </w:tc>
      </w:tr>
    </w:tbl>
    <w:tbl>
      <w:tblPr>
        <w:tblpPr w:tblpX="566" w:tblpY="736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5"/>
      </w:tblGrid>
      <w:tr w:rsidR="005739BB">
        <w:tc>
          <w:tcPr>
            <w:tcW w:w="105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{{job}}</w:t>
            </w:r>
          </w:p>
        </w:tc>
      </w:tr>
    </w:tbl>
    <w:tbl>
      <w:tblPr>
        <w:tblpPr w:tblpX="400" w:tblpY="8610"/>
        <w:tblW w:w="1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0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120" w:line="336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28"/>
                <w:szCs w:val="28"/>
              </w:rPr>
              <w:t xml:space="preserve">Что мы готовы предложить вам в дополнение к заработной плате: </w:t>
            </w:r>
          </w:p>
        </w:tc>
      </w:tr>
    </w:tbl>
    <w:tbl>
      <w:tblPr>
        <w:tblpPr w:tblpX="64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Рост и развитие</w:t>
            </w:r>
          </w:p>
        </w:tc>
      </w:tr>
    </w:tbl>
    <w:tbl>
      <w:tblPr>
        <w:tblpPr w:tblpX="64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Яндексе есть всё, чтобы постоянно развиваться и учиться новому: внутренняя образовательная платформа, менторство и программы для начинающих и опытных руководителей, профессиональные сообщества и кросс-проекты на весь Яндекс.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При желании также можно принимать участие в профильных конференциях, использовать скидки на образовательные программы и развиваться. </w:t>
            </w:r>
          </w:p>
        </w:tc>
      </w:tr>
    </w:tbl>
    <w:tbl>
      <w:tblPr>
        <w:tblpPr w:tblpX="4405" w:tblpY="9431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Здоровье</w:t>
            </w:r>
          </w:p>
        </w:tc>
      </w:tr>
    </w:tbl>
    <w:tbl>
      <w:tblPr>
        <w:tblpPr w:tblpX="4405" w:tblpY="10052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Расширенная медицинская страховка начинает работать с первого месяца в Яндексе: стоматология, ежегодные чекапы, неотложная помощь за рубежом, лечение критических заболеваний, в том числе онкологии,  и страхование от несчастных случаев.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Страховка для родственников по системе 80/20, где Яндекс оплачивает 80% стоимости ДМС для детей и супругов, а сотрудники — остальные 20%.</w:t>
            </w:r>
          </w:p>
        </w:tc>
      </w:tr>
    </w:tbl>
    <w:tbl>
      <w:tblPr>
        <w:tblpPr w:tblpX="8150" w:tblpY="9431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Спорт</w:t>
            </w:r>
          </w:p>
        </w:tc>
      </w:tr>
    </w:tbl>
    <w:tbl>
      <w:tblPr>
        <w:tblpPr w:tblpX="8150" w:tblpY="10052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В офисах Яндекса есть свои спортзалы со всем необходимым: тренажёрами, спортивным инвентарём, душевыми, шкафчиками для одежды и вещей. В залах любого из офисов вы можете заниматься самостоятельно, а можете с корпоративным тренером. </w:t>
            </w:r>
          </w:p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 xml:space="preserve">У нас свой спортивный клуб и много спортивных команд в каждом из офисов. У них есть свои лидеры, чаты, программы тренировок. </w:t>
            </w:r>
          </w:p>
        </w:tc>
      </w:tr>
    </w:tbl>
    <w:tbl>
      <w:tblPr>
        <w:tblpPr w:tblpX="64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Гибкий график</w:t>
            </w:r>
          </w:p>
        </w:tc>
      </w:tr>
    </w:tbl>
    <w:tbl>
      <w:tblPr>
        <w:tblpPr w:tblpX="64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У нас нет фиксированного времени начала и конца рабочего дня — работайте так, как удобно вам и вашей команде.</w:t>
            </w:r>
          </w:p>
        </w:tc>
      </w:tr>
    </w:tbl>
    <w:tbl>
      <w:tblPr>
        <w:tblpPr w:tblpX="4405" w:tblpY="14037"/>
        <w:tblW w:w="3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Гибрид</w:t>
            </w:r>
          </w:p>
        </w:tc>
      </w:tr>
    </w:tbl>
    <w:tbl>
      <w:tblPr>
        <w:tblpPr w:tblpX="4405" w:tblpY="14738"/>
        <w:tblW w:w="3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3"/>
      </w:tblGrid>
      <w:tr w:rsidR="005739BB">
        <w:tc>
          <w:tcPr>
            <w:tcW w:w="31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Если для ваших задач не нужно быть в офисе каждый день, то можно приходить 2–3 раза в неделю и это «ок».</w:t>
            </w:r>
          </w:p>
        </w:tc>
      </w:tr>
    </w:tbl>
    <w:tbl>
      <w:tblPr>
        <w:tblpPr w:tblpX="8150" w:tblpY="14037"/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5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384" w:lineRule="atLeast"/>
            </w:pPr>
            <w:r>
              <w:rPr>
                <w:rFonts w:ascii="YS Text Medium" w:eastAsia="YS Text Medium" w:hAnsi="YS Text Medium" w:cs="YS Text Medium"/>
                <w:color w:val="000000"/>
                <w:sz w:val="32"/>
                <w:szCs w:val="32"/>
              </w:rPr>
              <w:t>Займы на жильё</w:t>
            </w:r>
          </w:p>
        </w:tc>
      </w:tr>
    </w:tbl>
    <w:tbl>
      <w:tblPr>
        <w:tblpPr w:tblpX="8150" w:tblpY="14738"/>
        <w:tblW w:w="3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3"/>
      </w:tblGrid>
      <w:tr w:rsidR="005739BB">
        <w:tc>
          <w:tcPr>
            <w:tcW w:w="313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739BB" w:rsidRDefault="00A02A21">
            <w:pPr>
              <w:spacing w:after="120" w:line="21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Льготная ставка на покупку жилья и улучшение жилищных условий — в зависимости от стажа, позиции и результатов работы.</w:t>
            </w:r>
          </w:p>
        </w:tc>
      </w:tr>
    </w:tbl>
    <w:tbl>
      <w:tblPr>
        <w:tblpPr w:tblpX="400" w:tblpY="16120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3"/>
      </w:tblGrid>
      <w:tr w:rsidR="005739BB">
        <w:tc>
          <w:tcPr>
            <w:tcW w:w="1111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39BB" w:rsidRDefault="00A02A21">
            <w:pPr>
              <w:spacing w:after="40" w:line="200" w:lineRule="atLeast"/>
            </w:pPr>
            <w:r>
              <w:rPr>
                <w:rFonts w:ascii="YS Text Regular" w:eastAsia="YS Text Regular" w:hAnsi="YS Text Regular" w:cs="YS Text Regular"/>
                <w:color w:val="000000"/>
                <w:sz w:val="18"/>
                <w:szCs w:val="18"/>
              </w:rPr>
              <w:t>Предложение не является публичной офертой. Рекомендуем обратиться к стендисту за подробной информацией или связаться с нами через Telegram:  @Ryabova_Oksana — Оксана Рябова</w:t>
            </w:r>
          </w:p>
        </w:tc>
      </w:tr>
    </w:tbl>
    <w:tbl>
      <w:tblPr>
        <w:tblpPr w:vertAnchor="page" w:horzAnchor="page" w:tblpX="541" w:tblpY="5131"/>
        <w:tblW w:w="2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</w:tblGrid>
      <w:tr w:rsidR="00797567" w:rsidTr="00797567">
        <w:tc>
          <w:tcPr>
            <w:tcW w:w="286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7567" w:rsidRDefault="00797567" w:rsidP="00797567">
            <w:pPr>
              <w:spacing w:after="120" w:line="400" w:lineRule="atLeast"/>
              <w:jc w:val="center"/>
            </w:pPr>
            <w:r>
              <w:rPr>
                <w:rFonts w:ascii="YS Text Medium" w:eastAsia="YS Text Medium" w:hAnsi="YS Text Medium" w:cs="YS Text Medium"/>
                <w:color w:val="000000"/>
                <w:sz w:val="72"/>
                <w:szCs w:val="72"/>
              </w:rPr>
              <w:t>{{mark}}</w:t>
            </w:r>
          </w:p>
        </w:tc>
      </w:tr>
    </w:tbl>
    <w:p w:rsidR="005739BB" w:rsidRDefault="00A02A21" w:rsidP="00C877A3"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31006</wp:posOffset>
            </wp:positionH>
            <wp:positionV relativeFrom="page">
              <wp:posOffset>0</wp:posOffset>
            </wp:positionV>
            <wp:extent cx="7562850" cy="10706100"/>
            <wp:effectExtent l="0" t="0" r="0" b="0"/>
            <wp:wrapNone/>
            <wp:docPr id="777949641" name="Picture 77794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739BB">
      <w:headerReference w:type="default" r:id="rId8"/>
      <w:footerReference w:type="default" r:id="rId9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39" w:rsidRDefault="00366F39">
      <w:r>
        <w:separator/>
      </w:r>
    </w:p>
  </w:endnote>
  <w:endnote w:type="continuationSeparator" w:id="0">
    <w:p w:rsidR="00366F39" w:rsidRDefault="0036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S Text Medium">
    <w:altName w:val="Times New Roman"/>
    <w:charset w:val="4D"/>
    <w:family w:val="auto"/>
    <w:pitch w:val="variable"/>
    <w:sig w:usb0="00000001" w:usb1="5000065B" w:usb2="00000008" w:usb3="00000000" w:csb0="00000197" w:csb1="00000000"/>
  </w:font>
  <w:font w:name="YS Text Regular">
    <w:altName w:val="Times New Roman"/>
    <w:charset w:val="00"/>
    <w:family w:val="auto"/>
    <w:pitch w:val="variable"/>
    <w:sig w:usb0="00000001" w:usb1="5000065B" w:usb2="00000008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39" w:rsidRDefault="00366F39">
      <w:r>
        <w:separator/>
      </w:r>
    </w:p>
  </w:footnote>
  <w:footnote w:type="continuationSeparator" w:id="0">
    <w:p w:rsidR="00366F39" w:rsidRDefault="00366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167" w:rsidRDefault="00A02A2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152C"/>
    <w:multiLevelType w:val="hybridMultilevel"/>
    <w:tmpl w:val="B6A43E90"/>
    <w:lvl w:ilvl="0" w:tplc="712E4ADC">
      <w:start w:val="1"/>
      <w:numFmt w:val="bullet"/>
      <w:lvlText w:val="●"/>
      <w:lvlJc w:val="left"/>
      <w:pPr>
        <w:ind w:left="720" w:hanging="360"/>
      </w:pPr>
    </w:lvl>
    <w:lvl w:ilvl="1" w:tplc="3662D502">
      <w:start w:val="1"/>
      <w:numFmt w:val="bullet"/>
      <w:lvlText w:val="○"/>
      <w:lvlJc w:val="left"/>
      <w:pPr>
        <w:ind w:left="1440" w:hanging="360"/>
      </w:pPr>
    </w:lvl>
    <w:lvl w:ilvl="2" w:tplc="4EFC810E">
      <w:start w:val="1"/>
      <w:numFmt w:val="bullet"/>
      <w:lvlText w:val="■"/>
      <w:lvlJc w:val="left"/>
      <w:pPr>
        <w:ind w:left="2160" w:hanging="360"/>
      </w:pPr>
    </w:lvl>
    <w:lvl w:ilvl="3" w:tplc="65B2CD48">
      <w:start w:val="1"/>
      <w:numFmt w:val="bullet"/>
      <w:lvlText w:val="●"/>
      <w:lvlJc w:val="left"/>
      <w:pPr>
        <w:ind w:left="2880" w:hanging="360"/>
      </w:pPr>
    </w:lvl>
    <w:lvl w:ilvl="4" w:tplc="C74EA106">
      <w:start w:val="1"/>
      <w:numFmt w:val="bullet"/>
      <w:lvlText w:val="○"/>
      <w:lvlJc w:val="left"/>
      <w:pPr>
        <w:ind w:left="3600" w:hanging="360"/>
      </w:pPr>
    </w:lvl>
    <w:lvl w:ilvl="5" w:tplc="DF0A4118">
      <w:start w:val="1"/>
      <w:numFmt w:val="bullet"/>
      <w:lvlText w:val="■"/>
      <w:lvlJc w:val="left"/>
      <w:pPr>
        <w:ind w:left="4320" w:hanging="360"/>
      </w:pPr>
    </w:lvl>
    <w:lvl w:ilvl="6" w:tplc="893676C8">
      <w:start w:val="1"/>
      <w:numFmt w:val="bullet"/>
      <w:lvlText w:val="●"/>
      <w:lvlJc w:val="left"/>
      <w:pPr>
        <w:ind w:left="5040" w:hanging="360"/>
      </w:pPr>
    </w:lvl>
    <w:lvl w:ilvl="7" w:tplc="6652C1AC">
      <w:start w:val="1"/>
      <w:numFmt w:val="bullet"/>
      <w:lvlText w:val="●"/>
      <w:lvlJc w:val="left"/>
      <w:pPr>
        <w:ind w:left="5760" w:hanging="360"/>
      </w:pPr>
    </w:lvl>
    <w:lvl w:ilvl="8" w:tplc="840ADF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9BB"/>
    <w:rsid w:val="001841E2"/>
    <w:rsid w:val="00366F39"/>
    <w:rsid w:val="005739BB"/>
    <w:rsid w:val="00797567"/>
    <w:rsid w:val="00A02A21"/>
    <w:rsid w:val="00A93FF1"/>
    <w:rsid w:val="00B9294C"/>
    <w:rsid w:val="00C877A3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D45A1"/>
  <w15:docId w15:val="{80B7AFC5-F2F3-E741-828B-0B4E71D7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41E2"/>
  </w:style>
  <w:style w:type="paragraph" w:styleId="ab">
    <w:name w:val="footer"/>
    <w:basedOn w:val="a"/>
    <w:link w:val="ac"/>
    <w:uiPriority w:val="99"/>
    <w:unhideWhenUsed/>
    <w:rsid w:val="001841E2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4</cp:revision>
  <dcterms:created xsi:type="dcterms:W3CDTF">2024-06-04T15:49:00Z</dcterms:created>
  <dcterms:modified xsi:type="dcterms:W3CDTF">2024-06-05T10:58:00Z</dcterms:modified>
</cp:coreProperties>
</file>