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Where Should the AI Stop?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Nikita Rogers  •  February 2026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Starting Point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You introduced Claude Code hooks as an example of wrapping AI behavior in deterministic rules. That became the foundation of this experiment.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We didn’t use Claude Code hooks directly — they’re built specifically for AI coding assistants and can’t be imported into a general Python project. So we built the same philosophy from scratch in Python.</w:t>
      </w:r>
    </w:p>
    <w:p>
      <w:pPr>
        <w:pBdr>
          <w:bottom w:val="single" w:color="DDDDDD" w:sz="4" w:space="1"/>
        </w:pBdr>
        <w:spacing w:before="180" w:after="18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The E Levels — What They Mean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 stands for Enforcement. Each level adds more rules around the AI’s output. E0 is no rules at all. E3 is full retry logic. E5 is a completely different architecture.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6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enforcement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 any response as long as it’s parseable and the price is above $0. No validation at all.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check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the output is the right shape and format. Reject if it isn’t.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 rules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Also check that the values make sense: price within realistic bounds, confidence between 0 and 1, no sensitive data leaking.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Retry on failure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 rules plus: if it fails, send the error back to the AI and ask again. Up to 3 retries.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Restructured pipeline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AI doesn’t predict the price at all. It only describes the car. A Python formula converts those descriptions into a price. Different approach entirely. (No E4 — E5 is not an incremental step, it’s a different architecture.)</w:t>
            </w:r>
          </w:p>
        </w:tc>
      </w:tr>
    </w:tbl>
    <w:p>
      <w:pPr>
        <w:pBdr>
          <w:bottom w:val="single" w:color="DDDDDD" w:sz="4" w:space="1"/>
        </w:pBdr>
        <w:spacing w:before="180" w:after="18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The H Predictions — What They Mean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H stands for Hypothesis. These are predictions written down before running the experiment. This is standard scientific practice — it prevents cherry-picking results you only noticed after seeing the data.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1800"/>
        <w:gridCol w:w="2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Prediction (written before running)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Numbers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E5 prices will vary less run-to-run than E3 prices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 supported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E3: 5%, E5: 6.3%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E5 will be more accurate than E3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Supported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E3: $13,416  E5: $3,359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AI’s car descriptions will be more consistent than its price guesses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Supported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97% consistent descriptions vs 5% price variation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descriptions (E5) will beat unstructured descriptions through the same 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Supported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E5: $2,818  A’: $8,045</w:t>
            </w:r>
          </w:p>
        </w:tc>
      </w:tr>
    </w:tbl>
    <w:p>
      <w:pPr>
        <w:pBdr>
          <w:bottom w:val="single" w:color="DDDDDD" w:sz="4" w:space="1"/>
        </w:pBdr>
        <w:spacing w:before="180" w:after="18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Three Ways to Control AI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There are three general approaches to constraining AI. The tools listed are just examples — most tools within each category do the same thing and compete with each other. We didn’t test each tool individually; we tested which approach is better.</w:t>
      </w:r>
    </w:p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Control what it can say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Block bad outputs before they’re generated. The AI cannot produce invalid output.</w:t>
      </w:r>
    </w:p>
    <w:p>
      <w:pPr>
        <w:spacing w:before="40" w:after="1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Tools: Outlines, Guidance (Microsoft), LMQL, SGLang, XGrammar, JsonFormer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Check what it said  ←  our E0–E3 ladder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Let the AI generate freely, validate afterward, retry if it fails. Most systems work this way.</w:t>
      </w:r>
    </w:p>
    <w:p>
      <w:pPr>
        <w:spacing w:before="40" w:after="1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Tools: Guardrails AI, Instructor, LangChain Output Parsers, Pydantic AI, NeMo Guardrails, LlamaGuard, DeepEval, TruLens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Control what it can do  ←  our E5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Don’t filter words. Restructure the AI’s role so it only handles what it’s reliable at. Claude Code hooks work this way.</w:t>
      </w:r>
    </w:p>
    <w:p>
      <w:pPr>
        <w:spacing w:before="40" w:after="1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Tools: Claude Code hooks, Cursor Rules, Git hooks, GitHub Actions, LangGraph checkpoints, CrewAI guardrails, Aporia, Fiddler AI</w:t>
      </w:r>
    </w:p>
    <w:p>
      <w:pPr>
        <w:pBdr>
          <w:bottom w:val="single" w:color="DDDDDD" w:sz="4" w:space="1"/>
        </w:pBdr>
        <w:spacing w:before="180" w:after="18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The Results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10 vehicles, 5 repeats each, GPT-4o-mini, temperature 0.7.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 E3
AI guesses price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 E5
AI describes,
formula prices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A’: Ablation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Free-form +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C: Random
Forest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D: XGBoost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 answer rate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Had to retry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Never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Never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Never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price error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$13,416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$3,359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$8,045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$17,330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$17,624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Within 10% of real price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 varies run-to-run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3.37%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67.71%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0% *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0% 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Described car consistently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---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97%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---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---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40" w:after="1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* ML models had access to a professional wholesale price estimate (mmr) that the AI pipelines did not.</w:t>
      </w:r>
    </w:p>
    <w:p>
      <w:pPr>
        <w:pBdr>
          <w:bottom w:val="single" w:color="DDDDDD" w:sz="4" w:space="1"/>
        </w:pBdr>
        <w:spacing w:before="180" w:after="18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What It Means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E5 was four times more accurate than E3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E5 error: $3,359. E3 error: $13,416. E5 also beat both ML models despite those models having professional pricing data the AI didn’t have.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 failed — and that’s the most interesting result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We predicted E5 would vary less run-to-run. It didn’t. The formula uses fixed categories (low / medium / high demand). When the AI shifts a car between categories across runs, the formula produces a bigger price jump than the AI’s own numerical variance would have caused. Fix: replace fixed categories with a sliding scale.</w:t>
      </w:r>
    </w:p>
    <w:p>
      <w:r>
        <w:t xml:space="preserve"/>
      </w:r>
    </w:p>
    <w:p>
      <w:r>
        <w:rPr>
          <w:b/>
        </w:rPr>
        <w:t xml:space="preserve">H4: Schema enforcement is a precision constraint on reasoning, not just formatting</w:t>
      </w:r>
    </w:p>
    <w:p>
      <w:r>
        <w:t xml:space="preserve"/>
      </w:r>
    </w:p>
    <w:p>
      <w:r>
        <w:t xml:space="preserve">E5 MAE $2,818 vs A’ MAE $8,045 — nearly 3x worse with the same formula and same cars. A’ had a 100% valid rate and zero retries — the parser never failed. It extracted the wrong values because the LLM’s free-form prose was ambiguous. Without a schema forcing a decision, the LLM produced “fairly strong” one run and “moderate” the next, which the parser mapped to different values. The 67.71% price CV on A’ vs 3.37% on E5 is the proof: the schema forces the LLM to commit to a specific interpretation of the car at the reasoning step, not just the formatting step.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core finding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Approach 2 (filtering) cleans up outputs. It does not improve predictions — you’re removing bad answers, not generating better ones. Approach 3 (restructuring the AI’s role) actually improves the underlying prediction quality. That difference, measured with pre-registered hypotheses, is the contribution.</w:t>
      </w:r>
    </w:p>
    <w:p>
      <w:pPr>
        <w:pBdr>
          <w:bottom w:val="single" w:color="DDDDDD" w:sz="4" w:space="1"/>
        </w:pBdr>
        <w:spacing w:before="180" w:after="18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The Live Tool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Everything above is running as a live web application. There are two pages:</w:t>
      </w:r>
    </w:p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Page 1 — Main experiment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web-production-d4ab7.up.railway.app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explainer. Walks through the enforcement ladder, what each E level does, and why the experiment was designed this way. Start here for context.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Page 2 — Pipeline comparison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web-production-d4ab7.up.railway.app/compare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Where the experiment runs. How to use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1: Train the ML models. Upload any car dataset (CSV or Excel) and click Upload &amp; Train. Trains in the background in about 3 minutes. Only needs to be done once.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>Step 2: Run the comparison. Choose a provider (OpenAI or Claude), set vehicles and repeats, click Run. All five pipelines run simultaneously and results appear in a 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Below the table, each hypothesis is automatically evaluated as Supported, Not Supported, or Pending based on the live results.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GitHub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github.com/nikitarogers333/car-auction-prediction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Full source code: enforcement ladder, E5 pipeline, regression baselines, and the Flask web app.</w:t>
      </w:r>
    </w:p>
    <w:p>
      <w:pPr>
        <w:pBdr>
          <w:bottom w:val="single" w:color="DDDDDD" w:sz="4" w:space="1"/>
        </w:pBdr>
        <w:spacing w:before="180" w:after="180"/>
      </w:pPr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>H4 ablation: Complete — Supported. Schema enforcement improves accuracy 3x over free-form extraction with the same formula.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fixed demand categories with a sliding scale to fix the H1 consistency issue.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with Claude vs GPT to check if results are model-specific.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Scale to 100 vehicles for statistical reliability.</w:t>
      </w:r>
    </w:p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weren’t these done as part of this experiment?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None of these are oversights. Each was deliberately deferred for a specific reason: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>H4 has been completed. The A’ pipeline (free-form LLM + parser + same formula) ran at the same settings. Result: E5 MAE $2,818 vs A’ MAE $8,045 — schema enforcement matters.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sliding scale fix was only identified because H1 failed. You can’t fix a problem you discover by running the experiment. Finding it, explaining it, and proposing the fix is exactly how research is supposed to work.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vs GPT was deferred to keep variables isolated in the first run. Adding a second provider mid-experiment would double cost and runtime while making results harder to interpret.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 vehicles was a deliberate choice to keep the experiment fast and iterable. You can run it in 2 minutes to check if something is broken before committing to a full run. Scaling up is straightforward now that the design is validated.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2026-02-22T06:52:47.897Z</dcterms:created>
  <dcterms:modified xsi:type="dcterms:W3CDTF">2026-02-22T06:52:47.897Z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