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rFonts w:ascii="Arial" w:cs="Arial" w:eastAsia="Arial" w:hAnsi="Arial"/>
          <w:b/>
          <w:bCs/>
          <w:color w:val="FFFFFF"/>
          <w:sz w:val="34"/>
          <w:szCs w:val="34"/>
        </w:rPr>
        <w:t xml:space="preserve">  PROJECT  |  Resume Writeup</w:t>
      </w:r>
    </w:p>
    <w:p>
      <w:pPr>
        <w:shd w:fill="D6E4F0" w:val="clear"/>
        <w:spacing w:before="0" w:after="200"/>
      </w:pPr>
      <w:r>
        <w:rPr>
          <w:rFonts w:ascii="Arial" w:cs="Arial" w:eastAsia="Arial" w:hAnsi="Arial"/>
          <w:i/>
          <w:iCs/>
          <w:color w:val="1F4E79"/>
          <w:sz w:val="22"/>
          <w:szCs w:val="22"/>
        </w:rPr>
        <w:t xml:space="preserve">  Healthcare Patient Management System — Java/Spring Boot Microservices</w:t>
      </w:r>
    </w:p>
    <w:p>
      <w:pPr>
        <w:pBdr>
          <w:bottom w:val="single" w:color="1F4E79" w:sz="8" w:space="4"/>
        </w:pBdr>
        <w:spacing w:before="260" w:after="80"/>
      </w:pPr>
      <w:r>
        <w:rPr>
          <w:rFonts w:ascii="Arial" w:cs="Arial" w:eastAsia="Arial" w:hAnsi="Arial"/>
          <w:b/>
          <w:bCs/>
          <w:color w:val="1F4E79"/>
          <w:sz w:val="26"/>
          <w:szCs w:val="26"/>
        </w:rPr>
        <w:t xml:space="preserve">RESUME PROJECT ENTRY</w:t>
      </w:r>
    </w:p>
    <w:p>
      <w:pPr>
        <w:spacing w:before="160" w:after="40"/>
      </w:pPr>
      <w:r>
        <w:rPr>
          <w:rFonts w:ascii="Arial" w:cs="Arial" w:eastAsia="Arial" w:hAnsi="Arial"/>
          <w:b/>
          <w:bCs/>
          <w:sz w:val="24"/>
          <w:szCs w:val="24"/>
        </w:rPr>
        <w:t xml:space="preserve">Healthcare Patient Management System</w:t>
      </w:r>
      <w:r>
        <w:rPr>
          <w:rFonts w:ascii="Arial" w:cs="Arial" w:eastAsia="Arial" w:hAnsi="Arial"/>
          <w:color w:val="555555"/>
          <w:sz w:val="22"/>
          <w:szCs w:val="22"/>
        </w:rPr>
        <w:t xml:space="preserve">   |   Personal Project  |  2024–2025</w:t>
      </w:r>
    </w:p>
    <w:p>
      <w:pPr>
        <w:spacing w:before="60" w:after="60"/>
      </w:pPr>
      <w:r>
        <w:rPr>
          <w:rFonts w:ascii="Arial" w:cs="Arial" w:eastAsia="Arial" w:hAnsi="Arial"/>
          <w:sz w:val="22"/>
          <w:szCs w:val="22"/>
        </w:rPr>
        <w:t xml:space="preserve">A production-style, cloud-ready microservices platform built with Java and Spring Boot to manage healthcare patient data. The system is composed of six independently deployable services that communicate via REST, gRPC, and Apache Kafka, and is deployed to AWS using Infrastructure as Code.</w:t>
      </w:r>
    </w:p>
    <w:p>
      <w:pPr>
        <w:pStyle w:val="ListParagraph"/>
        <w:numPr>
          <w:ilvl w:val="0"/>
          <w:numId w:val="2"/>
        </w:numPr>
        <w:spacing w:before="40" w:after="40"/>
      </w:pPr>
      <w:r>
        <w:rPr>
          <w:rFonts w:ascii="Arial" w:cs="Arial" w:eastAsia="Arial" w:hAnsi="Arial"/>
          <w:sz w:val="22"/>
          <w:szCs w:val="22"/>
        </w:rPr>
        <w:t xml:space="preserve">Architected a distributed system of 6 microservices (Patient, Billing, Auth, Notification, Analytics, API Gateway) using Spring Boot, following single-responsibility and separation-of-concerns principles.</w:t>
      </w:r>
    </w:p>
    <w:p>
      <w:pPr>
        <w:pStyle w:val="ListParagraph"/>
        <w:numPr>
          <w:ilvl w:val="0"/>
          <w:numId w:val="2"/>
        </w:numPr>
        <w:spacing w:before="40" w:after="40"/>
      </w:pPr>
      <w:r>
        <w:rPr>
          <w:rFonts w:ascii="Arial" w:cs="Arial" w:eastAsia="Arial" w:hAnsi="Arial"/>
          <w:sz w:val="22"/>
          <w:szCs w:val="22"/>
        </w:rPr>
        <w:t xml:space="preserve">Implemented dual inter-service communication patterns — synchronous gRPC (with Protobuf serialization) between Patient and Billing services, and asynchronous event-driven messaging via Apache Kafka between Patient and Notification services.</w:t>
      </w:r>
    </w:p>
    <w:p>
      <w:pPr>
        <w:pStyle w:val="ListParagraph"/>
        <w:numPr>
          <w:ilvl w:val="0"/>
          <w:numId w:val="2"/>
        </w:numPr>
        <w:spacing w:before="40" w:after="40"/>
      </w:pPr>
      <w:r>
        <w:rPr>
          <w:rFonts w:ascii="Arial" w:cs="Arial" w:eastAsia="Arial" w:hAnsi="Arial"/>
          <w:sz w:val="22"/>
          <w:szCs w:val="22"/>
        </w:rPr>
        <w:t xml:space="preserve">Built a dedicated Auth Service using Spring Security and JWT (JSON Web Tokens) to handle user authentication and role-based authorization; integrated bcrypt password hashing for secure credential storage.</w:t>
      </w:r>
    </w:p>
    <w:p>
      <w:pPr>
        <w:pStyle w:val="ListParagraph"/>
        <w:numPr>
          <w:ilvl w:val="0"/>
          <w:numId w:val="2"/>
        </w:numPr>
        <w:spacing w:before="40" w:after="40"/>
      </w:pPr>
      <w:r>
        <w:rPr>
          <w:rFonts w:ascii="Arial" w:cs="Arial" w:eastAsia="Arial" w:hAnsi="Arial"/>
          <w:sz w:val="22"/>
          <w:szCs w:val="22"/>
        </w:rPr>
        <w:t xml:space="preserve">Developed an API Gateway that acts as the single entry point for all client traffic, validates JWT Bearer tokens, and routes authenticated requests to downstream microservices.</w:t>
      </w:r>
    </w:p>
    <w:p>
      <w:pPr>
        <w:pStyle w:val="ListParagraph"/>
        <w:numPr>
          <w:ilvl w:val="0"/>
          <w:numId w:val="2"/>
        </w:numPr>
        <w:spacing w:before="40" w:after="40"/>
      </w:pPr>
      <w:r>
        <w:rPr>
          <w:rFonts w:ascii="Arial" w:cs="Arial" w:eastAsia="Arial" w:hAnsi="Arial"/>
          <w:sz w:val="22"/>
          <w:szCs w:val="22"/>
        </w:rPr>
        <w:t xml:space="preserve">Designed RESTful APIs following best practices — DTO pattern to decouple internal domain models from API contracts, input validation at the controller layer, and OpenAPI/Swagger documentation via SpringDoc.</w:t>
      </w:r>
    </w:p>
    <w:p>
      <w:pPr>
        <w:pStyle w:val="ListParagraph"/>
        <w:numPr>
          <w:ilvl w:val="0"/>
          <w:numId w:val="2"/>
        </w:numPr>
        <w:spacing w:before="40" w:after="40"/>
      </w:pPr>
      <w:r>
        <w:rPr>
          <w:rFonts w:ascii="Arial" w:cs="Arial" w:eastAsia="Arial" w:hAnsi="Arial"/>
          <w:sz w:val="22"/>
          <w:szCs w:val="22"/>
        </w:rPr>
        <w:t xml:space="preserve">Used Spring Data JPA with PostgreSQL for persistent storage; applied environment-variable-based configuration to enable clean separation between dev, test, and prod environments.</w:t>
      </w:r>
    </w:p>
    <w:p>
      <w:pPr>
        <w:pStyle w:val="ListParagraph"/>
        <w:numPr>
          <w:ilvl w:val="0"/>
          <w:numId w:val="2"/>
        </w:numPr>
        <w:spacing w:before="40" w:after="40"/>
      </w:pPr>
      <w:r>
        <w:rPr>
          <w:rFonts w:ascii="Arial" w:cs="Arial" w:eastAsia="Arial" w:hAnsi="Arial"/>
          <w:sz w:val="22"/>
          <w:szCs w:val="22"/>
        </w:rPr>
        <w:t xml:space="preserve">Containerized all services using Docker and Docker Compose; used H2 in-memory database for fast local integration testing without infrastructure overhead.</w:t>
      </w:r>
    </w:p>
    <w:p>
      <w:pPr>
        <w:pStyle w:val="ListParagraph"/>
        <w:numPr>
          <w:ilvl w:val="0"/>
          <w:numId w:val="2"/>
        </w:numPr>
        <w:spacing w:before="40" w:after="40"/>
      </w:pPr>
      <w:r>
        <w:rPr>
          <w:rFonts w:ascii="Arial" w:cs="Arial" w:eastAsia="Arial" w:hAnsi="Arial"/>
          <w:sz w:val="22"/>
          <w:szCs w:val="22"/>
        </w:rPr>
        <w:t xml:space="preserve">Wrote integration tests across service boundaries to validate end-to-end flows including auth token validation, patient creation, Kafka event publishing, and gRPC billing calls.</w:t>
      </w:r>
    </w:p>
    <w:p>
      <w:pPr>
        <w:pStyle w:val="ListParagraph"/>
        <w:numPr>
          <w:ilvl w:val="0"/>
          <w:numId w:val="2"/>
        </w:numPr>
        <w:spacing w:before="40" w:after="40"/>
      </w:pPr>
      <w:r>
        <w:rPr>
          <w:rFonts w:ascii="Arial" w:cs="Arial" w:eastAsia="Arial" w:hAnsi="Arial"/>
          <w:sz w:val="22"/>
          <w:szCs w:val="22"/>
        </w:rPr>
        <w:t xml:space="preserve">Deployed the full system to AWS using LocalStack (simulating ECS, RDS, API Gateway, and MSK for Kafka) and Infrastructure as Code, demonstrating cloud-native deployment readiness.</w:t>
      </w:r>
    </w:p>
    <w:p>
      <w:pPr>
        <w:spacing w:before="120" w:after="0"/>
      </w:pPr>
    </w:p>
    <w:p>
      <w:pPr>
        <w:pBdr>
          <w:bottom w:val="single" w:color="1F4E79" w:sz="8" w:space="4"/>
        </w:pBdr>
        <w:spacing w:before="260" w:after="80"/>
      </w:pPr>
      <w:r>
        <w:rPr>
          <w:rFonts w:ascii="Arial" w:cs="Arial" w:eastAsia="Arial" w:hAnsi="Arial"/>
          <w:b/>
          <w:bCs/>
          <w:color w:val="1F4E79"/>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Language</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Java 17</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Framework</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Spring Boot, Spring Data JPA, Spring Security, Spring Web</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Microservices</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REST APIs, gRPC (Protobuf), Apache Kafka</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Auth &amp; Security</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JWT, Spring Security, BCrypt</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Databases</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PostgreSQL, H2 (testing)</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Messaging</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Apache Kafka (producer/consumer), Protobuf serialization</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RPC</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gRPC with grpc-spring-boot-starter</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API Gateway</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Spring Cloud Gateway with JWT validation</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Documentation</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SpringDoc OpenAPI / Swagger UI</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Containerization</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Docker, Docker Compose, Dockerfile</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Cloud / Infra</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AWS (ECS, RDS, MSK), LocalStack, Infrastructure as Code</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Build Tool</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Maven (multi-module project)</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Testing</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Integration Tests, Spring Boot Test, H2</w:t>
            </w:r>
          </w:p>
        </w:tc>
      </w:tr>
      <w:tr>
        <w:tc>
          <w:tcPr>
            <w:tcW w:type="dxa" w:w="220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b/>
                <w:bCs/>
                <w:color w:val="1F4E79"/>
                <w:sz w:val="20"/>
                <w:szCs w:val="20"/>
              </w:rPr>
              <w:t xml:space="preserve">IDE</w:t>
            </w:r>
          </w:p>
        </w:tc>
        <w:tc>
          <w:tcPr>
            <w:tcW w:type="dxa" w:w="7160"/>
            <w:tcBorders>
              <w:top w:val="none" w:color="FFFFFF" w:sz="0"/>
              <w:left w:val="none" w:color="FFFFFF" w:sz="0"/>
              <w:bottom w:val="none" w:color="FFFFFF" w:sz="0"/>
              <w:right w:val="none" w:color="FFFFFF" w:sz="0"/>
            </w:tcBorders>
            <w:shd w:fill="F0F4F8" w:val="clear"/>
            <w:tcMar>
              <w:top w:type="dxa" w:w="60"/>
              <w:left w:type="dxa" w:w="100"/>
              <w:bottom w:type="dxa" w:w="60"/>
              <w:right w:type="dxa" w:w="100"/>
            </w:tcMar>
          </w:tcPr>
          <w:p>
            <w:r>
              <w:rPr>
                <w:rFonts w:ascii="Arial" w:cs="Arial" w:eastAsia="Arial" w:hAnsi="Arial"/>
                <w:sz w:val="20"/>
                <w:szCs w:val="20"/>
              </w:rPr>
              <w:t xml:space="preserve">IntelliJ IDEA Ultimate (with remote debugging via JDWP)</w:t>
            </w:r>
          </w:p>
        </w:tc>
      </w:tr>
    </w:tbl>
    <w:p>
      <w:pPr>
        <w:spacing w:before="120" w:after="0"/>
      </w:pPr>
    </w:p>
    <w:p>
      <w:pPr>
        <w:pBdr>
          <w:bottom w:val="single" w:color="1F4E79" w:sz="8" w:space="4"/>
        </w:pBdr>
        <w:spacing w:before="260" w:after="80"/>
      </w:pPr>
      <w:r>
        <w:rPr>
          <w:rFonts w:ascii="Arial" w:cs="Arial" w:eastAsia="Arial" w:hAnsi="Arial"/>
          <w:b/>
          <w:bCs/>
          <w:color w:val="1F4E79"/>
          <w:sz w:val="26"/>
          <w:szCs w:val="26"/>
        </w:rPr>
        <w:t xml:space="preserve">SHORT VERSIONS (FOR SPACE-CONSTRAINED RESUMES)</w:t>
      </w:r>
    </w:p>
    <w:p>
      <w:pPr>
        <w:spacing w:before="160" w:after="40"/>
      </w:pPr>
      <w:r>
        <w:rPr>
          <w:rFonts w:ascii="Arial" w:cs="Arial" w:eastAsia="Arial" w:hAnsi="Arial"/>
          <w:b/>
          <w:bCs/>
          <w:sz w:val="24"/>
          <w:szCs w:val="24"/>
        </w:rPr>
        <w:t xml:space="preserve">One-liner version</w:t>
      </w:r>
      <w:r>
        <w:t xml:space="preserve"/>
      </w:r>
    </w:p>
    <w:p>
      <w:pPr>
        <w:spacing w:before="60" w:after="60"/>
      </w:pPr>
      <w:r>
        <w:rPr>
          <w:rFonts w:ascii="Arial" w:cs="Arial" w:eastAsia="Arial" w:hAnsi="Arial"/>
          <w:sz w:val="22"/>
          <w:szCs w:val="22"/>
        </w:rPr>
        <w:t xml:space="preserve">Built a production-ready microservices system in Java/Spring Boot with gRPC, Kafka, JWT auth, Docker, and AWS deployment using 6 independently deployable services.</w:t>
      </w:r>
    </w:p>
    <w:p>
      <w:pPr>
        <w:spacing w:before="160" w:after="40"/>
      </w:pPr>
      <w:r>
        <w:rPr>
          <w:rFonts w:ascii="Arial" w:cs="Arial" w:eastAsia="Arial" w:hAnsi="Arial"/>
          <w:b/>
          <w:bCs/>
          <w:sz w:val="24"/>
          <w:szCs w:val="24"/>
        </w:rPr>
        <w:t xml:space="preserve">Two-liner version</w:t>
      </w:r>
      <w:r>
        <w:t xml:space="preserve"/>
      </w:r>
    </w:p>
    <w:p>
      <w:pPr>
        <w:spacing w:before="60" w:after="60"/>
      </w:pPr>
      <w:r>
        <w:rPr>
          <w:rFonts w:ascii="Arial" w:cs="Arial" w:eastAsia="Arial" w:hAnsi="Arial"/>
          <w:sz w:val="22"/>
          <w:szCs w:val="22"/>
        </w:rPr>
        <w:t xml:space="preserve">Designed and implemented a 6-service healthcare platform using Java Spring Boot, demonstrating microservices architecture with REST, gRPC (Protobuf), and Apache Kafka for inter-service communication.</w:t>
      </w:r>
    </w:p>
    <w:p>
      <w:pPr>
        <w:spacing w:before="60" w:after="60"/>
      </w:pPr>
      <w:r>
        <w:rPr>
          <w:rFonts w:ascii="Arial" w:cs="Arial" w:eastAsia="Arial" w:hAnsi="Arial"/>
          <w:sz w:val="22"/>
          <w:szCs w:val="22"/>
        </w:rPr>
        <w:t xml:space="preserve">Secured the system with JWT-based authentication via Spring Security, containerized services with Docker, and deployed to AWS (ECS, RDS, MSK) using LocalStack and Infrastructure as Code.</w:t>
      </w:r>
    </w:p>
    <w:p>
      <w:pPr>
        <w:spacing w:before="120" w:after="0"/>
      </w:pPr>
    </w:p>
    <w:p>
      <w:pPr>
        <w:pBdr>
          <w:bottom w:val="single" w:color="1F4E79" w:sz="8" w:space="4"/>
        </w:pBdr>
        <w:spacing w:before="260" w:after="80"/>
      </w:pPr>
      <w:r>
        <w:rPr>
          <w:rFonts w:ascii="Arial" w:cs="Arial" w:eastAsia="Arial" w:hAnsi="Arial"/>
          <w:b/>
          <w:bCs/>
          <w:color w:val="1F4E79"/>
          <w:sz w:val="26"/>
          <w:szCs w:val="26"/>
        </w:rPr>
        <w:t xml:space="preserve">SKILLS THIS PROJECT VALIDATES</w:t>
      </w:r>
    </w:p>
    <w:p>
      <w:pPr>
        <w:spacing w:before="60" w:after="60"/>
      </w:pPr>
      <w:r>
        <w:rPr>
          <w:rFonts w:ascii="Arial" w:cs="Arial" w:eastAsia="Arial" w:hAnsi="Arial"/>
          <w:sz w:val="22"/>
          <w:szCs w:val="22"/>
        </w:rPr>
        <w:t xml:space="preserve">Add the following to your Skills section (if not already there):</w:t>
      </w:r>
    </w:p>
    <w:p>
      <w:pPr>
        <w:pStyle w:val="ListParagraph"/>
        <w:numPr>
          <w:ilvl w:val="0"/>
          <w:numId w:val="2"/>
        </w:numPr>
        <w:spacing w:before="40" w:after="40"/>
      </w:pPr>
      <w:r>
        <w:rPr>
          <w:rFonts w:ascii="Arial" w:cs="Arial" w:eastAsia="Arial" w:hAnsi="Arial"/>
          <w:sz w:val="22"/>
          <w:szCs w:val="22"/>
        </w:rPr>
        <w:t xml:space="preserve">Java, Spring Boot, Spring Security, Spring Data JPA</w:t>
      </w:r>
    </w:p>
    <w:p>
      <w:pPr>
        <w:pStyle w:val="ListParagraph"/>
        <w:numPr>
          <w:ilvl w:val="0"/>
          <w:numId w:val="2"/>
        </w:numPr>
        <w:spacing w:before="40" w:after="40"/>
      </w:pPr>
      <w:r>
        <w:rPr>
          <w:rFonts w:ascii="Arial" w:cs="Arial" w:eastAsia="Arial" w:hAnsi="Arial"/>
          <w:sz w:val="22"/>
          <w:szCs w:val="22"/>
        </w:rPr>
        <w:t xml:space="preserve">Microservices Architecture, REST APIs, gRPC, Apache Kafka</w:t>
      </w:r>
    </w:p>
    <w:p>
      <w:pPr>
        <w:pStyle w:val="ListParagraph"/>
        <w:numPr>
          <w:ilvl w:val="0"/>
          <w:numId w:val="2"/>
        </w:numPr>
        <w:spacing w:before="40" w:after="40"/>
      </w:pPr>
      <w:r>
        <w:rPr>
          <w:rFonts w:ascii="Arial" w:cs="Arial" w:eastAsia="Arial" w:hAnsi="Arial"/>
          <w:sz w:val="22"/>
          <w:szCs w:val="22"/>
        </w:rPr>
        <w:t xml:space="preserve">JWT Authentication, OAuth2 concepts</w:t>
      </w:r>
    </w:p>
    <w:p>
      <w:pPr>
        <w:pStyle w:val="ListParagraph"/>
        <w:numPr>
          <w:ilvl w:val="0"/>
          <w:numId w:val="2"/>
        </w:numPr>
        <w:spacing w:before="40" w:after="40"/>
      </w:pPr>
      <w:r>
        <w:rPr>
          <w:rFonts w:ascii="Arial" w:cs="Arial" w:eastAsia="Arial" w:hAnsi="Arial"/>
          <w:sz w:val="22"/>
          <w:szCs w:val="22"/>
        </w:rPr>
        <w:t xml:space="preserve">PostgreSQL, H2</w:t>
      </w:r>
    </w:p>
    <w:p>
      <w:pPr>
        <w:pStyle w:val="ListParagraph"/>
        <w:numPr>
          <w:ilvl w:val="0"/>
          <w:numId w:val="2"/>
        </w:numPr>
        <w:spacing w:before="40" w:after="40"/>
      </w:pPr>
      <w:r>
        <w:rPr>
          <w:rFonts w:ascii="Arial" w:cs="Arial" w:eastAsia="Arial" w:hAnsi="Arial"/>
          <w:sz w:val="22"/>
          <w:szCs w:val="22"/>
        </w:rPr>
        <w:t xml:space="preserve">Docker, Docker Compose</w:t>
      </w:r>
    </w:p>
    <w:p>
      <w:pPr>
        <w:pStyle w:val="ListParagraph"/>
        <w:numPr>
          <w:ilvl w:val="0"/>
          <w:numId w:val="2"/>
        </w:numPr>
        <w:spacing w:before="40" w:after="40"/>
      </w:pPr>
      <w:r>
        <w:rPr>
          <w:rFonts w:ascii="Arial" w:cs="Arial" w:eastAsia="Arial" w:hAnsi="Arial"/>
          <w:sz w:val="22"/>
          <w:szCs w:val="22"/>
        </w:rPr>
        <w:t xml:space="preserve">AWS (ECS, RDS, MSK, API Gateway)</w:t>
      </w:r>
    </w:p>
    <w:p>
      <w:pPr>
        <w:pStyle w:val="ListParagraph"/>
        <w:numPr>
          <w:ilvl w:val="0"/>
          <w:numId w:val="2"/>
        </w:numPr>
        <w:spacing w:before="40" w:after="40"/>
      </w:pPr>
      <w:r>
        <w:rPr>
          <w:rFonts w:ascii="Arial" w:cs="Arial" w:eastAsia="Arial" w:hAnsi="Arial"/>
          <w:sz w:val="22"/>
          <w:szCs w:val="22"/>
        </w:rPr>
        <w:t xml:space="preserve">Infrastructure as Code (LocalStack)</w:t>
      </w:r>
    </w:p>
    <w:p>
      <w:pPr>
        <w:pStyle w:val="ListParagraph"/>
        <w:numPr>
          <w:ilvl w:val="0"/>
          <w:numId w:val="2"/>
        </w:numPr>
        <w:spacing w:before="40" w:after="40"/>
      </w:pPr>
      <w:r>
        <w:rPr>
          <w:rFonts w:ascii="Arial" w:cs="Arial" w:eastAsia="Arial" w:hAnsi="Arial"/>
          <w:sz w:val="22"/>
          <w:szCs w:val="22"/>
        </w:rPr>
        <w:t xml:space="preserve">Maven, Multi-module projects</w:t>
      </w:r>
    </w:p>
    <w:p>
      <w:pPr>
        <w:pStyle w:val="ListParagraph"/>
        <w:numPr>
          <w:ilvl w:val="0"/>
          <w:numId w:val="2"/>
        </w:numPr>
        <w:spacing w:before="40" w:after="40"/>
      </w:pPr>
      <w:r>
        <w:rPr>
          <w:rFonts w:ascii="Arial" w:cs="Arial" w:eastAsia="Arial" w:hAnsi="Arial"/>
          <w:sz w:val="22"/>
          <w:szCs w:val="22"/>
        </w:rPr>
        <w:t xml:space="preserve">Integration Testing</w:t>
      </w:r>
    </w:p>
    <w:p>
      <w:pPr>
        <w:pStyle w:val="ListParagraph"/>
        <w:numPr>
          <w:ilvl w:val="0"/>
          <w:numId w:val="2"/>
        </w:numPr>
        <w:spacing w:before="40" w:after="40"/>
      </w:pPr>
      <w:r>
        <w:rPr>
          <w:rFonts w:ascii="Arial" w:cs="Arial" w:eastAsia="Arial" w:hAnsi="Arial"/>
          <w:sz w:val="22"/>
          <w:szCs w:val="22"/>
        </w:rPr>
        <w:t xml:space="preserve">Protobuf / Protocol Buffers</w:t>
      </w:r>
    </w:p>
    <w:p>
      <w:pPr>
        <w:spacing w:before="120" w:after="0"/>
      </w:pPr>
    </w:p>
    <w:p>
      <w:pPr>
        <w:pBdr>
          <w:bottom w:val="single" w:color="1F4E79" w:sz="8" w:space="4"/>
        </w:pBdr>
        <w:spacing w:before="260" w:after="80"/>
      </w:pPr>
      <w:r>
        <w:rPr>
          <w:rFonts w:ascii="Arial" w:cs="Arial" w:eastAsia="Arial" w:hAnsi="Arial"/>
          <w:b/>
          <w:bCs/>
          <w:color w:val="1F4E79"/>
          <w:sz w:val="26"/>
          <w:szCs w:val="26"/>
        </w:rPr>
        <w:t xml:space="preserve">HOW TO TALK ABOUT THIS IN INTERVIEWS</w:t>
      </w:r>
    </w:p>
    <w:p>
      <w:pPr>
        <w:spacing w:before="160" w:after="40"/>
      </w:pPr>
      <w:r>
        <w:rPr>
          <w:rFonts w:ascii="Arial" w:cs="Arial" w:eastAsia="Arial" w:hAnsi="Arial"/>
          <w:b/>
          <w:bCs/>
          <w:sz w:val="24"/>
          <w:szCs w:val="24"/>
        </w:rPr>
        <w:t xml:space="preserve">If asked: 'Tell me about a project you built'</w:t>
      </w:r>
      <w:r>
        <w:t xml:space="preserve"/>
      </w:r>
    </w:p>
    <w:p>
      <w:pPr>
        <w:spacing w:before="60" w:after="60"/>
      </w:pPr>
      <w:r>
        <w:rPr>
          <w:rFonts w:ascii="Arial" w:cs="Arial" w:eastAsia="Arial" w:hAnsi="Arial"/>
          <w:sz w:val="22"/>
          <w:szCs w:val="22"/>
        </w:rPr>
        <w:t xml:space="preserve">"I built a production-style healthcare patient management system using a microservices architecture in Java and Spring Boot. The system has six services — including a patient service, billing, auth, notification, and an API gateway. Services communicate either synchronously via gRPC with Protobuf or asynchronously through Apache Kafka events, depending on the use case. I secured the platform with JWT-based authentication and built the auth service from scratch using Spring Security. The whole thing runs in Docker containers and I deployed it to AWS using LocalStack to simulate ECS, RDS, and Kafka (MSK)."</w:t>
      </w:r>
    </w:p>
    <w:p>
      <w:pPr>
        <w:spacing w:before="160" w:after="40"/>
      </w:pPr>
      <w:r>
        <w:rPr>
          <w:rFonts w:ascii="Arial" w:cs="Arial" w:eastAsia="Arial" w:hAnsi="Arial"/>
          <w:b/>
          <w:bCs/>
          <w:sz w:val="24"/>
          <w:szCs w:val="24"/>
        </w:rPr>
        <w:t xml:space="preserve">If asked: 'Why gRPC instead of REST for service-to-service?'</w:t>
      </w:r>
      <w:r>
        <w:t xml:space="preserve"/>
      </w:r>
    </w:p>
    <w:p>
      <w:pPr>
        <w:spacing w:before="60" w:after="60"/>
      </w:pPr>
      <w:r>
        <w:rPr>
          <w:rFonts w:ascii="Arial" w:cs="Arial" w:eastAsia="Arial" w:hAnsi="Arial"/>
          <w:sz w:val="22"/>
          <w:szCs w:val="22"/>
        </w:rPr>
        <w:t xml:space="preserve">"For internal synchronous service calls like patient-to-billing, gRPC is more efficient — it uses HTTP/2, binary Protobuf serialization instead of JSON, and gives you strongly-typed contracts through .proto files. REST is better suited for external-facing APIs where human readability and broad client compatibility matter."</w:t>
      </w:r>
    </w:p>
    <w:p>
      <w:pPr>
        <w:spacing w:before="160" w:after="40"/>
      </w:pPr>
      <w:r>
        <w:rPr>
          <w:rFonts w:ascii="Arial" w:cs="Arial" w:eastAsia="Arial" w:hAnsi="Arial"/>
          <w:b/>
          <w:bCs/>
          <w:sz w:val="24"/>
          <w:szCs w:val="24"/>
        </w:rPr>
        <w:t xml:space="preserve">If asked: 'Why Kafka?'</w:t>
      </w:r>
      <w:r>
        <w:t xml:space="preserve"/>
      </w:r>
    </w:p>
    <w:p>
      <w:pPr>
        <w:spacing w:before="60" w:after="60"/>
      </w:pPr>
      <w:r>
        <w:rPr>
          <w:rFonts w:ascii="Arial" w:cs="Arial" w:eastAsia="Arial" w:hAnsi="Arial"/>
          <w:sz w:val="22"/>
          <w:szCs w:val="22"/>
        </w:rPr>
        <w:t xml:space="preserve">"For the notification flow, the patient service doesn't need to wait for a response — it just needs to fire an event that a patient was created. Kafka decouples these services so they can scale and fail independently. If the notification service goes down, the event is still in the topic and gets processed when it comes back up. That kind of resilience is exactly why you use async messaging over synchronous REST for this pattern."</w:t>
      </w:r>
    </w:p>
    <w:p>
      <w:pPr>
        <w:spacing w:before="80" w:after="0"/>
      </w:pPr>
    </w:p>
    <w:p>
      <w:pPr>
        <w:spacing w:before="60" w:after="60"/>
      </w:pPr>
      <w:r>
        <w:rPr>
          <w:rFonts w:ascii="Arial" w:cs="Arial" w:eastAsia="Arial" w:hAnsi="Arial"/>
          <w:color w:val="AAAAAA"/>
          <w:sz w:val="22"/>
          <w:szCs w:val="22"/>
        </w:rPr>
        <w:t xml:space="preserve">—</w:t>
      </w:r>
    </w:p>
    <w:p>
      <w:pPr>
        <w:spacing w:before="60" w:after="60"/>
      </w:pPr>
      <w:r>
        <w:rPr>
          <w:rFonts w:ascii="Arial" w:cs="Arial" w:eastAsia="Arial" w:hAnsi="Arial"/>
          <w:i/>
          <w:iCs/>
          <w:color w:val="555555"/>
          <w:sz w:val="22"/>
          <w:szCs w:val="22"/>
        </w:rPr>
        <w:t xml:space="preserve">Tip: If you've made any customizations or additions to the project beyond the tutorial, make sure to mention those specifically — it shows initiative and makes the project more uniquely yours.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2026-02-23T06:06:52.172Z</dcterms:created>
  <dcterms:modified xsi:type="dcterms:W3CDTF">2026-02-23T06:06:52.172Z</dcterms:modified>
</cp:coreProperties>
</file>

<file path=docProps/custom.xml><?xml version="1.0" encoding="utf-8"?>
<Properties xmlns="http://schemas.openxmlformats.org/officeDocument/2006/custom-properties" xmlns:vt="http://schemas.openxmlformats.org/officeDocument/2006/docPropsVTypes"/>
</file>