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285750</wp:posOffset>
            </wp:positionV>
            <wp:extent cx="2148992" cy="760412"/>
            <wp:effectExtent b="0" l="0" r="0" t="0"/>
            <wp:wrapSquare wrapText="bothSides" distB="114300" distT="11430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730" l="0" r="0" t="13730"/>
                    <a:stretch>
                      <a:fillRect/>
                    </a:stretch>
                  </pic:blipFill>
                  <pic:spPr>
                    <a:xfrm>
                      <a:off x="0" y="0"/>
                      <a:ext cx="2148992" cy="760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Arial" w:cs="Arial" w:eastAsia="Arial" w:hAnsi="Arial"/>
          <w:b w:val="0"/>
          <w:sz w:val="62"/>
          <w:szCs w:val="6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t xml:space="preserve">Software Test Report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מנוי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פיס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3.4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ניקיטה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המאפשר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לשלב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מסכם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האפליקצייה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האפליקצייה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להורדה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AppStore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Market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פיס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פלוס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הטבות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מנויי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הפיס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תוכלו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מבחר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הטבות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ומגוון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רחבי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המתעדכן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קבוע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ישנן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הטבות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מופעים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אטרקציות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נופש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בדקנו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72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האפלקיצייה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b w:val="0"/>
          <w:color w:val="000000"/>
          <w:u w:val="no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שמישות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מבניית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וחילוק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למספר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קטגוריות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תסריטי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והתחלתי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bidi w:val="1"/>
        <w:rPr/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התגלו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שאותר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במסמך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באגים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1y810tw" w:id="19"/>
      <w:bookmarkEnd w:id="19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האפליקצייה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באייפון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14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פרו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ובגלקסי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20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הבודק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טיילר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המנוי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האישי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3whwml4" w:id="21"/>
      <w:bookmarkEnd w:id="2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ביצוע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bidi w:val="1"/>
        <w:jc w:val="center"/>
        <w:rPr>
          <w:rFonts w:ascii="Arial" w:cs="Arial" w:eastAsia="Arial" w:hAnsi="Arial"/>
          <w:color w:val="6aa84f"/>
        </w:rPr>
      </w:pPr>
      <w:bookmarkStart w:colFirst="0" w:colLast="0" w:name="_heading=h.2bn6wsx" w:id="22"/>
      <w:bookmarkEnd w:id="22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</w:p>
    <w:p w:rsidR="00000000" w:rsidDel="00000000" w:rsidP="00000000" w:rsidRDefault="00000000" w:rsidRPr="00000000" w14:paraId="0000003C">
      <w:pPr>
        <w:pStyle w:val="Heading1"/>
        <w:bidi w:val="1"/>
        <w:jc w:val="center"/>
        <w:rPr/>
      </w:pPr>
      <w:bookmarkStart w:colFirst="0" w:colLast="0" w:name="_heading=h.qsh70q" w:id="23"/>
      <w:bookmarkEnd w:id="23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שליליות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bidi w:val="1"/>
        <w:jc w:val="center"/>
        <w:rPr>
          <w:rFonts w:ascii="Arial" w:cs="Arial" w:eastAsia="Arial" w:hAnsi="Arial"/>
          <w:color w:val="ff0000"/>
        </w:rPr>
      </w:pPr>
      <w:bookmarkStart w:colFirst="0" w:colLast="0" w:name="_heading=h.3as4poj" w:id="24"/>
      <w:bookmarkEnd w:id="24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ויזואליות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שמישות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</w:p>
    <w:p w:rsidR="00000000" w:rsidDel="00000000" w:rsidP="00000000" w:rsidRDefault="00000000" w:rsidRPr="00000000" w14:paraId="0000003E">
      <w:pPr>
        <w:pStyle w:val="Heading1"/>
        <w:bidi w:val="1"/>
        <w:jc w:val="center"/>
        <w:rPr/>
      </w:pPr>
      <w:bookmarkStart w:colFirst="0" w:colLast="0" w:name="_heading=h.1pxezwc" w:id="25"/>
      <w:bookmarkEnd w:id="25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49x2ik5" w:id="26"/>
      <w:bookmarkEnd w:id="26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שבוצעו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65" w:tblpY="0"/>
        <w:bidiVisual w:val="1"/>
        <w:tblW w:w="10455.0" w:type="dxa"/>
        <w:jc w:val="left"/>
        <w:tblInd w:w="-815.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305"/>
        <w:gridCol w:w="1470"/>
        <w:gridCol w:w="1365"/>
        <w:gridCol w:w="1425"/>
        <w:gridCol w:w="1500"/>
        <w:gridCol w:w="1590"/>
        <w:tblGridChange w:id="0">
          <w:tblGrid>
            <w:gridCol w:w="1800"/>
            <w:gridCol w:w="1305"/>
            <w:gridCol w:w="1470"/>
            <w:gridCol w:w="1365"/>
            <w:gridCol w:w="1425"/>
            <w:gridCol w:w="1500"/>
            <w:gridCol w:w="1590"/>
          </w:tblGrid>
        </w:tblGridChange>
      </w:tblGrid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אזור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שתוכננו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שבוצעו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</w:p>
          <w:p w:rsidR="00000000" w:rsidDel="00000000" w:rsidP="00000000" w:rsidRDefault="00000000" w:rsidRPr="00000000" w14:paraId="0000004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שעברו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הושלמו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שנכשלו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בוצעו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עשן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הטבות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הגרלות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צור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קשר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עוד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פיצר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חדש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סה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כ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147n2zr" w:id="27"/>
      <w:bookmarkEnd w:id="27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סטטוס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3" name="image4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נכשלו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52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23ckvvd" w:id="28"/>
      <w:bookmarkEnd w:id="28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סקירת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ihv636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נתקלנו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לוגו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1hmsyys" w:id="30"/>
      <w:bookmarkEnd w:id="30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חומרה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4" name="image5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 - 0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בינוניות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 - 0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חמורות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vx1227" w:id="31"/>
      <w:bookmarkEnd w:id="3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מהמתוכנן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br w:type="textWrapping"/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b w:val="0"/>
          <w:u w:val="none"/>
        </w:rPr>
      </w:pPr>
      <w:bookmarkStart w:colFirst="0" w:colLast="0" w:name="_heading=h.3fwokq0" w:id="32"/>
      <w:bookmarkEnd w:id="32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לרכישת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הטבה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2"/>
        </w:numPr>
        <w:bidi w:val="1"/>
        <w:ind w:left="720" w:hanging="360"/>
        <w:rPr/>
      </w:pPr>
      <w:bookmarkStart w:colFirst="0" w:colLast="0" w:name="_heading=h.1v1yuxt" w:id="33"/>
      <w:bookmarkEnd w:id="33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הזמנה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sz w:val="40"/>
          <w:szCs w:val="40"/>
        </w:rPr>
      </w:pPr>
      <w:bookmarkStart w:colFirst="0" w:colLast="0" w:name="_heading=h.4f1mdlm" w:id="34"/>
      <w:bookmarkEnd w:id="34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מחסור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בהרשאות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להתקנה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heading=h.2u6wntf" w:id="35"/>
      <w:bookmarkEnd w:id="35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והמלצות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heading=h.19c6y18" w:id="36"/>
      <w:bookmarkEnd w:id="36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נמליץ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שהאפליקציה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תעלה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הקטנים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שנמצאו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פוגעים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ונותנת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AD">
      <w:pPr>
        <w:pStyle w:val="Heading1"/>
        <w:bidi w:val="1"/>
        <w:rPr/>
      </w:pPr>
      <w:bookmarkStart w:colFirst="0" w:colLast="0" w:name="_heading=h.3tbugp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1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10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Corner graphic" id="9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b="0" l="0" r="0" t="0"/>
          <wp:wrapSquare wrapText="bothSides" distB="0" distT="0" distL="0" distR="0"/>
          <wp:docPr descr="corner graphic" id="8" name="image6.png"/>
          <a:graphic>
            <a:graphicData uri="http://schemas.openxmlformats.org/drawingml/2006/picture">
              <pic:pic>
                <pic:nvPicPr>
                  <pic:cNvPr descr="corn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ocs.google.com/spreadsheets/d/1vaKtiWpQD7xB4wevXbv0sSkHOg2hk3HY/edit#gid=974858619" TargetMode="External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vaKtiWpQD7xB4wevXbv0sSkHOg2hk3HY/edit#gid=974858619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vaKtiWpQD7xB4wevXbv0sSkHOg2hk3HY/edit#gid=9748586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3aGZq5sUSnyCOhpsAELIUb2Now==">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