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0B057" w14:textId="77777777" w:rsidR="006F575D" w:rsidRDefault="00000000">
      <w:pPr>
        <w:jc w:val="center"/>
      </w:pPr>
      <w:r>
        <w:rPr>
          <w:b/>
          <w:color w:val="1F4E79"/>
          <w:sz w:val="32"/>
        </w:rPr>
        <w:t>SIMATS ENGINEERING</w:t>
      </w:r>
    </w:p>
    <w:p w14:paraId="3EB9AA4F" w14:textId="7CF7FA0D" w:rsidR="006F575D" w:rsidRDefault="00000000">
      <w:pPr>
        <w:jc w:val="center"/>
      </w:pPr>
      <w:r>
        <w:rPr>
          <w:b/>
          <w:sz w:val="36"/>
        </w:rPr>
        <w:t xml:space="preserve">ASSESSMENT TOOL 3 </w:t>
      </w:r>
    </w:p>
    <w:p w14:paraId="73C77515" w14:textId="5CAAAE0E" w:rsidR="006F575D" w:rsidRDefault="00000000">
      <w:pPr>
        <w:jc w:val="center"/>
      </w:pPr>
      <w:r>
        <w:rPr>
          <w:i/>
        </w:rPr>
        <w:t>Course: Computer Networks | Course Code: CSA07</w:t>
      </w:r>
      <w:r w:rsidR="00A56977">
        <w:rPr>
          <w:i/>
        </w:rPr>
        <w:t>09</w:t>
      </w:r>
    </w:p>
    <w:p w14:paraId="45E3A568" w14:textId="77777777" w:rsidR="006F575D" w:rsidRDefault="00000000">
      <w:r>
        <w:t>Course Outcome CO2: Configure IP addressing schemes, subnetting, and basic routing techniques for efficient network design and topology.</w:t>
      </w:r>
    </w:p>
    <w:p w14:paraId="494D6D82" w14:textId="6300AB4B" w:rsidR="006F575D" w:rsidRDefault="00000000">
      <w:r>
        <w:t xml:space="preserve">Student Name: </w:t>
      </w:r>
      <w:proofErr w:type="spellStart"/>
      <w:r w:rsidR="00B83E4C">
        <w:t>Nikithaa.B</w:t>
      </w:r>
      <w:proofErr w:type="spellEnd"/>
      <w:r>
        <w:t xml:space="preserve">   Register Number: </w:t>
      </w:r>
      <w:r w:rsidR="00B83E4C">
        <w:t>1965260120</w:t>
      </w:r>
    </w:p>
    <w:p w14:paraId="3A6EEF31" w14:textId="46D533EF" w:rsidR="006F575D" w:rsidRDefault="006F575D"/>
    <w:p w14:paraId="4CDAF1E8" w14:textId="77777777" w:rsidR="006F575D" w:rsidRDefault="00000000">
      <w:pPr>
        <w:pStyle w:val="Heading1"/>
      </w:pPr>
      <w:r>
        <w:t>Q1. Debugging an IPv4 Address and Default Gateway</w:t>
      </w:r>
    </w:p>
    <w:p w14:paraId="067F3996" w14:textId="77777777" w:rsidR="006F575D" w:rsidRDefault="00000000">
      <w:r>
        <w:t>Given: IP address 192.168.10.65, subnet mask 255.255.255.192 (/26), default gateway 192.168.10.1.</w:t>
      </w:r>
    </w:p>
    <w:p w14:paraId="59D0DCF9" w14:textId="77777777" w:rsidR="006F575D" w:rsidRDefault="00000000">
      <w:pPr>
        <w:pStyle w:val="Heading2"/>
      </w:pPr>
      <w:r>
        <w:t>1. Subnet calculation</w:t>
      </w:r>
    </w:p>
    <w:p w14:paraId="3CBA201D" w14:textId="77777777" w:rsidR="006F575D" w:rsidRDefault="00000000">
      <w:pPr>
        <w:pStyle w:val="ListBullet"/>
      </w:pPr>
      <w:r>
        <w:t>A /26 mask leaves 6 host bits. Each subnet contains 2⁶ = 64 total addresses, of which 64 − 2 = 62 are usable host addresses.</w:t>
      </w:r>
    </w:p>
    <w:p w14:paraId="4B6EC257" w14:textId="77777777" w:rsidR="006F575D" w:rsidRDefault="00000000">
      <w:pPr>
        <w:pStyle w:val="ListBullet"/>
      </w:pPr>
      <w:r>
        <w:t>The block size in the last octet is 256 − 192 = 64. The subnets in 192.168.10.0/24 therefore begin at .0, .64, .128 and .192.</w:t>
      </w:r>
    </w:p>
    <w:tbl>
      <w:tblPr>
        <w:tblStyle w:val="TableGrid"/>
        <w:tblW w:w="0" w:type="auto"/>
        <w:jc w:val="center"/>
        <w:tblLook w:val="04A0" w:firstRow="1" w:lastRow="0" w:firstColumn="1" w:lastColumn="0" w:noHBand="0" w:noVBand="1"/>
      </w:tblPr>
      <w:tblGrid>
        <w:gridCol w:w="4963"/>
        <w:gridCol w:w="4963"/>
      </w:tblGrid>
      <w:tr w:rsidR="006F575D" w14:paraId="07074C29" w14:textId="77777777">
        <w:trPr>
          <w:jc w:val="center"/>
        </w:trPr>
        <w:tc>
          <w:tcPr>
            <w:tcW w:w="4968" w:type="dxa"/>
            <w:shd w:val="clear" w:color="auto" w:fill="D9EAF7"/>
            <w:vAlign w:val="center"/>
          </w:tcPr>
          <w:p w14:paraId="73225A38" w14:textId="77777777" w:rsidR="006F575D" w:rsidRDefault="00000000">
            <w:pPr>
              <w:spacing w:after="0"/>
            </w:pPr>
            <w:r>
              <w:rPr>
                <w:b/>
                <w:sz w:val="18"/>
              </w:rPr>
              <w:t>Item</w:t>
            </w:r>
          </w:p>
        </w:tc>
        <w:tc>
          <w:tcPr>
            <w:tcW w:w="4968" w:type="dxa"/>
            <w:shd w:val="clear" w:color="auto" w:fill="D9EAF7"/>
            <w:vAlign w:val="center"/>
          </w:tcPr>
          <w:p w14:paraId="07EC15A7" w14:textId="77777777" w:rsidR="006F575D" w:rsidRDefault="00000000">
            <w:pPr>
              <w:spacing w:after="0"/>
            </w:pPr>
            <w:r>
              <w:rPr>
                <w:b/>
                <w:sz w:val="18"/>
              </w:rPr>
              <w:t>Correct result</w:t>
            </w:r>
          </w:p>
        </w:tc>
      </w:tr>
      <w:tr w:rsidR="006F575D" w14:paraId="006742C6" w14:textId="77777777">
        <w:trPr>
          <w:jc w:val="center"/>
        </w:trPr>
        <w:tc>
          <w:tcPr>
            <w:tcW w:w="4968" w:type="dxa"/>
            <w:vAlign w:val="center"/>
          </w:tcPr>
          <w:p w14:paraId="3E0185FB" w14:textId="77777777" w:rsidR="006F575D" w:rsidRDefault="00000000">
            <w:pPr>
              <w:spacing w:after="0"/>
            </w:pPr>
            <w:r>
              <w:rPr>
                <w:sz w:val="18"/>
              </w:rPr>
              <w:t>Subnet containing 192.168.10.65</w:t>
            </w:r>
          </w:p>
        </w:tc>
        <w:tc>
          <w:tcPr>
            <w:tcW w:w="4968" w:type="dxa"/>
            <w:vAlign w:val="center"/>
          </w:tcPr>
          <w:p w14:paraId="5B7DB3CA" w14:textId="77777777" w:rsidR="006F575D" w:rsidRDefault="00000000">
            <w:pPr>
              <w:spacing w:after="0"/>
            </w:pPr>
            <w:r>
              <w:rPr>
                <w:sz w:val="18"/>
              </w:rPr>
              <w:t>192.168.10.64/26</w:t>
            </w:r>
          </w:p>
        </w:tc>
      </w:tr>
      <w:tr w:rsidR="006F575D" w14:paraId="039BEE57" w14:textId="77777777">
        <w:trPr>
          <w:jc w:val="center"/>
        </w:trPr>
        <w:tc>
          <w:tcPr>
            <w:tcW w:w="4968" w:type="dxa"/>
            <w:vAlign w:val="center"/>
          </w:tcPr>
          <w:p w14:paraId="1479591C" w14:textId="77777777" w:rsidR="006F575D" w:rsidRDefault="00000000">
            <w:pPr>
              <w:spacing w:after="0"/>
            </w:pPr>
            <w:r>
              <w:rPr>
                <w:sz w:val="18"/>
              </w:rPr>
              <w:t>Network address</w:t>
            </w:r>
          </w:p>
        </w:tc>
        <w:tc>
          <w:tcPr>
            <w:tcW w:w="4968" w:type="dxa"/>
            <w:vAlign w:val="center"/>
          </w:tcPr>
          <w:p w14:paraId="0E5C3CFA" w14:textId="77777777" w:rsidR="006F575D" w:rsidRDefault="00000000">
            <w:pPr>
              <w:spacing w:after="0"/>
            </w:pPr>
            <w:r>
              <w:rPr>
                <w:sz w:val="18"/>
              </w:rPr>
              <w:t>192.168.10.64</w:t>
            </w:r>
          </w:p>
        </w:tc>
      </w:tr>
      <w:tr w:rsidR="006F575D" w14:paraId="52DC218A" w14:textId="77777777">
        <w:trPr>
          <w:jc w:val="center"/>
        </w:trPr>
        <w:tc>
          <w:tcPr>
            <w:tcW w:w="4968" w:type="dxa"/>
            <w:vAlign w:val="center"/>
          </w:tcPr>
          <w:p w14:paraId="10132906" w14:textId="77777777" w:rsidR="006F575D" w:rsidRDefault="00000000">
            <w:pPr>
              <w:spacing w:after="0"/>
            </w:pPr>
            <w:r>
              <w:rPr>
                <w:sz w:val="18"/>
              </w:rPr>
              <w:t>Broadcast address</w:t>
            </w:r>
          </w:p>
        </w:tc>
        <w:tc>
          <w:tcPr>
            <w:tcW w:w="4968" w:type="dxa"/>
            <w:vAlign w:val="center"/>
          </w:tcPr>
          <w:p w14:paraId="4A1997AA" w14:textId="77777777" w:rsidR="006F575D" w:rsidRDefault="00000000">
            <w:pPr>
              <w:spacing w:after="0"/>
            </w:pPr>
            <w:r>
              <w:rPr>
                <w:sz w:val="18"/>
              </w:rPr>
              <w:t>192.168.10.127</w:t>
            </w:r>
          </w:p>
        </w:tc>
      </w:tr>
      <w:tr w:rsidR="006F575D" w14:paraId="49DCAFBB" w14:textId="77777777">
        <w:trPr>
          <w:jc w:val="center"/>
        </w:trPr>
        <w:tc>
          <w:tcPr>
            <w:tcW w:w="4968" w:type="dxa"/>
            <w:vAlign w:val="center"/>
          </w:tcPr>
          <w:p w14:paraId="61FF93CE" w14:textId="77777777" w:rsidR="006F575D" w:rsidRDefault="00000000">
            <w:pPr>
              <w:spacing w:after="0"/>
            </w:pPr>
            <w:r>
              <w:rPr>
                <w:sz w:val="18"/>
              </w:rPr>
              <w:t>Valid host range</w:t>
            </w:r>
          </w:p>
        </w:tc>
        <w:tc>
          <w:tcPr>
            <w:tcW w:w="4968" w:type="dxa"/>
            <w:vAlign w:val="center"/>
          </w:tcPr>
          <w:p w14:paraId="24D63C86" w14:textId="77777777" w:rsidR="006F575D" w:rsidRDefault="00000000">
            <w:pPr>
              <w:spacing w:after="0"/>
            </w:pPr>
            <w:r>
              <w:rPr>
                <w:sz w:val="18"/>
              </w:rPr>
              <w:t>192.168.10.65 – 192.168.10.126</w:t>
            </w:r>
          </w:p>
        </w:tc>
      </w:tr>
      <w:tr w:rsidR="006F575D" w14:paraId="55E6AB00" w14:textId="77777777">
        <w:trPr>
          <w:jc w:val="center"/>
        </w:trPr>
        <w:tc>
          <w:tcPr>
            <w:tcW w:w="4968" w:type="dxa"/>
            <w:vAlign w:val="center"/>
          </w:tcPr>
          <w:p w14:paraId="324E649D" w14:textId="77777777" w:rsidR="006F575D" w:rsidRDefault="00000000">
            <w:pPr>
              <w:spacing w:after="0"/>
            </w:pPr>
            <w:r>
              <w:rPr>
                <w:sz w:val="18"/>
              </w:rPr>
              <w:t>Usable host addresses</w:t>
            </w:r>
          </w:p>
        </w:tc>
        <w:tc>
          <w:tcPr>
            <w:tcW w:w="4968" w:type="dxa"/>
            <w:vAlign w:val="center"/>
          </w:tcPr>
          <w:p w14:paraId="0476A00C" w14:textId="77777777" w:rsidR="006F575D" w:rsidRDefault="00000000">
            <w:pPr>
              <w:spacing w:after="0"/>
            </w:pPr>
            <w:r>
              <w:rPr>
                <w:sz w:val="18"/>
              </w:rPr>
              <w:t>62</w:t>
            </w:r>
          </w:p>
        </w:tc>
      </w:tr>
    </w:tbl>
    <w:p w14:paraId="0D3AF326" w14:textId="77777777" w:rsidR="006F575D" w:rsidRDefault="006F575D"/>
    <w:p w14:paraId="298EAB9C" w14:textId="77777777" w:rsidR="006F575D" w:rsidRDefault="00000000">
      <w:pPr>
        <w:pStyle w:val="Heading2"/>
      </w:pPr>
      <w:r>
        <w:t>2. Debugging findings</w:t>
      </w:r>
    </w:p>
    <w:p w14:paraId="615A38FE" w14:textId="77777777" w:rsidR="006F575D" w:rsidRDefault="00000000">
      <w:pPr>
        <w:pStyle w:val="ListBullet"/>
      </w:pPr>
      <w:r>
        <w:t>The workstation IP 192.168.10.65 is valid in 192.168.10.64/26. It is not part of 192.168.10.0/26, whose range is network .0, usable hosts .1–.62, and broadcast .63.</w:t>
      </w:r>
    </w:p>
    <w:p w14:paraId="5D494063" w14:textId="77777777" w:rsidR="006F575D" w:rsidRDefault="00000000">
      <w:pPr>
        <w:pStyle w:val="ListBullet"/>
      </w:pPr>
      <w:r>
        <w:t>The configured gateway 192.168.10.1 belongs to 192.168.10.0/26, not to the workstation’s /26 subnet. A host’s directly connected default gateway should normally be in the same local subnet.</w:t>
      </w:r>
    </w:p>
    <w:p w14:paraId="5E38072E" w14:textId="77777777" w:rsidR="006F575D" w:rsidRDefault="00000000">
      <w:pPr>
        <w:pStyle w:val="ListBullet"/>
      </w:pPr>
      <w:r>
        <w:t>The stated failure is therefore explained by a subnet/gateway mismatch if the intended network is 192.168.10.0/26. The IP and mask themselves are valid together, but for a different subnet.</w:t>
      </w:r>
    </w:p>
    <w:p w14:paraId="26785B29" w14:textId="77777777" w:rsidR="006F575D" w:rsidRDefault="00000000">
      <w:pPr>
        <w:pStyle w:val="Heading2"/>
      </w:pPr>
      <w:r>
        <w:t>3. Corrected configuration</w:t>
      </w:r>
    </w:p>
    <w:tbl>
      <w:tblPr>
        <w:tblStyle w:val="TableGrid"/>
        <w:tblW w:w="0" w:type="auto"/>
        <w:jc w:val="center"/>
        <w:tblLook w:val="04A0" w:firstRow="1" w:lastRow="0" w:firstColumn="1" w:lastColumn="0" w:noHBand="0" w:noVBand="1"/>
      </w:tblPr>
      <w:tblGrid>
        <w:gridCol w:w="4963"/>
        <w:gridCol w:w="4963"/>
      </w:tblGrid>
      <w:tr w:rsidR="006F575D" w14:paraId="52417301" w14:textId="77777777">
        <w:trPr>
          <w:jc w:val="center"/>
        </w:trPr>
        <w:tc>
          <w:tcPr>
            <w:tcW w:w="4968" w:type="dxa"/>
            <w:shd w:val="clear" w:color="auto" w:fill="D9EAF7"/>
            <w:vAlign w:val="center"/>
          </w:tcPr>
          <w:p w14:paraId="724DF980" w14:textId="77777777" w:rsidR="006F575D" w:rsidRDefault="00000000">
            <w:pPr>
              <w:spacing w:after="0"/>
            </w:pPr>
            <w:r>
              <w:rPr>
                <w:b/>
                <w:sz w:val="18"/>
              </w:rPr>
              <w:t>Setting</w:t>
            </w:r>
          </w:p>
        </w:tc>
        <w:tc>
          <w:tcPr>
            <w:tcW w:w="4968" w:type="dxa"/>
            <w:shd w:val="clear" w:color="auto" w:fill="D9EAF7"/>
            <w:vAlign w:val="center"/>
          </w:tcPr>
          <w:p w14:paraId="346999E3" w14:textId="77777777" w:rsidR="006F575D" w:rsidRDefault="00000000">
            <w:pPr>
              <w:spacing w:after="0"/>
            </w:pPr>
            <w:r>
              <w:rPr>
                <w:b/>
                <w:sz w:val="18"/>
              </w:rPr>
              <w:t>Recommended value</w:t>
            </w:r>
          </w:p>
        </w:tc>
      </w:tr>
      <w:tr w:rsidR="006F575D" w14:paraId="37A22B50" w14:textId="77777777">
        <w:trPr>
          <w:jc w:val="center"/>
        </w:trPr>
        <w:tc>
          <w:tcPr>
            <w:tcW w:w="4968" w:type="dxa"/>
            <w:vAlign w:val="center"/>
          </w:tcPr>
          <w:p w14:paraId="33E5C987" w14:textId="77777777" w:rsidR="006F575D" w:rsidRDefault="00000000">
            <w:pPr>
              <w:spacing w:after="0"/>
            </w:pPr>
            <w:r>
              <w:rPr>
                <w:sz w:val="18"/>
              </w:rPr>
              <w:t>IP address</w:t>
            </w:r>
          </w:p>
        </w:tc>
        <w:tc>
          <w:tcPr>
            <w:tcW w:w="4968" w:type="dxa"/>
            <w:vAlign w:val="center"/>
          </w:tcPr>
          <w:p w14:paraId="1171038E" w14:textId="77777777" w:rsidR="006F575D" w:rsidRDefault="00000000">
            <w:pPr>
              <w:spacing w:after="0"/>
            </w:pPr>
            <w:r>
              <w:rPr>
                <w:sz w:val="18"/>
              </w:rPr>
              <w:t>192.168.10.10</w:t>
            </w:r>
          </w:p>
        </w:tc>
      </w:tr>
      <w:tr w:rsidR="006F575D" w14:paraId="0519AA40" w14:textId="77777777">
        <w:trPr>
          <w:jc w:val="center"/>
        </w:trPr>
        <w:tc>
          <w:tcPr>
            <w:tcW w:w="4968" w:type="dxa"/>
            <w:vAlign w:val="center"/>
          </w:tcPr>
          <w:p w14:paraId="636475E6" w14:textId="77777777" w:rsidR="006F575D" w:rsidRDefault="00000000">
            <w:pPr>
              <w:spacing w:after="0"/>
            </w:pPr>
            <w:r>
              <w:rPr>
                <w:sz w:val="18"/>
              </w:rPr>
              <w:t>Subnet mask</w:t>
            </w:r>
          </w:p>
        </w:tc>
        <w:tc>
          <w:tcPr>
            <w:tcW w:w="4968" w:type="dxa"/>
            <w:vAlign w:val="center"/>
          </w:tcPr>
          <w:p w14:paraId="200BF098" w14:textId="77777777" w:rsidR="006F575D" w:rsidRDefault="00000000">
            <w:pPr>
              <w:spacing w:after="0"/>
            </w:pPr>
            <w:r>
              <w:rPr>
                <w:sz w:val="18"/>
              </w:rPr>
              <w:t>255.255.255.192</w:t>
            </w:r>
          </w:p>
        </w:tc>
      </w:tr>
      <w:tr w:rsidR="006F575D" w14:paraId="71F4BFDB" w14:textId="77777777">
        <w:trPr>
          <w:jc w:val="center"/>
        </w:trPr>
        <w:tc>
          <w:tcPr>
            <w:tcW w:w="4968" w:type="dxa"/>
            <w:vAlign w:val="center"/>
          </w:tcPr>
          <w:p w14:paraId="44A5011D" w14:textId="77777777" w:rsidR="006F575D" w:rsidRDefault="00000000">
            <w:pPr>
              <w:spacing w:after="0"/>
            </w:pPr>
            <w:r>
              <w:rPr>
                <w:sz w:val="18"/>
              </w:rPr>
              <w:t>Default gateway</w:t>
            </w:r>
          </w:p>
        </w:tc>
        <w:tc>
          <w:tcPr>
            <w:tcW w:w="4968" w:type="dxa"/>
            <w:vAlign w:val="center"/>
          </w:tcPr>
          <w:p w14:paraId="0928814B" w14:textId="77777777" w:rsidR="006F575D" w:rsidRDefault="00000000">
            <w:pPr>
              <w:spacing w:after="0"/>
            </w:pPr>
            <w:r>
              <w:rPr>
                <w:sz w:val="18"/>
              </w:rPr>
              <w:t>192.168.10.1</w:t>
            </w:r>
          </w:p>
        </w:tc>
      </w:tr>
      <w:tr w:rsidR="006F575D" w14:paraId="2A05B293" w14:textId="77777777">
        <w:trPr>
          <w:jc w:val="center"/>
        </w:trPr>
        <w:tc>
          <w:tcPr>
            <w:tcW w:w="4968" w:type="dxa"/>
            <w:vAlign w:val="center"/>
          </w:tcPr>
          <w:p w14:paraId="55713BCE" w14:textId="77777777" w:rsidR="006F575D" w:rsidRDefault="00000000">
            <w:pPr>
              <w:spacing w:after="0"/>
            </w:pPr>
            <w:r>
              <w:rPr>
                <w:sz w:val="18"/>
              </w:rPr>
              <w:t>Network</w:t>
            </w:r>
          </w:p>
        </w:tc>
        <w:tc>
          <w:tcPr>
            <w:tcW w:w="4968" w:type="dxa"/>
            <w:vAlign w:val="center"/>
          </w:tcPr>
          <w:p w14:paraId="7410226D" w14:textId="77777777" w:rsidR="006F575D" w:rsidRDefault="00000000">
            <w:pPr>
              <w:spacing w:after="0"/>
            </w:pPr>
            <w:r>
              <w:rPr>
                <w:sz w:val="18"/>
              </w:rPr>
              <w:t>192.168.10.0/26</w:t>
            </w:r>
          </w:p>
        </w:tc>
      </w:tr>
      <w:tr w:rsidR="006F575D" w14:paraId="15A06A1C" w14:textId="77777777">
        <w:trPr>
          <w:jc w:val="center"/>
        </w:trPr>
        <w:tc>
          <w:tcPr>
            <w:tcW w:w="4968" w:type="dxa"/>
            <w:vAlign w:val="center"/>
          </w:tcPr>
          <w:p w14:paraId="37A0785C" w14:textId="77777777" w:rsidR="006F575D" w:rsidRDefault="00000000">
            <w:pPr>
              <w:spacing w:after="0"/>
            </w:pPr>
            <w:r>
              <w:rPr>
                <w:sz w:val="18"/>
              </w:rPr>
              <w:t>Usable hosts after correction</w:t>
            </w:r>
          </w:p>
        </w:tc>
        <w:tc>
          <w:tcPr>
            <w:tcW w:w="4968" w:type="dxa"/>
            <w:vAlign w:val="center"/>
          </w:tcPr>
          <w:p w14:paraId="22363BCA" w14:textId="77777777" w:rsidR="006F575D" w:rsidRDefault="00000000">
            <w:pPr>
              <w:spacing w:after="0"/>
            </w:pPr>
            <w:r>
              <w:rPr>
                <w:sz w:val="18"/>
              </w:rPr>
              <w:t>62 (192.168.10.1–192.168.10.62; reserve .1 for gateway)</w:t>
            </w:r>
          </w:p>
        </w:tc>
      </w:tr>
    </w:tbl>
    <w:p w14:paraId="461370B7" w14:textId="77777777" w:rsidR="006F575D" w:rsidRDefault="006F575D"/>
    <w:p w14:paraId="72D7ED53" w14:textId="77777777" w:rsidR="006F575D" w:rsidRDefault="00000000">
      <w:r>
        <w:t>Verification: confirm the router interface is configured as 192.168.10.1/26; check the PC’s IP, mask and gateway; then ping 192.168.10.1 and another host in the subnet. In Packet Tracer, inspect the PC IP Configuration and router interface status.</w:t>
      </w:r>
    </w:p>
    <w:p w14:paraId="60B888FA" w14:textId="77777777" w:rsidR="006F575D" w:rsidRDefault="00000000">
      <w:pPr>
        <w:pStyle w:val="Heading1"/>
      </w:pPr>
      <w:r>
        <w:t>Q2. Debugging IPv6 Addressing</w:t>
      </w:r>
    </w:p>
    <w:p w14:paraId="226BDA87" w14:textId="77777777" w:rsidR="006F575D" w:rsidRDefault="00000000">
      <w:r>
        <w:t>Given: Device A = 2001:db8::ff00:42:8329/64; Device B = 2001:db8:0:0:1::1/64.</w:t>
      </w:r>
    </w:p>
    <w:p w14:paraId="1EAB429D" w14:textId="77777777" w:rsidR="006F575D" w:rsidRDefault="00000000">
      <w:pPr>
        <w:pStyle w:val="Heading2"/>
      </w:pPr>
      <w:r>
        <w:lastRenderedPageBreak/>
        <w:t>1. Expand the addresses</w:t>
      </w:r>
    </w:p>
    <w:tbl>
      <w:tblPr>
        <w:tblStyle w:val="TableGrid"/>
        <w:tblW w:w="0" w:type="auto"/>
        <w:jc w:val="center"/>
        <w:tblLook w:val="04A0" w:firstRow="1" w:lastRow="0" w:firstColumn="1" w:lastColumn="0" w:noHBand="0" w:noVBand="1"/>
      </w:tblPr>
      <w:tblGrid>
        <w:gridCol w:w="2977"/>
        <w:gridCol w:w="3770"/>
        <w:gridCol w:w="3179"/>
      </w:tblGrid>
      <w:tr w:rsidR="006F575D" w14:paraId="171E272D" w14:textId="77777777">
        <w:trPr>
          <w:jc w:val="center"/>
        </w:trPr>
        <w:tc>
          <w:tcPr>
            <w:tcW w:w="3312" w:type="dxa"/>
            <w:shd w:val="clear" w:color="auto" w:fill="D9EAF7"/>
            <w:vAlign w:val="center"/>
          </w:tcPr>
          <w:p w14:paraId="2B274526" w14:textId="77777777" w:rsidR="006F575D" w:rsidRDefault="00000000">
            <w:pPr>
              <w:spacing w:after="0"/>
            </w:pPr>
            <w:r>
              <w:rPr>
                <w:b/>
                <w:sz w:val="18"/>
              </w:rPr>
              <w:t>Device</w:t>
            </w:r>
          </w:p>
        </w:tc>
        <w:tc>
          <w:tcPr>
            <w:tcW w:w="3312" w:type="dxa"/>
            <w:shd w:val="clear" w:color="auto" w:fill="D9EAF7"/>
            <w:vAlign w:val="center"/>
          </w:tcPr>
          <w:p w14:paraId="1C947A8E" w14:textId="77777777" w:rsidR="006F575D" w:rsidRDefault="00000000">
            <w:pPr>
              <w:spacing w:after="0"/>
            </w:pPr>
            <w:r>
              <w:rPr>
                <w:b/>
                <w:sz w:val="18"/>
              </w:rPr>
              <w:t>Full eight-hextet notation</w:t>
            </w:r>
          </w:p>
        </w:tc>
        <w:tc>
          <w:tcPr>
            <w:tcW w:w="3312" w:type="dxa"/>
            <w:shd w:val="clear" w:color="auto" w:fill="D9EAF7"/>
            <w:vAlign w:val="center"/>
          </w:tcPr>
          <w:p w14:paraId="072E5276" w14:textId="77777777" w:rsidR="006F575D" w:rsidRDefault="00000000">
            <w:pPr>
              <w:spacing w:after="0"/>
            </w:pPr>
            <w:r>
              <w:rPr>
                <w:b/>
                <w:sz w:val="18"/>
              </w:rPr>
              <w:t xml:space="preserve"> /64 network prefix</w:t>
            </w:r>
          </w:p>
        </w:tc>
      </w:tr>
      <w:tr w:rsidR="006F575D" w14:paraId="5173DE15" w14:textId="77777777">
        <w:trPr>
          <w:jc w:val="center"/>
        </w:trPr>
        <w:tc>
          <w:tcPr>
            <w:tcW w:w="3312" w:type="dxa"/>
            <w:vAlign w:val="center"/>
          </w:tcPr>
          <w:p w14:paraId="7AD1A690" w14:textId="77777777" w:rsidR="006F575D" w:rsidRDefault="00000000">
            <w:pPr>
              <w:spacing w:after="0"/>
            </w:pPr>
            <w:r>
              <w:rPr>
                <w:sz w:val="18"/>
              </w:rPr>
              <w:t>A</w:t>
            </w:r>
          </w:p>
        </w:tc>
        <w:tc>
          <w:tcPr>
            <w:tcW w:w="3312" w:type="dxa"/>
            <w:vAlign w:val="center"/>
          </w:tcPr>
          <w:p w14:paraId="57EFCB83" w14:textId="77777777" w:rsidR="006F575D" w:rsidRDefault="00000000">
            <w:pPr>
              <w:spacing w:after="0"/>
            </w:pPr>
            <w:r>
              <w:rPr>
                <w:sz w:val="18"/>
              </w:rPr>
              <w:t>2001:0db8:0000:0000:0000:ff00:0042:8329</w:t>
            </w:r>
          </w:p>
        </w:tc>
        <w:tc>
          <w:tcPr>
            <w:tcW w:w="3312" w:type="dxa"/>
            <w:vAlign w:val="center"/>
          </w:tcPr>
          <w:p w14:paraId="255F3B54" w14:textId="77777777" w:rsidR="006F575D" w:rsidRDefault="00000000">
            <w:pPr>
              <w:spacing w:after="0"/>
            </w:pPr>
            <w:r>
              <w:rPr>
                <w:sz w:val="18"/>
              </w:rPr>
              <w:t>2001:0db8:0000:0000::/64</w:t>
            </w:r>
          </w:p>
        </w:tc>
      </w:tr>
      <w:tr w:rsidR="006F575D" w14:paraId="6EFCF7CA" w14:textId="77777777">
        <w:trPr>
          <w:jc w:val="center"/>
        </w:trPr>
        <w:tc>
          <w:tcPr>
            <w:tcW w:w="3312" w:type="dxa"/>
            <w:vAlign w:val="center"/>
          </w:tcPr>
          <w:p w14:paraId="651B99ED" w14:textId="77777777" w:rsidR="006F575D" w:rsidRDefault="00000000">
            <w:pPr>
              <w:spacing w:after="0"/>
            </w:pPr>
            <w:r>
              <w:rPr>
                <w:sz w:val="18"/>
              </w:rPr>
              <w:t>B</w:t>
            </w:r>
          </w:p>
        </w:tc>
        <w:tc>
          <w:tcPr>
            <w:tcW w:w="3312" w:type="dxa"/>
            <w:vAlign w:val="center"/>
          </w:tcPr>
          <w:p w14:paraId="6EED122E" w14:textId="77777777" w:rsidR="006F575D" w:rsidRDefault="00000000">
            <w:pPr>
              <w:spacing w:after="0"/>
            </w:pPr>
            <w:r>
              <w:rPr>
                <w:sz w:val="18"/>
              </w:rPr>
              <w:t>2001:0db8:0000:0000:0001:0000:0000:0001</w:t>
            </w:r>
          </w:p>
        </w:tc>
        <w:tc>
          <w:tcPr>
            <w:tcW w:w="3312" w:type="dxa"/>
            <w:vAlign w:val="center"/>
          </w:tcPr>
          <w:p w14:paraId="17DF5CEF" w14:textId="77777777" w:rsidR="006F575D" w:rsidRDefault="00000000">
            <w:pPr>
              <w:spacing w:after="0"/>
            </w:pPr>
            <w:r>
              <w:rPr>
                <w:sz w:val="18"/>
              </w:rPr>
              <w:t>2001:0db8:0000:0000::/64</w:t>
            </w:r>
          </w:p>
        </w:tc>
      </w:tr>
    </w:tbl>
    <w:p w14:paraId="79BAFEB5" w14:textId="77777777" w:rsidR="006F575D" w:rsidRDefault="006F575D"/>
    <w:p w14:paraId="15CA6F8D" w14:textId="77777777" w:rsidR="006F575D" w:rsidRDefault="00000000">
      <w:r>
        <w:t>Important: a /64 prefix is determined by the first four hextets. For both addresses as written, those first four hextets are 2001:0db8:0000:0000. Therefore, both addresses are in the same /64 subnet. The apparent extra “1” in Device B is in the interface identifier (the fifth hextet), not in the /64 network prefix.</w:t>
      </w:r>
    </w:p>
    <w:p w14:paraId="12262933" w14:textId="77777777" w:rsidR="006F575D" w:rsidRDefault="00000000">
      <w:pPr>
        <w:pStyle w:val="Heading2"/>
      </w:pPr>
      <w:r>
        <w:t>2. Debugging findings and correction</w:t>
      </w:r>
    </w:p>
    <w:p w14:paraId="5D074D1C" w14:textId="77777777" w:rsidR="006F575D" w:rsidRDefault="00000000">
      <w:pPr>
        <w:pStyle w:val="ListBullet"/>
      </w:pPr>
      <w:r>
        <w:t>The two given addresses do not have a /64 prefix mismatch. Both belong to 2001:db8:0:0::/64.</w:t>
      </w:r>
    </w:p>
    <w:p w14:paraId="7C26253A" w14:textId="77777777" w:rsidR="006F575D" w:rsidRDefault="00000000">
      <w:pPr>
        <w:pStyle w:val="ListBullet"/>
      </w:pPr>
      <w:r>
        <w:t>If communication fails, investigate other causes: incorrect interface prefix length, duplicate address, disabled interface, VLAN or link issue, missing/incorrect IPv6 routing when crossing networks, ICMPv6 filtering, or a wrong default gateway for off-link destinations.</w:t>
      </w:r>
    </w:p>
    <w:p w14:paraId="5E6F1E26" w14:textId="77777777" w:rsidR="006F575D" w:rsidRDefault="00000000">
      <w:pPr>
        <w:pStyle w:val="ListBullet"/>
      </w:pPr>
      <w:r>
        <w:t>Example valid same-subnet configuration: Device A 2001:db8:0:0::10/64 and Device B 2001:db8:0:0::20/64. These are examples only; do not assign them if already in use.</w:t>
      </w:r>
    </w:p>
    <w:p w14:paraId="67E49036" w14:textId="77777777" w:rsidR="006F575D" w:rsidRDefault="00000000">
      <w:pPr>
        <w:pStyle w:val="Heading2"/>
      </w:pPr>
      <w:r>
        <w:t>3. Available addresses</w:t>
      </w:r>
    </w:p>
    <w:p w14:paraId="467D63D9" w14:textId="77777777" w:rsidR="006F575D" w:rsidRDefault="00000000">
      <w:pPr>
        <w:pStyle w:val="ListBullet"/>
      </w:pPr>
      <w:r>
        <w:t>A /64 leaves 64 bits for the interface identifier: 2⁶⁴ = 18,446,744,073,709,551,616 possible interface-ID values.</w:t>
      </w:r>
    </w:p>
    <w:p w14:paraId="536C5BD0" w14:textId="77777777" w:rsidR="006F575D" w:rsidRDefault="00000000">
      <w:pPr>
        <w:pStyle w:val="ListBullet"/>
      </w:pPr>
      <w:r>
        <w:t>IPv6 does not use the IPv4-style network/broadcast reservation rule; there is no broadcast address. In practice, usable assignment is subject to IPv6 conventions and reserved values.</w:t>
      </w:r>
    </w:p>
    <w:p w14:paraId="7F0B2E8C" w14:textId="77777777" w:rsidR="006F575D" w:rsidRDefault="00000000">
      <w:r>
        <w:t>Verification: use ipconfig /all or the operating system’s IPv6 interface display, verify the prefix length is /64, and test pinging the peer’s IPv6 address. In Wireshark, inspect ICMPv6 Neighbor Solicitation/Advertisement and Echo Request/Reply packets.</w:t>
      </w:r>
    </w:p>
    <w:p w14:paraId="6B05B7F4" w14:textId="77777777" w:rsidR="006F575D" w:rsidRDefault="00000000">
      <w:pPr>
        <w:pStyle w:val="Heading1"/>
      </w:pPr>
      <w:r>
        <w:t>Q3. Analyze and Optimize IPv4 Subnet Allocation Using VLSM</w:t>
      </w:r>
    </w:p>
    <w:p w14:paraId="556EF8A9" w14:textId="77777777" w:rsidR="006F575D" w:rsidRDefault="00000000">
      <w:r>
        <w:t>Given: 192.168.1.0/24 is divided using /26, /27 and /28 masks. The task does not specify the number of hosts required by each department, so an exact utilization calculation cannot be finalized without those requirements. The following illustrates the address ranges and a sample VLSM plan.</w:t>
      </w:r>
    </w:p>
    <w:p w14:paraId="1D465053" w14:textId="77777777" w:rsidR="006F575D" w:rsidRDefault="00000000">
      <w:pPr>
        <w:pStyle w:val="Heading2"/>
      </w:pPr>
      <w:r>
        <w:t>1. Subnet capacities</w:t>
      </w:r>
    </w:p>
    <w:tbl>
      <w:tblPr>
        <w:tblStyle w:val="TableGrid"/>
        <w:tblW w:w="0" w:type="auto"/>
        <w:jc w:val="center"/>
        <w:tblLook w:val="04A0" w:firstRow="1" w:lastRow="0" w:firstColumn="1" w:lastColumn="0" w:noHBand="0" w:noVBand="1"/>
      </w:tblPr>
      <w:tblGrid>
        <w:gridCol w:w="2482"/>
        <w:gridCol w:w="2482"/>
        <w:gridCol w:w="2481"/>
        <w:gridCol w:w="2481"/>
      </w:tblGrid>
      <w:tr w:rsidR="006F575D" w14:paraId="3828CBB5" w14:textId="77777777">
        <w:trPr>
          <w:jc w:val="center"/>
        </w:trPr>
        <w:tc>
          <w:tcPr>
            <w:tcW w:w="2484" w:type="dxa"/>
            <w:shd w:val="clear" w:color="auto" w:fill="D9EAF7"/>
            <w:vAlign w:val="center"/>
          </w:tcPr>
          <w:p w14:paraId="2D844D54" w14:textId="77777777" w:rsidR="006F575D" w:rsidRDefault="00000000">
            <w:pPr>
              <w:spacing w:after="0"/>
            </w:pPr>
            <w:r>
              <w:rPr>
                <w:b/>
                <w:sz w:val="18"/>
              </w:rPr>
              <w:t>Prefix / mask</w:t>
            </w:r>
          </w:p>
        </w:tc>
        <w:tc>
          <w:tcPr>
            <w:tcW w:w="2484" w:type="dxa"/>
            <w:shd w:val="clear" w:color="auto" w:fill="D9EAF7"/>
            <w:vAlign w:val="center"/>
          </w:tcPr>
          <w:p w14:paraId="47976CCD" w14:textId="77777777" w:rsidR="006F575D" w:rsidRDefault="00000000">
            <w:pPr>
              <w:spacing w:after="0"/>
            </w:pPr>
            <w:r>
              <w:rPr>
                <w:b/>
                <w:sz w:val="18"/>
              </w:rPr>
              <w:t>Total addresses</w:t>
            </w:r>
          </w:p>
        </w:tc>
        <w:tc>
          <w:tcPr>
            <w:tcW w:w="2484" w:type="dxa"/>
            <w:shd w:val="clear" w:color="auto" w:fill="D9EAF7"/>
            <w:vAlign w:val="center"/>
          </w:tcPr>
          <w:p w14:paraId="1735D3C9" w14:textId="77777777" w:rsidR="006F575D" w:rsidRDefault="00000000">
            <w:pPr>
              <w:spacing w:after="0"/>
            </w:pPr>
            <w:r>
              <w:rPr>
                <w:b/>
                <w:sz w:val="18"/>
              </w:rPr>
              <w:t>Usable IPv4 hosts</w:t>
            </w:r>
          </w:p>
        </w:tc>
        <w:tc>
          <w:tcPr>
            <w:tcW w:w="2484" w:type="dxa"/>
            <w:shd w:val="clear" w:color="auto" w:fill="D9EAF7"/>
            <w:vAlign w:val="center"/>
          </w:tcPr>
          <w:p w14:paraId="070A7B4C" w14:textId="77777777" w:rsidR="006F575D" w:rsidRDefault="00000000">
            <w:pPr>
              <w:spacing w:after="0"/>
            </w:pPr>
            <w:r>
              <w:rPr>
                <w:b/>
                <w:sz w:val="18"/>
              </w:rPr>
              <w:t>Block size</w:t>
            </w:r>
          </w:p>
        </w:tc>
      </w:tr>
      <w:tr w:rsidR="006F575D" w14:paraId="3B7D195B" w14:textId="77777777">
        <w:trPr>
          <w:jc w:val="center"/>
        </w:trPr>
        <w:tc>
          <w:tcPr>
            <w:tcW w:w="2484" w:type="dxa"/>
            <w:vAlign w:val="center"/>
          </w:tcPr>
          <w:p w14:paraId="101BA1F8" w14:textId="77777777" w:rsidR="006F575D" w:rsidRDefault="00000000">
            <w:pPr>
              <w:spacing w:after="0"/>
            </w:pPr>
            <w:r>
              <w:rPr>
                <w:sz w:val="18"/>
              </w:rPr>
              <w:t>/26 – 255.255.255.192</w:t>
            </w:r>
          </w:p>
        </w:tc>
        <w:tc>
          <w:tcPr>
            <w:tcW w:w="2484" w:type="dxa"/>
            <w:vAlign w:val="center"/>
          </w:tcPr>
          <w:p w14:paraId="0F2157F3" w14:textId="77777777" w:rsidR="006F575D" w:rsidRDefault="00000000">
            <w:pPr>
              <w:spacing w:after="0"/>
            </w:pPr>
            <w:r>
              <w:rPr>
                <w:sz w:val="18"/>
              </w:rPr>
              <w:t>64</w:t>
            </w:r>
          </w:p>
        </w:tc>
        <w:tc>
          <w:tcPr>
            <w:tcW w:w="2484" w:type="dxa"/>
            <w:vAlign w:val="center"/>
          </w:tcPr>
          <w:p w14:paraId="0D37C93E" w14:textId="77777777" w:rsidR="006F575D" w:rsidRDefault="00000000">
            <w:pPr>
              <w:spacing w:after="0"/>
            </w:pPr>
            <w:r>
              <w:rPr>
                <w:sz w:val="18"/>
              </w:rPr>
              <w:t>62</w:t>
            </w:r>
          </w:p>
        </w:tc>
        <w:tc>
          <w:tcPr>
            <w:tcW w:w="2484" w:type="dxa"/>
            <w:vAlign w:val="center"/>
          </w:tcPr>
          <w:p w14:paraId="302FF956" w14:textId="77777777" w:rsidR="006F575D" w:rsidRDefault="00000000">
            <w:pPr>
              <w:spacing w:after="0"/>
            </w:pPr>
            <w:r>
              <w:rPr>
                <w:sz w:val="18"/>
              </w:rPr>
              <w:t>64</w:t>
            </w:r>
          </w:p>
        </w:tc>
      </w:tr>
      <w:tr w:rsidR="006F575D" w14:paraId="6C7E7F51" w14:textId="77777777">
        <w:trPr>
          <w:jc w:val="center"/>
        </w:trPr>
        <w:tc>
          <w:tcPr>
            <w:tcW w:w="2484" w:type="dxa"/>
            <w:vAlign w:val="center"/>
          </w:tcPr>
          <w:p w14:paraId="49428BFA" w14:textId="77777777" w:rsidR="006F575D" w:rsidRDefault="00000000">
            <w:pPr>
              <w:spacing w:after="0"/>
            </w:pPr>
            <w:r>
              <w:rPr>
                <w:sz w:val="18"/>
              </w:rPr>
              <w:t>/27 – 255.255.255.224</w:t>
            </w:r>
          </w:p>
        </w:tc>
        <w:tc>
          <w:tcPr>
            <w:tcW w:w="2484" w:type="dxa"/>
            <w:vAlign w:val="center"/>
          </w:tcPr>
          <w:p w14:paraId="1900E072" w14:textId="77777777" w:rsidR="006F575D" w:rsidRDefault="00000000">
            <w:pPr>
              <w:spacing w:after="0"/>
            </w:pPr>
            <w:r>
              <w:rPr>
                <w:sz w:val="18"/>
              </w:rPr>
              <w:t>32</w:t>
            </w:r>
          </w:p>
        </w:tc>
        <w:tc>
          <w:tcPr>
            <w:tcW w:w="2484" w:type="dxa"/>
            <w:vAlign w:val="center"/>
          </w:tcPr>
          <w:p w14:paraId="51AF3B19" w14:textId="77777777" w:rsidR="006F575D" w:rsidRDefault="00000000">
            <w:pPr>
              <w:spacing w:after="0"/>
            </w:pPr>
            <w:r>
              <w:rPr>
                <w:sz w:val="18"/>
              </w:rPr>
              <w:t>30</w:t>
            </w:r>
          </w:p>
        </w:tc>
        <w:tc>
          <w:tcPr>
            <w:tcW w:w="2484" w:type="dxa"/>
            <w:vAlign w:val="center"/>
          </w:tcPr>
          <w:p w14:paraId="4A7B0513" w14:textId="77777777" w:rsidR="006F575D" w:rsidRDefault="00000000">
            <w:pPr>
              <w:spacing w:after="0"/>
            </w:pPr>
            <w:r>
              <w:rPr>
                <w:sz w:val="18"/>
              </w:rPr>
              <w:t>32</w:t>
            </w:r>
          </w:p>
        </w:tc>
      </w:tr>
      <w:tr w:rsidR="006F575D" w14:paraId="541A6F9E" w14:textId="77777777">
        <w:trPr>
          <w:jc w:val="center"/>
        </w:trPr>
        <w:tc>
          <w:tcPr>
            <w:tcW w:w="2484" w:type="dxa"/>
            <w:vAlign w:val="center"/>
          </w:tcPr>
          <w:p w14:paraId="4BE74953" w14:textId="77777777" w:rsidR="006F575D" w:rsidRDefault="00000000">
            <w:pPr>
              <w:spacing w:after="0"/>
            </w:pPr>
            <w:r>
              <w:rPr>
                <w:sz w:val="18"/>
              </w:rPr>
              <w:t>/28 – 255.255.255.240</w:t>
            </w:r>
          </w:p>
        </w:tc>
        <w:tc>
          <w:tcPr>
            <w:tcW w:w="2484" w:type="dxa"/>
            <w:vAlign w:val="center"/>
          </w:tcPr>
          <w:p w14:paraId="02F4DB95" w14:textId="77777777" w:rsidR="006F575D" w:rsidRDefault="00000000">
            <w:pPr>
              <w:spacing w:after="0"/>
            </w:pPr>
            <w:r>
              <w:rPr>
                <w:sz w:val="18"/>
              </w:rPr>
              <w:t>16</w:t>
            </w:r>
          </w:p>
        </w:tc>
        <w:tc>
          <w:tcPr>
            <w:tcW w:w="2484" w:type="dxa"/>
            <w:vAlign w:val="center"/>
          </w:tcPr>
          <w:p w14:paraId="0698A239" w14:textId="77777777" w:rsidR="006F575D" w:rsidRDefault="00000000">
            <w:pPr>
              <w:spacing w:after="0"/>
            </w:pPr>
            <w:r>
              <w:rPr>
                <w:sz w:val="18"/>
              </w:rPr>
              <w:t>14</w:t>
            </w:r>
          </w:p>
        </w:tc>
        <w:tc>
          <w:tcPr>
            <w:tcW w:w="2484" w:type="dxa"/>
            <w:vAlign w:val="center"/>
          </w:tcPr>
          <w:p w14:paraId="289415F0" w14:textId="77777777" w:rsidR="006F575D" w:rsidRDefault="00000000">
            <w:pPr>
              <w:spacing w:after="0"/>
            </w:pPr>
            <w:r>
              <w:rPr>
                <w:sz w:val="18"/>
              </w:rPr>
              <w:t>16</w:t>
            </w:r>
          </w:p>
        </w:tc>
      </w:tr>
    </w:tbl>
    <w:p w14:paraId="1538F062" w14:textId="77777777" w:rsidR="006F575D" w:rsidRDefault="006F575D"/>
    <w:p w14:paraId="446A91A7" w14:textId="77777777" w:rsidR="006F575D" w:rsidRDefault="00000000">
      <w:pPr>
        <w:pStyle w:val="Heading2"/>
      </w:pPr>
      <w:r>
        <w:t>2. Example valid non-overlapping allocation</w:t>
      </w:r>
    </w:p>
    <w:tbl>
      <w:tblPr>
        <w:tblStyle w:val="TableGrid"/>
        <w:tblW w:w="0" w:type="auto"/>
        <w:jc w:val="center"/>
        <w:tblLook w:val="04A0" w:firstRow="1" w:lastRow="0" w:firstColumn="1" w:lastColumn="0" w:noHBand="0" w:noVBand="1"/>
      </w:tblPr>
      <w:tblGrid>
        <w:gridCol w:w="1985"/>
        <w:gridCol w:w="1985"/>
        <w:gridCol w:w="1986"/>
        <w:gridCol w:w="1986"/>
        <w:gridCol w:w="1984"/>
      </w:tblGrid>
      <w:tr w:rsidR="006F575D" w14:paraId="28956244" w14:textId="77777777">
        <w:trPr>
          <w:jc w:val="center"/>
        </w:trPr>
        <w:tc>
          <w:tcPr>
            <w:tcW w:w="1987" w:type="dxa"/>
            <w:shd w:val="clear" w:color="auto" w:fill="D9EAF7"/>
            <w:vAlign w:val="center"/>
          </w:tcPr>
          <w:p w14:paraId="47629A65" w14:textId="77777777" w:rsidR="006F575D" w:rsidRDefault="00000000">
            <w:pPr>
              <w:spacing w:after="0"/>
            </w:pPr>
            <w:r>
              <w:rPr>
                <w:b/>
                <w:sz w:val="18"/>
              </w:rPr>
              <w:t>Subnet</w:t>
            </w:r>
          </w:p>
        </w:tc>
        <w:tc>
          <w:tcPr>
            <w:tcW w:w="1987" w:type="dxa"/>
            <w:shd w:val="clear" w:color="auto" w:fill="D9EAF7"/>
            <w:vAlign w:val="center"/>
          </w:tcPr>
          <w:p w14:paraId="2CC9EFA8" w14:textId="77777777" w:rsidR="006F575D" w:rsidRDefault="00000000">
            <w:pPr>
              <w:spacing w:after="0"/>
            </w:pPr>
            <w:r>
              <w:rPr>
                <w:b/>
                <w:sz w:val="18"/>
              </w:rPr>
              <w:t>Network address</w:t>
            </w:r>
          </w:p>
        </w:tc>
        <w:tc>
          <w:tcPr>
            <w:tcW w:w="1987" w:type="dxa"/>
            <w:shd w:val="clear" w:color="auto" w:fill="D9EAF7"/>
            <w:vAlign w:val="center"/>
          </w:tcPr>
          <w:p w14:paraId="59FBC723" w14:textId="77777777" w:rsidR="006F575D" w:rsidRDefault="00000000">
            <w:pPr>
              <w:spacing w:after="0"/>
            </w:pPr>
            <w:r>
              <w:rPr>
                <w:b/>
                <w:sz w:val="18"/>
              </w:rPr>
              <w:t>Usable host range</w:t>
            </w:r>
          </w:p>
        </w:tc>
        <w:tc>
          <w:tcPr>
            <w:tcW w:w="1987" w:type="dxa"/>
            <w:shd w:val="clear" w:color="auto" w:fill="D9EAF7"/>
            <w:vAlign w:val="center"/>
          </w:tcPr>
          <w:p w14:paraId="2B137204" w14:textId="77777777" w:rsidR="006F575D" w:rsidRDefault="00000000">
            <w:pPr>
              <w:spacing w:after="0"/>
            </w:pPr>
            <w:r>
              <w:rPr>
                <w:b/>
                <w:sz w:val="18"/>
              </w:rPr>
              <w:t>Broadcast</w:t>
            </w:r>
          </w:p>
        </w:tc>
        <w:tc>
          <w:tcPr>
            <w:tcW w:w="1987" w:type="dxa"/>
            <w:shd w:val="clear" w:color="auto" w:fill="D9EAF7"/>
            <w:vAlign w:val="center"/>
          </w:tcPr>
          <w:p w14:paraId="2409D74D" w14:textId="77777777" w:rsidR="006F575D" w:rsidRDefault="00000000">
            <w:pPr>
              <w:spacing w:after="0"/>
            </w:pPr>
            <w:r>
              <w:rPr>
                <w:b/>
                <w:sz w:val="18"/>
              </w:rPr>
              <w:t>Usable hosts</w:t>
            </w:r>
          </w:p>
        </w:tc>
      </w:tr>
      <w:tr w:rsidR="006F575D" w14:paraId="0DA36FB7" w14:textId="77777777">
        <w:trPr>
          <w:jc w:val="center"/>
        </w:trPr>
        <w:tc>
          <w:tcPr>
            <w:tcW w:w="1987" w:type="dxa"/>
            <w:vAlign w:val="center"/>
          </w:tcPr>
          <w:p w14:paraId="05E79483" w14:textId="77777777" w:rsidR="006F575D" w:rsidRDefault="00000000">
            <w:pPr>
              <w:spacing w:after="0"/>
            </w:pPr>
            <w:r>
              <w:rPr>
                <w:sz w:val="18"/>
              </w:rPr>
              <w:t>Department A – /26</w:t>
            </w:r>
          </w:p>
        </w:tc>
        <w:tc>
          <w:tcPr>
            <w:tcW w:w="1987" w:type="dxa"/>
            <w:vAlign w:val="center"/>
          </w:tcPr>
          <w:p w14:paraId="203915D9" w14:textId="77777777" w:rsidR="006F575D" w:rsidRDefault="00000000">
            <w:pPr>
              <w:spacing w:after="0"/>
            </w:pPr>
            <w:r>
              <w:rPr>
                <w:sz w:val="18"/>
              </w:rPr>
              <w:t>192.168.1.0</w:t>
            </w:r>
          </w:p>
        </w:tc>
        <w:tc>
          <w:tcPr>
            <w:tcW w:w="1987" w:type="dxa"/>
            <w:vAlign w:val="center"/>
          </w:tcPr>
          <w:p w14:paraId="4907D869" w14:textId="77777777" w:rsidR="006F575D" w:rsidRDefault="00000000">
            <w:pPr>
              <w:spacing w:after="0"/>
            </w:pPr>
            <w:r>
              <w:rPr>
                <w:sz w:val="18"/>
              </w:rPr>
              <w:t>192.168.1.1 – 192.168.1.62</w:t>
            </w:r>
          </w:p>
        </w:tc>
        <w:tc>
          <w:tcPr>
            <w:tcW w:w="1987" w:type="dxa"/>
            <w:vAlign w:val="center"/>
          </w:tcPr>
          <w:p w14:paraId="4D05FEEC" w14:textId="77777777" w:rsidR="006F575D" w:rsidRDefault="00000000">
            <w:pPr>
              <w:spacing w:after="0"/>
            </w:pPr>
            <w:r>
              <w:rPr>
                <w:sz w:val="18"/>
              </w:rPr>
              <w:t>192.168.1.63</w:t>
            </w:r>
          </w:p>
        </w:tc>
        <w:tc>
          <w:tcPr>
            <w:tcW w:w="1987" w:type="dxa"/>
            <w:vAlign w:val="center"/>
          </w:tcPr>
          <w:p w14:paraId="7A118836" w14:textId="77777777" w:rsidR="006F575D" w:rsidRDefault="00000000">
            <w:pPr>
              <w:spacing w:after="0"/>
            </w:pPr>
            <w:r>
              <w:rPr>
                <w:sz w:val="18"/>
              </w:rPr>
              <w:t>62</w:t>
            </w:r>
          </w:p>
        </w:tc>
      </w:tr>
      <w:tr w:rsidR="006F575D" w14:paraId="3A51C28C" w14:textId="77777777">
        <w:trPr>
          <w:jc w:val="center"/>
        </w:trPr>
        <w:tc>
          <w:tcPr>
            <w:tcW w:w="1987" w:type="dxa"/>
            <w:vAlign w:val="center"/>
          </w:tcPr>
          <w:p w14:paraId="520168C4" w14:textId="77777777" w:rsidR="006F575D" w:rsidRDefault="00000000">
            <w:pPr>
              <w:spacing w:after="0"/>
            </w:pPr>
            <w:r>
              <w:rPr>
                <w:sz w:val="18"/>
              </w:rPr>
              <w:t>Department B – /27</w:t>
            </w:r>
          </w:p>
        </w:tc>
        <w:tc>
          <w:tcPr>
            <w:tcW w:w="1987" w:type="dxa"/>
            <w:vAlign w:val="center"/>
          </w:tcPr>
          <w:p w14:paraId="1B1D0444" w14:textId="77777777" w:rsidR="006F575D" w:rsidRDefault="00000000">
            <w:pPr>
              <w:spacing w:after="0"/>
            </w:pPr>
            <w:r>
              <w:rPr>
                <w:sz w:val="18"/>
              </w:rPr>
              <w:t>192.168.1.64</w:t>
            </w:r>
          </w:p>
        </w:tc>
        <w:tc>
          <w:tcPr>
            <w:tcW w:w="1987" w:type="dxa"/>
            <w:vAlign w:val="center"/>
          </w:tcPr>
          <w:p w14:paraId="43396F1B" w14:textId="77777777" w:rsidR="006F575D" w:rsidRDefault="00000000">
            <w:pPr>
              <w:spacing w:after="0"/>
            </w:pPr>
            <w:r>
              <w:rPr>
                <w:sz w:val="18"/>
              </w:rPr>
              <w:t>192.168.1.65 – 192.168.1.94</w:t>
            </w:r>
          </w:p>
        </w:tc>
        <w:tc>
          <w:tcPr>
            <w:tcW w:w="1987" w:type="dxa"/>
            <w:vAlign w:val="center"/>
          </w:tcPr>
          <w:p w14:paraId="0D6846D0" w14:textId="77777777" w:rsidR="006F575D" w:rsidRDefault="00000000">
            <w:pPr>
              <w:spacing w:after="0"/>
            </w:pPr>
            <w:r>
              <w:rPr>
                <w:sz w:val="18"/>
              </w:rPr>
              <w:t>192.168.1.95</w:t>
            </w:r>
          </w:p>
        </w:tc>
        <w:tc>
          <w:tcPr>
            <w:tcW w:w="1987" w:type="dxa"/>
            <w:vAlign w:val="center"/>
          </w:tcPr>
          <w:p w14:paraId="74715188" w14:textId="77777777" w:rsidR="006F575D" w:rsidRDefault="00000000">
            <w:pPr>
              <w:spacing w:after="0"/>
            </w:pPr>
            <w:r>
              <w:rPr>
                <w:sz w:val="18"/>
              </w:rPr>
              <w:t>30</w:t>
            </w:r>
          </w:p>
        </w:tc>
      </w:tr>
      <w:tr w:rsidR="006F575D" w14:paraId="2C1342D5" w14:textId="77777777">
        <w:trPr>
          <w:jc w:val="center"/>
        </w:trPr>
        <w:tc>
          <w:tcPr>
            <w:tcW w:w="1987" w:type="dxa"/>
            <w:vAlign w:val="center"/>
          </w:tcPr>
          <w:p w14:paraId="6DA13D50" w14:textId="77777777" w:rsidR="006F575D" w:rsidRDefault="00000000">
            <w:pPr>
              <w:spacing w:after="0"/>
            </w:pPr>
            <w:r>
              <w:rPr>
                <w:sz w:val="18"/>
              </w:rPr>
              <w:t>Department C – /28</w:t>
            </w:r>
          </w:p>
        </w:tc>
        <w:tc>
          <w:tcPr>
            <w:tcW w:w="1987" w:type="dxa"/>
            <w:vAlign w:val="center"/>
          </w:tcPr>
          <w:p w14:paraId="5DBA18B4" w14:textId="77777777" w:rsidR="006F575D" w:rsidRDefault="00000000">
            <w:pPr>
              <w:spacing w:after="0"/>
            </w:pPr>
            <w:r>
              <w:rPr>
                <w:sz w:val="18"/>
              </w:rPr>
              <w:t>192.168.1.96</w:t>
            </w:r>
          </w:p>
        </w:tc>
        <w:tc>
          <w:tcPr>
            <w:tcW w:w="1987" w:type="dxa"/>
            <w:vAlign w:val="center"/>
          </w:tcPr>
          <w:p w14:paraId="475287EF" w14:textId="77777777" w:rsidR="006F575D" w:rsidRDefault="00000000">
            <w:pPr>
              <w:spacing w:after="0"/>
            </w:pPr>
            <w:r>
              <w:rPr>
                <w:sz w:val="18"/>
              </w:rPr>
              <w:t>192.168.1.97 – 192.168.1.110</w:t>
            </w:r>
          </w:p>
        </w:tc>
        <w:tc>
          <w:tcPr>
            <w:tcW w:w="1987" w:type="dxa"/>
            <w:vAlign w:val="center"/>
          </w:tcPr>
          <w:p w14:paraId="4435ADCC" w14:textId="77777777" w:rsidR="006F575D" w:rsidRDefault="00000000">
            <w:pPr>
              <w:spacing w:after="0"/>
            </w:pPr>
            <w:r>
              <w:rPr>
                <w:sz w:val="18"/>
              </w:rPr>
              <w:t>192.168.1.111</w:t>
            </w:r>
          </w:p>
        </w:tc>
        <w:tc>
          <w:tcPr>
            <w:tcW w:w="1987" w:type="dxa"/>
            <w:vAlign w:val="center"/>
          </w:tcPr>
          <w:p w14:paraId="5A593A02" w14:textId="77777777" w:rsidR="006F575D" w:rsidRDefault="00000000">
            <w:pPr>
              <w:spacing w:after="0"/>
            </w:pPr>
            <w:r>
              <w:rPr>
                <w:sz w:val="18"/>
              </w:rPr>
              <w:t>14</w:t>
            </w:r>
          </w:p>
        </w:tc>
      </w:tr>
    </w:tbl>
    <w:p w14:paraId="79F7B2A0" w14:textId="77777777" w:rsidR="006F575D" w:rsidRDefault="006F575D"/>
    <w:p w14:paraId="2E8CAEBE" w14:textId="77777777" w:rsidR="006F575D" w:rsidRDefault="00000000">
      <w:r>
        <w:t>This is one valid allocation example. It uses 112 addresses in three subnet blocks (64 + 32 + 16), leaving 144 addresses from 192.168.1.112 through 192.168.1.255 unallocated. These remaining addresses are not automatically “wasted”; they may be reserved for future growth or further subnets.</w:t>
      </w:r>
    </w:p>
    <w:p w14:paraId="66188A5C" w14:textId="77777777" w:rsidR="006F575D" w:rsidRDefault="00000000">
      <w:pPr>
        <w:pStyle w:val="Heading2"/>
      </w:pPr>
      <w:r>
        <w:lastRenderedPageBreak/>
        <w:t>3. Utilization and common allocation errors</w:t>
      </w:r>
    </w:p>
    <w:p w14:paraId="5680D55F" w14:textId="77777777" w:rsidR="006F575D" w:rsidRDefault="00000000">
      <w:pPr>
        <w:pStyle w:val="ListBullet"/>
      </w:pPr>
      <w:r>
        <w:t>To calculate unused usable host capacity for each department, the actual required host count is needed. Formula: unused usable capacity = usable host count − required hosts.</w:t>
      </w:r>
    </w:p>
    <w:p w14:paraId="27867135" w14:textId="77777777" w:rsidR="006F575D" w:rsidRDefault="00000000">
      <w:pPr>
        <w:pStyle w:val="ListBullet"/>
      </w:pPr>
      <w:r>
        <w:t>A /26 provides 62 usable addresses, a /27 provides 30, and a /28 provides 14. Assigning /26 to a department needing only a few addresses may waste space; assigning /28 to a department needing more than 14 hosts is insufficient.</w:t>
      </w:r>
    </w:p>
    <w:p w14:paraId="6BB1D3F8" w14:textId="77777777" w:rsidR="006F575D" w:rsidRDefault="00000000">
      <w:pPr>
        <w:pStyle w:val="ListBullet"/>
      </w:pPr>
      <w:r>
        <w:t>Common errors include overlapping subnet ranges, assigning a network or broadcast address to a host, using a gateway outside the subnet, and choosing a prefix that cannot accommodate the required hosts.</w:t>
      </w:r>
    </w:p>
    <w:p w14:paraId="201DC981" w14:textId="77777777" w:rsidR="006F575D" w:rsidRDefault="00000000">
      <w:pPr>
        <w:pStyle w:val="Heading2"/>
      </w:pPr>
      <w:r>
        <w:t>4. Recommended VLSM method</w:t>
      </w:r>
    </w:p>
    <w:p w14:paraId="31C82FCF" w14:textId="77777777" w:rsidR="006F575D" w:rsidRDefault="00000000">
      <w:pPr>
        <w:pStyle w:val="ListNumber"/>
      </w:pPr>
      <w:r>
        <w:t>List each department’s current host requirement and expected growth.</w:t>
      </w:r>
    </w:p>
    <w:p w14:paraId="67DED8C9" w14:textId="77777777" w:rsidR="006F575D" w:rsidRDefault="00000000">
      <w:pPr>
        <w:pStyle w:val="ListNumber"/>
      </w:pPr>
      <w:r>
        <w:t>Sort departments from largest requirement to smallest.</w:t>
      </w:r>
    </w:p>
    <w:p w14:paraId="6B2F86E3" w14:textId="77777777" w:rsidR="006F575D" w:rsidRDefault="00000000">
      <w:pPr>
        <w:pStyle w:val="ListNumber"/>
      </w:pPr>
      <w:r>
        <w:t>For each department, choose the smallest subnet where 2ʰ − 2 is at least the required host count (for ordinary IPv4 subnets).</w:t>
      </w:r>
    </w:p>
    <w:p w14:paraId="19569393" w14:textId="77777777" w:rsidR="006F575D" w:rsidRDefault="00000000">
      <w:pPr>
        <w:pStyle w:val="ListNumber"/>
      </w:pPr>
      <w:r>
        <w:t>Allocate each subnet on its correct block-size boundary, without overlap; reserve room for growth and infrastructure.</w:t>
      </w:r>
    </w:p>
    <w:p w14:paraId="29683177" w14:textId="77777777" w:rsidR="006F575D" w:rsidRDefault="00000000">
      <w:pPr>
        <w:pStyle w:val="ListNumber"/>
      </w:pPr>
      <w:r>
        <w:t>Document the network, mask, usable range, broadcast, gateway and reserved addresses.</w:t>
      </w:r>
    </w:p>
    <w:p w14:paraId="1D3E6B83" w14:textId="77777777" w:rsidR="006F575D" w:rsidRDefault="00000000">
      <w:r>
        <w:t>Illustrative example only: if departments require 50, 25 and 12 hosts, allocate /26 (62 usable), /27 (30 usable) and /28 (14 usable), respectively. This is efficient for those assumed requirements. Replace these assumed counts with the organization’s actual host requirements before presenting the final plan.</w:t>
      </w:r>
    </w:p>
    <w:p w14:paraId="7EAF4CCA" w14:textId="77777777" w:rsidR="006F575D" w:rsidRDefault="00000000">
      <w:pPr>
        <w:pStyle w:val="Heading1"/>
      </w:pPr>
      <w:r>
        <w:t>Q4. IPv6 Debugging (Duplicate of Q2 in the Assessment)</w:t>
      </w:r>
    </w:p>
    <w:p w14:paraId="2621D72C" w14:textId="77777777" w:rsidR="006F575D" w:rsidRDefault="00000000">
      <w:r>
        <w:t>Q4 repeats the same IPv6 scenario as Q2. The correct analysis is therefore the same: expand the addresses, compare the first four hextets for a /64, and troubleshoot beyond prefix mismatch because both supplied addresses belong to 2001:db8:0:0::/64.</w:t>
      </w:r>
    </w:p>
    <w:tbl>
      <w:tblPr>
        <w:tblStyle w:val="TableGrid"/>
        <w:tblW w:w="0" w:type="auto"/>
        <w:jc w:val="center"/>
        <w:tblLook w:val="04A0" w:firstRow="1" w:lastRow="0" w:firstColumn="1" w:lastColumn="0" w:noHBand="0" w:noVBand="1"/>
      </w:tblPr>
      <w:tblGrid>
        <w:gridCol w:w="2883"/>
        <w:gridCol w:w="4020"/>
        <w:gridCol w:w="3023"/>
      </w:tblGrid>
      <w:tr w:rsidR="006F575D" w14:paraId="5831A39C" w14:textId="77777777">
        <w:trPr>
          <w:jc w:val="center"/>
        </w:trPr>
        <w:tc>
          <w:tcPr>
            <w:tcW w:w="3312" w:type="dxa"/>
            <w:shd w:val="clear" w:color="auto" w:fill="D9EAF7"/>
            <w:vAlign w:val="center"/>
          </w:tcPr>
          <w:p w14:paraId="7B487B23" w14:textId="77777777" w:rsidR="006F575D" w:rsidRDefault="00000000">
            <w:pPr>
              <w:spacing w:after="0"/>
            </w:pPr>
            <w:r>
              <w:rPr>
                <w:b/>
                <w:sz w:val="18"/>
              </w:rPr>
              <w:t>Device</w:t>
            </w:r>
          </w:p>
        </w:tc>
        <w:tc>
          <w:tcPr>
            <w:tcW w:w="3312" w:type="dxa"/>
            <w:shd w:val="clear" w:color="auto" w:fill="D9EAF7"/>
            <w:vAlign w:val="center"/>
          </w:tcPr>
          <w:p w14:paraId="26A8EAD9" w14:textId="77777777" w:rsidR="006F575D" w:rsidRDefault="00000000">
            <w:pPr>
              <w:spacing w:after="0"/>
            </w:pPr>
            <w:r>
              <w:rPr>
                <w:b/>
                <w:sz w:val="18"/>
              </w:rPr>
              <w:t>Full address</w:t>
            </w:r>
          </w:p>
        </w:tc>
        <w:tc>
          <w:tcPr>
            <w:tcW w:w="3312" w:type="dxa"/>
            <w:shd w:val="clear" w:color="auto" w:fill="D9EAF7"/>
            <w:vAlign w:val="center"/>
          </w:tcPr>
          <w:p w14:paraId="3946477F" w14:textId="77777777" w:rsidR="006F575D" w:rsidRDefault="00000000">
            <w:pPr>
              <w:spacing w:after="0"/>
            </w:pPr>
            <w:r>
              <w:rPr>
                <w:b/>
                <w:sz w:val="18"/>
              </w:rPr>
              <w:t>Prefix</w:t>
            </w:r>
          </w:p>
        </w:tc>
      </w:tr>
      <w:tr w:rsidR="006F575D" w14:paraId="6D31F3AC" w14:textId="77777777">
        <w:trPr>
          <w:jc w:val="center"/>
        </w:trPr>
        <w:tc>
          <w:tcPr>
            <w:tcW w:w="3312" w:type="dxa"/>
            <w:vAlign w:val="center"/>
          </w:tcPr>
          <w:p w14:paraId="035E74A9" w14:textId="77777777" w:rsidR="006F575D" w:rsidRDefault="00000000">
            <w:pPr>
              <w:spacing w:after="0"/>
            </w:pPr>
            <w:r>
              <w:rPr>
                <w:sz w:val="18"/>
              </w:rPr>
              <w:t>A</w:t>
            </w:r>
          </w:p>
        </w:tc>
        <w:tc>
          <w:tcPr>
            <w:tcW w:w="3312" w:type="dxa"/>
            <w:vAlign w:val="center"/>
          </w:tcPr>
          <w:p w14:paraId="59AE3AD4" w14:textId="77777777" w:rsidR="006F575D" w:rsidRDefault="00000000">
            <w:pPr>
              <w:spacing w:after="0"/>
            </w:pPr>
            <w:r>
              <w:rPr>
                <w:sz w:val="18"/>
              </w:rPr>
              <w:t>2001:0db8:0000:0000:0000:ff00:0042:8329/64</w:t>
            </w:r>
          </w:p>
        </w:tc>
        <w:tc>
          <w:tcPr>
            <w:tcW w:w="3312" w:type="dxa"/>
            <w:vAlign w:val="center"/>
          </w:tcPr>
          <w:p w14:paraId="0C13C324" w14:textId="77777777" w:rsidR="006F575D" w:rsidRDefault="00000000">
            <w:pPr>
              <w:spacing w:after="0"/>
            </w:pPr>
            <w:r>
              <w:rPr>
                <w:sz w:val="18"/>
              </w:rPr>
              <w:t>2001:db8:0:0::/64</w:t>
            </w:r>
          </w:p>
        </w:tc>
      </w:tr>
      <w:tr w:rsidR="006F575D" w14:paraId="410FB2D0" w14:textId="77777777">
        <w:trPr>
          <w:jc w:val="center"/>
        </w:trPr>
        <w:tc>
          <w:tcPr>
            <w:tcW w:w="3312" w:type="dxa"/>
            <w:vAlign w:val="center"/>
          </w:tcPr>
          <w:p w14:paraId="305E0525" w14:textId="77777777" w:rsidR="006F575D" w:rsidRDefault="00000000">
            <w:pPr>
              <w:spacing w:after="0"/>
            </w:pPr>
            <w:r>
              <w:rPr>
                <w:sz w:val="18"/>
              </w:rPr>
              <w:t>B</w:t>
            </w:r>
          </w:p>
        </w:tc>
        <w:tc>
          <w:tcPr>
            <w:tcW w:w="3312" w:type="dxa"/>
            <w:vAlign w:val="center"/>
          </w:tcPr>
          <w:p w14:paraId="21F8396E" w14:textId="77777777" w:rsidR="006F575D" w:rsidRDefault="00000000">
            <w:pPr>
              <w:spacing w:after="0"/>
            </w:pPr>
            <w:r>
              <w:rPr>
                <w:sz w:val="18"/>
              </w:rPr>
              <w:t>2001:0db8:0000:0000:0001:0000:0000:0001/64</w:t>
            </w:r>
          </w:p>
        </w:tc>
        <w:tc>
          <w:tcPr>
            <w:tcW w:w="3312" w:type="dxa"/>
            <w:vAlign w:val="center"/>
          </w:tcPr>
          <w:p w14:paraId="4ABFF465" w14:textId="77777777" w:rsidR="006F575D" w:rsidRDefault="00000000">
            <w:pPr>
              <w:spacing w:after="0"/>
            </w:pPr>
            <w:r>
              <w:rPr>
                <w:sz w:val="18"/>
              </w:rPr>
              <w:t>2001:db8:0:0::/64</w:t>
            </w:r>
          </w:p>
        </w:tc>
      </w:tr>
    </w:tbl>
    <w:p w14:paraId="124BB387" w14:textId="77777777" w:rsidR="006F575D" w:rsidRDefault="006F575D"/>
    <w:p w14:paraId="7D32ECF9" w14:textId="77777777" w:rsidR="006F575D" w:rsidRDefault="00000000">
      <w:r>
        <w:t>Suggested action: verify both interfaces use /64, confirm the devices share the same Layer 2/VLAN segment when expected, check duplicate-address detection and Neighbor Discovery, and inspect ICMPv6 traffic in Wireshark. A /64 has 2⁶⁴ possible interface identifier values; IPv6 has no broadcast address.</w:t>
      </w:r>
    </w:p>
    <w:p w14:paraId="25BA0FBC" w14:textId="77777777" w:rsidR="006F575D" w:rsidRDefault="00000000">
      <w:pPr>
        <w:pStyle w:val="Heading1"/>
      </w:pPr>
      <w:r>
        <w:t>Q5. Debugging a Routing Table with Longest-Prefix Match</w:t>
      </w:r>
    </w:p>
    <w:p w14:paraId="6DFA5BC3" w14:textId="77777777" w:rsidR="006F575D" w:rsidRDefault="00000000">
      <w:r>
        <w:t>Given routing entries:</w:t>
      </w:r>
    </w:p>
    <w:tbl>
      <w:tblPr>
        <w:tblStyle w:val="TableGrid"/>
        <w:tblW w:w="0" w:type="auto"/>
        <w:jc w:val="center"/>
        <w:tblLook w:val="04A0" w:firstRow="1" w:lastRow="0" w:firstColumn="1" w:lastColumn="0" w:noHBand="0" w:noVBand="1"/>
      </w:tblPr>
      <w:tblGrid>
        <w:gridCol w:w="4963"/>
        <w:gridCol w:w="4963"/>
      </w:tblGrid>
      <w:tr w:rsidR="006F575D" w14:paraId="19B8E18B" w14:textId="77777777">
        <w:trPr>
          <w:jc w:val="center"/>
        </w:trPr>
        <w:tc>
          <w:tcPr>
            <w:tcW w:w="4968" w:type="dxa"/>
            <w:shd w:val="clear" w:color="auto" w:fill="D9EAF7"/>
            <w:vAlign w:val="center"/>
          </w:tcPr>
          <w:p w14:paraId="389F3815" w14:textId="77777777" w:rsidR="006F575D" w:rsidRDefault="00000000">
            <w:pPr>
              <w:spacing w:after="0"/>
            </w:pPr>
            <w:r>
              <w:rPr>
                <w:b/>
                <w:sz w:val="18"/>
              </w:rPr>
              <w:t>Destination network</w:t>
            </w:r>
          </w:p>
        </w:tc>
        <w:tc>
          <w:tcPr>
            <w:tcW w:w="4968" w:type="dxa"/>
            <w:shd w:val="clear" w:color="auto" w:fill="D9EAF7"/>
            <w:vAlign w:val="center"/>
          </w:tcPr>
          <w:p w14:paraId="4F375B5D" w14:textId="77777777" w:rsidR="006F575D" w:rsidRDefault="00000000">
            <w:pPr>
              <w:spacing w:after="0"/>
            </w:pPr>
            <w:r>
              <w:rPr>
                <w:b/>
                <w:sz w:val="18"/>
              </w:rPr>
              <w:t>Next hop</w:t>
            </w:r>
          </w:p>
        </w:tc>
      </w:tr>
      <w:tr w:rsidR="006F575D" w14:paraId="545FBEDA" w14:textId="77777777">
        <w:trPr>
          <w:jc w:val="center"/>
        </w:trPr>
        <w:tc>
          <w:tcPr>
            <w:tcW w:w="4968" w:type="dxa"/>
            <w:vAlign w:val="center"/>
          </w:tcPr>
          <w:p w14:paraId="64B15468" w14:textId="77777777" w:rsidR="006F575D" w:rsidRDefault="00000000">
            <w:pPr>
              <w:spacing w:after="0"/>
            </w:pPr>
            <w:r>
              <w:rPr>
                <w:sz w:val="18"/>
              </w:rPr>
              <w:t>192.168.1.0/24</w:t>
            </w:r>
          </w:p>
        </w:tc>
        <w:tc>
          <w:tcPr>
            <w:tcW w:w="4968" w:type="dxa"/>
            <w:vAlign w:val="center"/>
          </w:tcPr>
          <w:p w14:paraId="01FFFB7E" w14:textId="77777777" w:rsidR="006F575D" w:rsidRDefault="00000000">
            <w:pPr>
              <w:spacing w:after="0"/>
            </w:pPr>
            <w:r>
              <w:rPr>
                <w:sz w:val="18"/>
              </w:rPr>
              <w:t>10.0.0.2</w:t>
            </w:r>
          </w:p>
        </w:tc>
      </w:tr>
      <w:tr w:rsidR="006F575D" w14:paraId="2419FA8D" w14:textId="77777777">
        <w:trPr>
          <w:jc w:val="center"/>
        </w:trPr>
        <w:tc>
          <w:tcPr>
            <w:tcW w:w="4968" w:type="dxa"/>
            <w:vAlign w:val="center"/>
          </w:tcPr>
          <w:p w14:paraId="7829A63C" w14:textId="77777777" w:rsidR="006F575D" w:rsidRDefault="00000000">
            <w:pPr>
              <w:spacing w:after="0"/>
            </w:pPr>
            <w:r>
              <w:rPr>
                <w:sz w:val="18"/>
              </w:rPr>
              <w:t>192.168.2.0/24</w:t>
            </w:r>
          </w:p>
        </w:tc>
        <w:tc>
          <w:tcPr>
            <w:tcW w:w="4968" w:type="dxa"/>
            <w:vAlign w:val="center"/>
          </w:tcPr>
          <w:p w14:paraId="70DB31FF" w14:textId="77777777" w:rsidR="006F575D" w:rsidRDefault="00000000">
            <w:pPr>
              <w:spacing w:after="0"/>
            </w:pPr>
            <w:r>
              <w:rPr>
                <w:sz w:val="18"/>
              </w:rPr>
              <w:t>10.0.0.3</w:t>
            </w:r>
          </w:p>
        </w:tc>
      </w:tr>
      <w:tr w:rsidR="006F575D" w14:paraId="7133D78B" w14:textId="77777777">
        <w:trPr>
          <w:jc w:val="center"/>
        </w:trPr>
        <w:tc>
          <w:tcPr>
            <w:tcW w:w="4968" w:type="dxa"/>
            <w:vAlign w:val="center"/>
          </w:tcPr>
          <w:p w14:paraId="13ADB0E4" w14:textId="77777777" w:rsidR="006F575D" w:rsidRDefault="00000000">
            <w:pPr>
              <w:spacing w:after="0"/>
            </w:pPr>
            <w:r>
              <w:rPr>
                <w:sz w:val="18"/>
              </w:rPr>
              <w:t>Default route (0.0.0.0/0)</w:t>
            </w:r>
          </w:p>
        </w:tc>
        <w:tc>
          <w:tcPr>
            <w:tcW w:w="4968" w:type="dxa"/>
            <w:vAlign w:val="center"/>
          </w:tcPr>
          <w:p w14:paraId="0967E11D" w14:textId="77777777" w:rsidR="006F575D" w:rsidRDefault="00000000">
            <w:pPr>
              <w:spacing w:after="0"/>
            </w:pPr>
            <w:r>
              <w:rPr>
                <w:sz w:val="18"/>
              </w:rPr>
              <w:t>10.0.0.1</w:t>
            </w:r>
          </w:p>
        </w:tc>
      </w:tr>
    </w:tbl>
    <w:p w14:paraId="6CE0F0AC" w14:textId="77777777" w:rsidR="006F575D" w:rsidRDefault="006F575D"/>
    <w:p w14:paraId="0C7DD605" w14:textId="77777777" w:rsidR="006F575D" w:rsidRDefault="00000000">
      <w:pPr>
        <w:pStyle w:val="Heading2"/>
      </w:pPr>
      <w:r>
        <w:t>1. Route selection for 192.168.2.100</w:t>
      </w:r>
    </w:p>
    <w:p w14:paraId="52884812" w14:textId="77777777" w:rsidR="006F575D" w:rsidRDefault="00000000">
      <w:pPr>
        <w:pStyle w:val="ListBullet"/>
      </w:pPr>
      <w:r>
        <w:t>192.168.2.100 falls within 192.168.2.0/24 because the /24 range is 192.168.2.0–192.168.2.255.</w:t>
      </w:r>
    </w:p>
    <w:p w14:paraId="5141B49A" w14:textId="77777777" w:rsidR="006F575D" w:rsidRDefault="00000000">
      <w:pPr>
        <w:pStyle w:val="ListBullet"/>
      </w:pPr>
      <w:r>
        <w:t>The longest matching prefix is 192.168.2.0/24, so the selected next hop is 10.0.0.3.</w:t>
      </w:r>
    </w:p>
    <w:p w14:paraId="60BA5E85" w14:textId="77777777" w:rsidR="006F575D" w:rsidRDefault="00000000">
      <w:pPr>
        <w:pStyle w:val="ListBullet"/>
      </w:pPr>
      <w:r>
        <w:t>The default route 0.0.0.0/0 is less specific and is used only when no more-specific route matches.</w:t>
      </w:r>
    </w:p>
    <w:p w14:paraId="68C907B4" w14:textId="77777777" w:rsidR="006F575D" w:rsidRDefault="00000000">
      <w:pPr>
        <w:pStyle w:val="Heading2"/>
      </w:pPr>
      <w:r>
        <w:lastRenderedPageBreak/>
        <w:t>2. Debugging and optimization</w:t>
      </w:r>
    </w:p>
    <w:p w14:paraId="03397A1B" w14:textId="77777777" w:rsidR="006F575D" w:rsidRDefault="00000000">
      <w:pPr>
        <w:pStyle w:val="ListBullet"/>
      </w:pPr>
      <w:r>
        <w:t>The shown table selects the expected route for 192.168.2.100. If packets still fail, the fault may be beyond this table: next hop 10.0.0.3 may be unreachable, the next-hop router may lack a return route, an interface may be down, an ACL/firewall may block traffic, or the destination host may be misconfigured.</w:t>
      </w:r>
    </w:p>
    <w:p w14:paraId="4F0E1EFF" w14:textId="77777777" w:rsidR="006F575D" w:rsidRDefault="00000000">
      <w:pPr>
        <w:pStyle w:val="ListBullet"/>
      </w:pPr>
      <w:r>
        <w:t>Verify that 10.0.0.3 is reachable on a directly connected or otherwise reachable network, confirm the remote router has a route back to the source network, and inspect interface status and packet flow.</w:t>
      </w:r>
    </w:p>
    <w:p w14:paraId="6BC7F786" w14:textId="77777777" w:rsidR="006F575D" w:rsidRDefault="00000000">
      <w:pPr>
        <w:pStyle w:val="ListBullet"/>
      </w:pPr>
      <w:r>
        <w:t>The table is already logically optimized for the stated destination because it contains a specific /24 route and a default route. Avoid adding redundant or overlapping routes unless required by the topology.</w:t>
      </w:r>
    </w:p>
    <w:tbl>
      <w:tblPr>
        <w:tblStyle w:val="TableGrid"/>
        <w:tblW w:w="0" w:type="auto"/>
        <w:jc w:val="center"/>
        <w:tblLook w:val="04A0" w:firstRow="1" w:lastRow="0" w:firstColumn="1" w:lastColumn="0" w:noHBand="0" w:noVBand="1"/>
      </w:tblPr>
      <w:tblGrid>
        <w:gridCol w:w="3309"/>
        <w:gridCol w:w="3309"/>
        <w:gridCol w:w="3308"/>
      </w:tblGrid>
      <w:tr w:rsidR="006F575D" w14:paraId="4E98DD7A" w14:textId="77777777">
        <w:trPr>
          <w:jc w:val="center"/>
        </w:trPr>
        <w:tc>
          <w:tcPr>
            <w:tcW w:w="3312" w:type="dxa"/>
            <w:shd w:val="clear" w:color="auto" w:fill="D9EAF7"/>
            <w:vAlign w:val="center"/>
          </w:tcPr>
          <w:p w14:paraId="716FCD2F" w14:textId="77777777" w:rsidR="006F575D" w:rsidRDefault="00000000">
            <w:pPr>
              <w:spacing w:after="0"/>
            </w:pPr>
            <w:r>
              <w:rPr>
                <w:b/>
                <w:sz w:val="18"/>
              </w:rPr>
              <w:t>Destination tested</w:t>
            </w:r>
          </w:p>
        </w:tc>
        <w:tc>
          <w:tcPr>
            <w:tcW w:w="3312" w:type="dxa"/>
            <w:shd w:val="clear" w:color="auto" w:fill="D9EAF7"/>
            <w:vAlign w:val="center"/>
          </w:tcPr>
          <w:p w14:paraId="691F6780" w14:textId="77777777" w:rsidR="006F575D" w:rsidRDefault="00000000">
            <w:pPr>
              <w:spacing w:after="0"/>
            </w:pPr>
            <w:r>
              <w:rPr>
                <w:b/>
                <w:sz w:val="18"/>
              </w:rPr>
              <w:t>Matching route</w:t>
            </w:r>
          </w:p>
        </w:tc>
        <w:tc>
          <w:tcPr>
            <w:tcW w:w="3312" w:type="dxa"/>
            <w:shd w:val="clear" w:color="auto" w:fill="D9EAF7"/>
            <w:vAlign w:val="center"/>
          </w:tcPr>
          <w:p w14:paraId="74D29B33" w14:textId="77777777" w:rsidR="006F575D" w:rsidRDefault="00000000">
            <w:pPr>
              <w:spacing w:after="0"/>
            </w:pPr>
            <w:r>
              <w:rPr>
                <w:b/>
                <w:sz w:val="18"/>
              </w:rPr>
              <w:t>Next hop used</w:t>
            </w:r>
          </w:p>
        </w:tc>
      </w:tr>
      <w:tr w:rsidR="006F575D" w14:paraId="08224B2F" w14:textId="77777777">
        <w:trPr>
          <w:jc w:val="center"/>
        </w:trPr>
        <w:tc>
          <w:tcPr>
            <w:tcW w:w="3312" w:type="dxa"/>
            <w:vAlign w:val="center"/>
          </w:tcPr>
          <w:p w14:paraId="5975652A" w14:textId="77777777" w:rsidR="006F575D" w:rsidRDefault="00000000">
            <w:pPr>
              <w:spacing w:after="0"/>
            </w:pPr>
            <w:r>
              <w:rPr>
                <w:sz w:val="18"/>
              </w:rPr>
              <w:t>192.168.2.100</w:t>
            </w:r>
          </w:p>
        </w:tc>
        <w:tc>
          <w:tcPr>
            <w:tcW w:w="3312" w:type="dxa"/>
            <w:vAlign w:val="center"/>
          </w:tcPr>
          <w:p w14:paraId="07B6DFEB" w14:textId="77777777" w:rsidR="006F575D" w:rsidRDefault="00000000">
            <w:pPr>
              <w:spacing w:after="0"/>
            </w:pPr>
            <w:r>
              <w:rPr>
                <w:sz w:val="18"/>
              </w:rPr>
              <w:t>192.168.2.0/24</w:t>
            </w:r>
          </w:p>
        </w:tc>
        <w:tc>
          <w:tcPr>
            <w:tcW w:w="3312" w:type="dxa"/>
            <w:vAlign w:val="center"/>
          </w:tcPr>
          <w:p w14:paraId="0DB8DDD1" w14:textId="77777777" w:rsidR="006F575D" w:rsidRDefault="00000000">
            <w:pPr>
              <w:spacing w:after="0"/>
            </w:pPr>
            <w:r>
              <w:rPr>
                <w:sz w:val="18"/>
              </w:rPr>
              <w:t>10.0.0.3</w:t>
            </w:r>
          </w:p>
        </w:tc>
      </w:tr>
      <w:tr w:rsidR="006F575D" w14:paraId="1D3D94EC" w14:textId="77777777">
        <w:trPr>
          <w:jc w:val="center"/>
        </w:trPr>
        <w:tc>
          <w:tcPr>
            <w:tcW w:w="3312" w:type="dxa"/>
            <w:vAlign w:val="center"/>
          </w:tcPr>
          <w:p w14:paraId="26AAFCA7" w14:textId="77777777" w:rsidR="006F575D" w:rsidRDefault="00000000">
            <w:pPr>
              <w:spacing w:after="0"/>
            </w:pPr>
            <w:r>
              <w:rPr>
                <w:sz w:val="18"/>
              </w:rPr>
              <w:t>192.168.1.25</w:t>
            </w:r>
          </w:p>
        </w:tc>
        <w:tc>
          <w:tcPr>
            <w:tcW w:w="3312" w:type="dxa"/>
            <w:vAlign w:val="center"/>
          </w:tcPr>
          <w:p w14:paraId="08AB5D73" w14:textId="77777777" w:rsidR="006F575D" w:rsidRDefault="00000000">
            <w:pPr>
              <w:spacing w:after="0"/>
            </w:pPr>
            <w:r>
              <w:rPr>
                <w:sz w:val="18"/>
              </w:rPr>
              <w:t>192.168.1.0/24</w:t>
            </w:r>
          </w:p>
        </w:tc>
        <w:tc>
          <w:tcPr>
            <w:tcW w:w="3312" w:type="dxa"/>
            <w:vAlign w:val="center"/>
          </w:tcPr>
          <w:p w14:paraId="312CC2E5" w14:textId="77777777" w:rsidR="006F575D" w:rsidRDefault="00000000">
            <w:pPr>
              <w:spacing w:after="0"/>
            </w:pPr>
            <w:r>
              <w:rPr>
                <w:sz w:val="18"/>
              </w:rPr>
              <w:t>10.0.0.2</w:t>
            </w:r>
          </w:p>
        </w:tc>
      </w:tr>
      <w:tr w:rsidR="006F575D" w14:paraId="20F961F9" w14:textId="77777777">
        <w:trPr>
          <w:jc w:val="center"/>
        </w:trPr>
        <w:tc>
          <w:tcPr>
            <w:tcW w:w="3312" w:type="dxa"/>
            <w:vAlign w:val="center"/>
          </w:tcPr>
          <w:p w14:paraId="5E86F162" w14:textId="77777777" w:rsidR="006F575D" w:rsidRDefault="00000000">
            <w:pPr>
              <w:spacing w:after="0"/>
            </w:pPr>
            <w:r>
              <w:rPr>
                <w:sz w:val="18"/>
              </w:rPr>
              <w:t>203.0.113.10 (example with no specific match)</w:t>
            </w:r>
          </w:p>
        </w:tc>
        <w:tc>
          <w:tcPr>
            <w:tcW w:w="3312" w:type="dxa"/>
            <w:vAlign w:val="center"/>
          </w:tcPr>
          <w:p w14:paraId="79E719A9" w14:textId="77777777" w:rsidR="006F575D" w:rsidRDefault="00000000">
            <w:pPr>
              <w:spacing w:after="0"/>
            </w:pPr>
            <w:r>
              <w:rPr>
                <w:sz w:val="18"/>
              </w:rPr>
              <w:t>0.0.0.0/0 default route</w:t>
            </w:r>
          </w:p>
        </w:tc>
        <w:tc>
          <w:tcPr>
            <w:tcW w:w="3312" w:type="dxa"/>
            <w:vAlign w:val="center"/>
          </w:tcPr>
          <w:p w14:paraId="31D0592A" w14:textId="77777777" w:rsidR="006F575D" w:rsidRDefault="00000000">
            <w:pPr>
              <w:spacing w:after="0"/>
            </w:pPr>
            <w:r>
              <w:rPr>
                <w:sz w:val="18"/>
              </w:rPr>
              <w:t>10.0.0.1</w:t>
            </w:r>
          </w:p>
        </w:tc>
      </w:tr>
    </w:tbl>
    <w:p w14:paraId="1A304C66" w14:textId="77777777" w:rsidR="006F575D" w:rsidRDefault="006F575D"/>
    <w:p w14:paraId="49EFAEB5" w14:textId="77777777" w:rsidR="006F575D" w:rsidRDefault="00000000">
      <w:r>
        <w:t>The example address 203.0.113.10 is from a documentation-only range and is used here only to demonstrate default-route selection.</w:t>
      </w:r>
    </w:p>
    <w:p w14:paraId="0B0E44CD" w14:textId="77777777" w:rsidR="006F575D" w:rsidRDefault="00000000">
      <w:pPr>
        <w:pStyle w:val="Heading1"/>
      </w:pPr>
      <w:r>
        <w:t>Practical Verification Checklist</w:t>
      </w:r>
    </w:p>
    <w:p w14:paraId="3D72274B" w14:textId="77777777" w:rsidR="006F575D" w:rsidRDefault="00000000">
      <w:pPr>
        <w:pStyle w:val="ListBullet"/>
      </w:pPr>
      <w:r>
        <w:t>In Cisco Packet Tracer: check host IP address, subnet mask, default gateway, router interface IPs and interface status.</w:t>
      </w:r>
    </w:p>
    <w:p w14:paraId="5F5A3246" w14:textId="77777777" w:rsidR="006F575D" w:rsidRDefault="00000000">
      <w:pPr>
        <w:pStyle w:val="ListBullet"/>
      </w:pPr>
      <w:r>
        <w:t>Use ping to test local gateway reachability, peer-to-peer reachability and remote-network reachability in sequence.</w:t>
      </w:r>
    </w:p>
    <w:p w14:paraId="224792F4" w14:textId="77777777" w:rsidR="006F575D" w:rsidRDefault="00000000">
      <w:pPr>
        <w:pStyle w:val="ListBullet"/>
      </w:pPr>
      <w:r>
        <w:t>Use tracert/traceroute where supported to identify the hop at which forwarding fails.</w:t>
      </w:r>
    </w:p>
    <w:p w14:paraId="2EDD6738" w14:textId="77777777" w:rsidR="006F575D" w:rsidRDefault="00000000">
      <w:pPr>
        <w:pStyle w:val="ListBullet"/>
      </w:pPr>
      <w:r>
        <w:t>In Wireshark, inspect ARP for IPv4 or ICMPv6 Neighbor Discovery for IPv6, then inspect ICMP Echo Request/Reply and relevant routing/ICMP errors.</w:t>
      </w:r>
    </w:p>
    <w:p w14:paraId="7ECD9B3E" w14:textId="77777777" w:rsidR="006F575D" w:rsidRDefault="00000000">
      <w:pPr>
        <w:pStyle w:val="ListBullet"/>
      </w:pPr>
      <w:r>
        <w:t>Record the actual test result and include screenshots from your own Packet Tracer/Wireshark setup if required by your instructor.</w:t>
      </w:r>
    </w:p>
    <w:p w14:paraId="30C999CD" w14:textId="77777777" w:rsidR="006F575D" w:rsidRDefault="00000000">
      <w:pPr>
        <w:pStyle w:val="Heading1"/>
      </w:pPr>
      <w:r>
        <w:t>Conclusion</w:t>
      </w:r>
    </w:p>
    <w:p w14:paraId="411E261D" w14:textId="77777777" w:rsidR="006F575D" w:rsidRDefault="00000000">
      <w:r>
        <w:t>The key debugging principle is to validate addressing first, then the local gateway and Layer 2 connectivity, and finally routing and return paths. For Q1, the IP belongs to 192.168.10.64/26 while the given gateway belongs to 192.168.10.0/26; changing the workstation to an unused address such as 192.168.10.10/26 aligns it with the intended subnet. For Q2 and Q4, both IPv6 addresses share the same /64 prefix, so the stated prefix-mismatch diagnosis is not supported by the supplied addresses. For Q3, VLSM should be based on real host counts. For Q5, longest-prefix match selects 192.168.2.0/24 via 10.0.0.3.</w:t>
      </w:r>
    </w:p>
    <w:sectPr w:rsidR="006F575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4F6DD" w14:textId="77777777" w:rsidR="00E20AB6" w:rsidRDefault="00E20AB6">
      <w:pPr>
        <w:spacing w:after="0" w:line="240" w:lineRule="auto"/>
      </w:pPr>
      <w:r>
        <w:separator/>
      </w:r>
    </w:p>
  </w:endnote>
  <w:endnote w:type="continuationSeparator" w:id="0">
    <w:p w14:paraId="381F8E74" w14:textId="77777777" w:rsidR="00E20AB6" w:rsidRDefault="00E20A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42D9" w14:textId="77777777" w:rsidR="006F575D" w:rsidRDefault="00000000">
    <w:pPr>
      <w:pStyle w:val="Footer"/>
      <w:jc w:val="center"/>
    </w:pPr>
    <w:r>
      <w:rPr>
        <w:sz w:val="16"/>
      </w:rPr>
      <w:t>Computer Networks – CSA07 | Assessment Tool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B826A" w14:textId="77777777" w:rsidR="00E20AB6" w:rsidRDefault="00E20AB6">
      <w:pPr>
        <w:spacing w:after="0" w:line="240" w:lineRule="auto"/>
      </w:pPr>
      <w:r>
        <w:separator/>
      </w:r>
    </w:p>
  </w:footnote>
  <w:footnote w:type="continuationSeparator" w:id="0">
    <w:p w14:paraId="69C3AB31" w14:textId="77777777" w:rsidR="00E20AB6" w:rsidRDefault="00E20A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0713181">
    <w:abstractNumId w:val="8"/>
  </w:num>
  <w:num w:numId="2" w16cid:durableId="212425272">
    <w:abstractNumId w:val="6"/>
  </w:num>
  <w:num w:numId="3" w16cid:durableId="182592339">
    <w:abstractNumId w:val="5"/>
  </w:num>
  <w:num w:numId="4" w16cid:durableId="1863594203">
    <w:abstractNumId w:val="4"/>
  </w:num>
  <w:num w:numId="5" w16cid:durableId="1284996277">
    <w:abstractNumId w:val="7"/>
  </w:num>
  <w:num w:numId="6" w16cid:durableId="1630863526">
    <w:abstractNumId w:val="3"/>
  </w:num>
  <w:num w:numId="7" w16cid:durableId="1841191328">
    <w:abstractNumId w:val="2"/>
  </w:num>
  <w:num w:numId="8" w16cid:durableId="2027900460">
    <w:abstractNumId w:val="1"/>
  </w:num>
  <w:num w:numId="9" w16cid:durableId="1809785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6DE9"/>
    <w:rsid w:val="004922E6"/>
    <w:rsid w:val="006F575D"/>
    <w:rsid w:val="00A16F2C"/>
    <w:rsid w:val="00A56977"/>
    <w:rsid w:val="00AA1D8D"/>
    <w:rsid w:val="00B47730"/>
    <w:rsid w:val="00B83E4C"/>
    <w:rsid w:val="00CB0664"/>
    <w:rsid w:val="00E20A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A737D"/>
  <w14:defaultImageDpi w14:val="300"/>
  <w15:docId w15:val="{DB1E4A6B-0CDA-452B-8654-71F778C2E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1489</Words>
  <Characters>8491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Lizza Bhupathy</cp:lastModifiedBy>
  <cp:revision>2</cp:revision>
  <dcterms:created xsi:type="dcterms:W3CDTF">2026-10-28T17:39:00Z</dcterms:created>
  <dcterms:modified xsi:type="dcterms:W3CDTF">2026-10-28T17:39:00Z</dcterms:modified>
  <cp:category/>
</cp:coreProperties>
</file>