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    Scanner sc = new Scanner(System.in);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    String sentence=sc.nextLine();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    LetterSequence obj=new LetterSequence(sentence);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  TreeMap&lt;Character,Integer&gt; result= obj.computeFrequency();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    obj.displayLetterFrequency(result);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LetterSequence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private String sentence;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LetterSequence(String sentence){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    this.sentence=sentence;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public TreeMap&lt;Character,Integer&gt; computeFrequency(){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    TreeMap&lt;Character,Integer&gt; map=new TreeMap&lt;Character,Integer&gt;();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  for(int i=0;i&lt;sentence.length();i++){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        char ch = sentence.charAt(i);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       if(ch==' 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            continue;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        if(map.containsKey(ch))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            map.put(ch,map.get(ch)+1);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      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            map.put(ch,1);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    return map;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public void displayLetterFrequency(TreeMap&lt;Character,Integer&gt; frequencyMap){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        for(Map.Entry&lt;Character,Integer&gt; entry:frequencyMap.entrySet()){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System.out.print(entry.getKey()+":");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for(int i=1;i&lt;=entry.getValue();i++)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   System.out.print("*");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System.out.println();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