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3FF" w:rsidRPr="00C503FF" w:rsidRDefault="00C503FF" w:rsidP="00C503FF">
      <w:pPr>
        <w:rPr>
          <w:b/>
          <w:bCs/>
        </w:rPr>
      </w:pPr>
      <w:r w:rsidRPr="00C503FF">
        <w:rPr>
          <w:b/>
          <w:bCs/>
        </w:rPr>
        <w:t>Контрольные вопросы</w:t>
      </w:r>
      <w:r w:rsidRPr="00E34E91">
        <w:rPr>
          <w:b/>
          <w:bCs/>
        </w:rPr>
        <w:t xml:space="preserve"> </w:t>
      </w:r>
      <w:r>
        <w:rPr>
          <w:b/>
          <w:bCs/>
        </w:rPr>
        <w:t xml:space="preserve">по </w:t>
      </w:r>
      <w:r w:rsidR="00E34E91">
        <w:rPr>
          <w:b/>
          <w:bCs/>
        </w:rPr>
        <w:t>Аналитический учет</w:t>
      </w:r>
      <w:r w:rsidRPr="00C503FF">
        <w:rPr>
          <w:b/>
          <w:bCs/>
        </w:rPr>
        <w:t>.</w:t>
      </w:r>
    </w:p>
    <w:p w:rsidR="00C503FF" w:rsidRDefault="00C503FF" w:rsidP="00C503FF">
      <w:r w:rsidRPr="00C503FF">
        <w:br/>
      </w:r>
    </w:p>
    <w:p w:rsidR="00C503FF" w:rsidRPr="009A7761" w:rsidRDefault="00C503FF" w:rsidP="00C503FF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9A7761">
        <w:rPr>
          <w:b/>
          <w:bCs/>
          <w:sz w:val="28"/>
          <w:szCs w:val="28"/>
        </w:rPr>
        <w:t>Для каких целей ведется аналитический учет?</w:t>
      </w:r>
    </w:p>
    <w:p w:rsidR="00C84D41" w:rsidRPr="009A7761" w:rsidRDefault="00C84D41" w:rsidP="00C84D41">
      <w:pPr>
        <w:ind w:left="720" w:firstLine="0"/>
        <w:rPr>
          <w:u w:val="single"/>
        </w:rPr>
      </w:pPr>
      <w:r w:rsidRPr="00DA258C">
        <w:rPr>
          <w:highlight w:val="yellow"/>
          <w:u w:val="single"/>
        </w:rPr>
        <w:t>Зачастую для полного отражения финансового положения организации необходима детальная информация, представленная на субсчетах. Необходима детализация пообъектного аналитического учета</w:t>
      </w:r>
    </w:p>
    <w:p w:rsidR="00C503FF" w:rsidRPr="009A7761" w:rsidRDefault="00C503FF" w:rsidP="00C503FF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9A7761">
        <w:rPr>
          <w:b/>
          <w:bCs/>
          <w:sz w:val="28"/>
          <w:szCs w:val="28"/>
        </w:rPr>
        <w:t>Какие Вы знаете формы организации аналитического учета на счетах бухгалтерского учета?</w:t>
      </w:r>
    </w:p>
    <w:p w:rsidR="00C84D41" w:rsidRPr="00DA258C" w:rsidRDefault="00C84D41" w:rsidP="00C84D41">
      <w:pPr>
        <w:ind w:left="720" w:firstLine="0"/>
        <w:rPr>
          <w:rFonts w:asciiTheme="minorHAnsi" w:hAnsiTheme="minorHAnsi"/>
          <w:highlight w:val="yellow"/>
          <w:u w:val="single"/>
        </w:rPr>
      </w:pPr>
      <w:r w:rsidRPr="00DA258C">
        <w:rPr>
          <w:color w:val="FF0000"/>
          <w:highlight w:val="yellow"/>
          <w:u w:val="single"/>
        </w:rPr>
        <w:t xml:space="preserve">1 тип: </w:t>
      </w:r>
      <w:r w:rsidRPr="00DA258C">
        <w:rPr>
          <w:highlight w:val="yellow"/>
          <w:u w:val="single"/>
        </w:rPr>
        <w:t>ведется пообъектный аналитический учет одновременно по нескольким различным видам объектов</w:t>
      </w:r>
      <w:r w:rsidR="007C3179" w:rsidRPr="00DA258C">
        <w:rPr>
          <w:highlight w:val="yellow"/>
          <w:u w:val="single"/>
        </w:rPr>
        <w:t xml:space="preserve">. </w:t>
      </w:r>
    </w:p>
    <w:p w:rsidR="00C84D41" w:rsidRPr="00DA258C" w:rsidRDefault="00C84D41" w:rsidP="00C84D41">
      <w:pPr>
        <w:ind w:left="720" w:firstLine="0"/>
        <w:rPr>
          <w:highlight w:val="yellow"/>
          <w:u w:val="single"/>
        </w:rPr>
      </w:pPr>
      <w:r w:rsidRPr="00DA258C">
        <w:rPr>
          <w:color w:val="FF0000"/>
          <w:highlight w:val="yellow"/>
          <w:u w:val="single"/>
        </w:rPr>
        <w:t xml:space="preserve">2 тип: </w:t>
      </w:r>
      <w:r w:rsidRPr="00DA258C">
        <w:rPr>
          <w:highlight w:val="yellow"/>
          <w:u w:val="single"/>
        </w:rPr>
        <w:t>фигурирует один и тот же товар, который может использоваться для ведения аналитического учета на разных счетах бух.учета</w:t>
      </w:r>
    </w:p>
    <w:p w:rsidR="00A00E7C" w:rsidRPr="00DA258C" w:rsidRDefault="00A00E7C" w:rsidP="00A00E7C">
      <w:pPr>
        <w:ind w:left="720" w:firstLine="0"/>
        <w:rPr>
          <w:i/>
          <w:iCs/>
          <w:highlight w:val="yellow"/>
          <w:u w:val="single"/>
        </w:rPr>
      </w:pPr>
      <w:r w:rsidRPr="00DA258C">
        <w:rPr>
          <w:i/>
          <w:iCs/>
          <w:highlight w:val="yellow"/>
          <w:u w:val="single"/>
        </w:rPr>
        <w:t>(1. Количественно-суммовые аналитические счета. При использовании этих счетов бухгалтерия кроме денежного эквивалента ведёт количественный учет, к примеру, обозначает количество ТМЦ, оприходованных на склад.</w:t>
      </w:r>
    </w:p>
    <w:p w:rsidR="00A00E7C" w:rsidRPr="009A7761" w:rsidRDefault="00A00E7C" w:rsidP="00A00E7C">
      <w:pPr>
        <w:ind w:left="720" w:firstLine="0"/>
        <w:rPr>
          <w:i/>
          <w:iCs/>
          <w:u w:val="single"/>
        </w:rPr>
      </w:pPr>
      <w:r w:rsidRPr="00DA258C">
        <w:rPr>
          <w:i/>
          <w:iCs/>
          <w:highlight w:val="yellow"/>
          <w:u w:val="single"/>
        </w:rPr>
        <w:t>2. Аналитические счета. На суммовых аналитических счетах используется учет исключительно в денежном эквиваленте.)</w:t>
      </w:r>
    </w:p>
    <w:p w:rsidR="00C503FF" w:rsidRPr="009A7761" w:rsidRDefault="00C503FF" w:rsidP="00C503FF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9A7761">
        <w:rPr>
          <w:b/>
          <w:bCs/>
          <w:sz w:val="28"/>
          <w:szCs w:val="28"/>
        </w:rPr>
        <w:t>Каким образом может быть организован пообъектный аналитический учет на счетах бухгалтерского учета?</w:t>
      </w:r>
    </w:p>
    <w:p w:rsidR="007C3179" w:rsidRPr="009A7761" w:rsidRDefault="007C3179" w:rsidP="007C3179">
      <w:pPr>
        <w:ind w:left="720" w:firstLine="0"/>
        <w:rPr>
          <w:rFonts w:asciiTheme="minorHAnsi" w:hAnsiTheme="minorHAnsi"/>
          <w:u w:val="single"/>
        </w:rPr>
      </w:pPr>
      <w:r w:rsidRPr="00DA258C">
        <w:rPr>
          <w:highlight w:val="yellow"/>
          <w:u w:val="single"/>
        </w:rPr>
        <w:t>Например, рассмотрим счет 41 (товары), счет 41.01 – товары на складах организации. Есть объекты – синтетический каучук, краска «Ультрамарин»</w:t>
      </w:r>
      <w:r w:rsidRPr="00DA258C">
        <w:rPr>
          <w:rFonts w:asciiTheme="minorHAnsi" w:eastAsia="Segoe UI Emoji" w:hAnsiTheme="minorHAnsi" w:cs="Segoe UI Emoji"/>
          <w:highlight w:val="yellow"/>
          <w:u w:val="single"/>
        </w:rPr>
        <w:t xml:space="preserve"> и ткань х/б. </w:t>
      </w:r>
      <w:r w:rsidR="009A7761" w:rsidRPr="00DA258C">
        <w:rPr>
          <w:rFonts w:asciiTheme="minorHAnsi" w:eastAsia="Segoe UI Emoji" w:hAnsiTheme="minorHAnsi" w:cs="Segoe UI Emoji"/>
          <w:highlight w:val="yellow"/>
          <w:u w:val="single"/>
        </w:rPr>
        <w:t>Необходимо вести учет по каждому виду товаров (или по партиям), если стоимость приобретения одного и того же товара может различаться по партиям</w:t>
      </w:r>
    </w:p>
    <w:p w:rsidR="00C503FF" w:rsidRPr="009A7761" w:rsidRDefault="00C503FF" w:rsidP="00C503FF">
      <w:pPr>
        <w:numPr>
          <w:ilvl w:val="0"/>
          <w:numId w:val="9"/>
        </w:numPr>
        <w:rPr>
          <w:b/>
          <w:bCs/>
        </w:rPr>
      </w:pPr>
      <w:r w:rsidRPr="009A7761">
        <w:rPr>
          <w:b/>
          <w:bCs/>
          <w:sz w:val="28"/>
          <w:szCs w:val="28"/>
        </w:rPr>
        <w:t>Каковы ограничения на глубину аналитического учета и чем они определяются?</w:t>
      </w:r>
    </w:p>
    <w:p w:rsidR="009A7761" w:rsidRPr="009A7761" w:rsidRDefault="009A7761" w:rsidP="009A7761">
      <w:pPr>
        <w:ind w:left="720" w:firstLine="0"/>
        <w:rPr>
          <w:u w:val="single"/>
        </w:rPr>
      </w:pPr>
      <w:r w:rsidRPr="00DA258C">
        <w:rPr>
          <w:highlight w:val="yellow"/>
          <w:u w:val="single"/>
        </w:rPr>
        <w:t>Стандарт западных систем – ограничение порядка 30 видов аналитического учета на одном счете. Платформа 1С:Предприятие имеет ограничение – 50 видов аналитических счетов на одном счете</w:t>
      </w:r>
    </w:p>
    <w:p w:rsidR="00C503FF" w:rsidRPr="009A7761" w:rsidRDefault="00C503FF" w:rsidP="00C503FF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9A7761">
        <w:rPr>
          <w:b/>
          <w:bCs/>
          <w:sz w:val="28"/>
          <w:szCs w:val="28"/>
        </w:rPr>
        <w:t>Аналитические счета предназначены для обобщения информации или для детализации информации?</w:t>
      </w:r>
    </w:p>
    <w:p w:rsidR="009A7761" w:rsidRPr="009A7761" w:rsidRDefault="009A7761" w:rsidP="009A7761">
      <w:pPr>
        <w:ind w:left="720" w:firstLine="0"/>
        <w:rPr>
          <w:u w:val="single"/>
        </w:rPr>
      </w:pPr>
      <w:r w:rsidRPr="00DA258C">
        <w:rPr>
          <w:highlight w:val="yellow"/>
          <w:u w:val="single"/>
        </w:rPr>
        <w:t>Аналитические счета детализируют картину имущества предприятия</w:t>
      </w:r>
    </w:p>
    <w:p w:rsidR="00C503FF" w:rsidRDefault="00C503FF" w:rsidP="00C503FF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9A7761">
        <w:rPr>
          <w:b/>
          <w:bCs/>
          <w:sz w:val="28"/>
          <w:szCs w:val="28"/>
        </w:rPr>
        <w:t>Какие системы классификации могут быть использованы для построения системы аналитического учета в информационных системах бухгалтерского учета?</w:t>
      </w:r>
    </w:p>
    <w:p w:rsidR="009A7761" w:rsidRPr="00DA258C" w:rsidRDefault="009A7761" w:rsidP="009A7761">
      <w:pPr>
        <w:ind w:left="720" w:firstLine="0"/>
        <w:rPr>
          <w:highlight w:val="yellow"/>
          <w:u w:val="single"/>
        </w:rPr>
      </w:pPr>
      <w:r w:rsidRPr="00DA258C">
        <w:rPr>
          <w:highlight w:val="yellow"/>
          <w:u w:val="single"/>
        </w:rPr>
        <w:t>Аналитические счета инструменты классификации активов и обязательств (активы – ОС, материалы, товары)</w:t>
      </w:r>
    </w:p>
    <w:p w:rsidR="009A7761" w:rsidRPr="00DA258C" w:rsidRDefault="009A7761" w:rsidP="009A7761">
      <w:pPr>
        <w:ind w:left="720" w:firstLine="0"/>
        <w:rPr>
          <w:highlight w:val="yellow"/>
          <w:u w:val="single"/>
        </w:rPr>
      </w:pPr>
      <w:r w:rsidRPr="00DA258C">
        <w:rPr>
          <w:highlight w:val="yellow"/>
          <w:u w:val="single"/>
        </w:rPr>
        <w:t>классификации учетной информации являются</w:t>
      </w:r>
    </w:p>
    <w:p w:rsidR="009A7761" w:rsidRPr="00DA258C" w:rsidRDefault="009A7761" w:rsidP="009A7761">
      <w:pPr>
        <w:ind w:left="720" w:firstLine="0"/>
        <w:rPr>
          <w:highlight w:val="yellow"/>
          <w:u w:val="single"/>
        </w:rPr>
      </w:pPr>
      <w:r w:rsidRPr="00DA258C">
        <w:rPr>
          <w:highlight w:val="yellow"/>
          <w:u w:val="single"/>
        </w:rPr>
        <w:t>структурообразующими элементами и важными факторами его существования и развития.</w:t>
      </w:r>
    </w:p>
    <w:p w:rsidR="009A7761" w:rsidRPr="006D34E0" w:rsidRDefault="009A7761" w:rsidP="006D34E0">
      <w:pPr>
        <w:ind w:left="720" w:firstLine="0"/>
        <w:rPr>
          <w:u w:val="single"/>
        </w:rPr>
      </w:pPr>
      <w:r w:rsidRPr="00DA258C">
        <w:rPr>
          <w:highlight w:val="yellow"/>
          <w:u w:val="single"/>
        </w:rPr>
        <w:t>Такими</w:t>
      </w:r>
      <w:r w:rsidR="006D34E0" w:rsidRPr="00DA258C">
        <w:rPr>
          <w:highlight w:val="yellow"/>
          <w:u w:val="single"/>
        </w:rPr>
        <w:t xml:space="preserve"> </w:t>
      </w:r>
      <w:r w:rsidRPr="00DA258C">
        <w:rPr>
          <w:highlight w:val="yellow"/>
          <w:u w:val="single"/>
        </w:rPr>
        <w:t>классификациям</w:t>
      </w:r>
      <w:r w:rsidR="006D34E0" w:rsidRPr="00DA258C">
        <w:rPr>
          <w:highlight w:val="yellow"/>
          <w:u w:val="single"/>
        </w:rPr>
        <w:t>и</w:t>
      </w:r>
      <w:r w:rsidRPr="00DA258C">
        <w:rPr>
          <w:highlight w:val="yellow"/>
          <w:u w:val="single"/>
        </w:rPr>
        <w:t xml:space="preserve"> являются модели планов счетов, группировки счетов — статьи в</w:t>
      </w:r>
      <w:r w:rsidR="006D34E0" w:rsidRPr="00DA258C">
        <w:rPr>
          <w:highlight w:val="yellow"/>
          <w:u w:val="single"/>
        </w:rPr>
        <w:t xml:space="preserve"> </w:t>
      </w:r>
      <w:r w:rsidRPr="00DA258C">
        <w:rPr>
          <w:highlight w:val="yellow"/>
          <w:u w:val="single"/>
        </w:rPr>
        <w:t>балансовых отчетах, группировки, связанные с финансовыми результатами.</w:t>
      </w:r>
    </w:p>
    <w:p w:rsidR="00C503FF" w:rsidRDefault="00C503FF" w:rsidP="00C503FF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6D34E0">
        <w:rPr>
          <w:b/>
          <w:bCs/>
          <w:sz w:val="28"/>
          <w:szCs w:val="28"/>
        </w:rPr>
        <w:t xml:space="preserve">Укажите и разъясните основные недостатки иерархической классификации. Как эти недостатки отражаются на аналитических </w:t>
      </w:r>
      <w:r w:rsidRPr="006D34E0">
        <w:rPr>
          <w:b/>
          <w:bCs/>
          <w:sz w:val="28"/>
          <w:szCs w:val="28"/>
        </w:rPr>
        <w:lastRenderedPageBreak/>
        <w:t>возможностях информационных систем бухгалтерского учета, использующих иерархический подход?</w:t>
      </w:r>
    </w:p>
    <w:p w:rsidR="006D34E0" w:rsidRPr="00DD55D0" w:rsidRDefault="006D34E0" w:rsidP="006D34E0">
      <w:pPr>
        <w:ind w:left="720" w:firstLine="0"/>
        <w:rPr>
          <w:u w:val="single"/>
        </w:rPr>
      </w:pPr>
      <w:r w:rsidRPr="00DA258C">
        <w:rPr>
          <w:highlight w:val="yellow"/>
          <w:u w:val="single"/>
        </w:rPr>
        <w:t>Негибкость такой структуры, при потребности в изменении каких-либо данных, перестройка иерархической классификации будет сложно осуществима. Также происходит увеличение числа проводок и утяжеление учетной системы в организации аналитического учета</w:t>
      </w:r>
    </w:p>
    <w:p w:rsidR="00C503FF" w:rsidRPr="00DD55D0" w:rsidRDefault="00C503FF" w:rsidP="00C503FF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DD55D0">
        <w:rPr>
          <w:b/>
          <w:bCs/>
          <w:sz w:val="28"/>
          <w:szCs w:val="28"/>
        </w:rPr>
        <w:t>Какова природа информационной связи между счетами бухгалтерского учета и объектами аналитики - 1:1, 1:М, М:1, М:М?</w:t>
      </w:r>
    </w:p>
    <w:p w:rsidR="006D34E0" w:rsidRPr="00DD55D0" w:rsidRDefault="006D34E0" w:rsidP="006D34E0">
      <w:pPr>
        <w:ind w:left="720" w:firstLine="0"/>
        <w:rPr>
          <w:b/>
          <w:bCs/>
          <w:u w:val="single"/>
        </w:rPr>
      </w:pPr>
      <w:r w:rsidRPr="00DA258C">
        <w:rPr>
          <w:color w:val="000000"/>
          <w:highlight w:val="yellow"/>
          <w:u w:val="single"/>
          <w:shd w:val="clear" w:color="auto" w:fill="FFFFFF"/>
        </w:rPr>
        <w:t>Связь между синтетическим счетом, его субсчетами и аналитическими счетами</w:t>
      </w:r>
    </w:p>
    <w:p w:rsidR="00C503FF" w:rsidRDefault="00C503FF" w:rsidP="00C503FF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DD55D0">
        <w:rPr>
          <w:b/>
          <w:bCs/>
          <w:sz w:val="28"/>
          <w:szCs w:val="28"/>
        </w:rPr>
        <w:t>Пообъектный аналитический учет позволяет детализировать информацию на счете в разрезе объектов аналитики. Можно ли выполнить обратную операцию - детализировать информацию об аналитическом объекте в разрезе счетов бухгалтерского учета? Если это возможно, то при каких условиях и в каких случаях?</w:t>
      </w:r>
    </w:p>
    <w:p w:rsidR="00DD55D0" w:rsidRPr="00BA3845" w:rsidRDefault="00BA3845" w:rsidP="00DD55D0">
      <w:pPr>
        <w:ind w:left="644" w:firstLine="0"/>
        <w:rPr>
          <w:u w:val="single"/>
        </w:rPr>
      </w:pPr>
      <w:r w:rsidRPr="00DA258C">
        <w:rPr>
          <w:highlight w:val="yellow"/>
          <w:u w:val="single"/>
        </w:rPr>
        <w:t>Да, аналитические счета детализируют информацию в разрезе синтетических счетов ( в разрезе счета 68 субсчета 68-4 «Расчеты по НДФЛ» аналитический учет ведется по определенному налогу для каждого сотрудника организации)</w:t>
      </w:r>
    </w:p>
    <w:p w:rsidR="00C503FF" w:rsidRPr="00BA3845" w:rsidRDefault="00C503FF" w:rsidP="00C503FF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BA3845">
        <w:rPr>
          <w:b/>
          <w:bCs/>
          <w:sz w:val="28"/>
          <w:szCs w:val="28"/>
        </w:rPr>
        <w:t>Что такое "свернутое" и "развернутое" сальдо?</w:t>
      </w:r>
    </w:p>
    <w:p w:rsidR="00BA3845" w:rsidRPr="00DA258C" w:rsidRDefault="00BA3845" w:rsidP="00BA3845">
      <w:pPr>
        <w:ind w:left="644" w:firstLine="0"/>
        <w:rPr>
          <w:highlight w:val="yellow"/>
          <w:u w:val="single"/>
        </w:rPr>
      </w:pPr>
      <w:r w:rsidRPr="00DA258C">
        <w:rPr>
          <w:highlight w:val="yellow"/>
          <w:u w:val="single"/>
        </w:rPr>
        <w:t xml:space="preserve">Под свернутым условимся понимать </w:t>
      </w:r>
      <w:r w:rsidRPr="00DA258C">
        <w:rPr>
          <w:sz w:val="28"/>
          <w:szCs w:val="28"/>
          <w:highlight w:val="yellow"/>
          <w:u w:val="single"/>
        </w:rPr>
        <w:t>либо</w:t>
      </w:r>
      <w:r w:rsidRPr="00DA258C">
        <w:rPr>
          <w:highlight w:val="yellow"/>
          <w:u w:val="single"/>
        </w:rPr>
        <w:t xml:space="preserve"> </w:t>
      </w:r>
      <w:r w:rsidRPr="00DA258C">
        <w:rPr>
          <w:b/>
          <w:bCs/>
          <w:highlight w:val="yellow"/>
          <w:u w:val="single"/>
        </w:rPr>
        <w:t>дебетовое</w:t>
      </w:r>
      <w:r w:rsidRPr="00DA258C">
        <w:rPr>
          <w:highlight w:val="yellow"/>
          <w:u w:val="single"/>
        </w:rPr>
        <w:t xml:space="preserve">, </w:t>
      </w:r>
      <w:r w:rsidRPr="00DA258C">
        <w:rPr>
          <w:sz w:val="28"/>
          <w:szCs w:val="28"/>
          <w:highlight w:val="yellow"/>
          <w:u w:val="single"/>
        </w:rPr>
        <w:t>либо</w:t>
      </w:r>
      <w:r w:rsidRPr="00DA258C">
        <w:rPr>
          <w:highlight w:val="yellow"/>
          <w:u w:val="single"/>
        </w:rPr>
        <w:t xml:space="preserve"> </w:t>
      </w:r>
      <w:r w:rsidRPr="00DA258C">
        <w:rPr>
          <w:b/>
          <w:bCs/>
          <w:highlight w:val="yellow"/>
          <w:u w:val="single"/>
        </w:rPr>
        <w:t>кредитовое</w:t>
      </w:r>
      <w:r w:rsidRPr="00DA258C">
        <w:rPr>
          <w:highlight w:val="yellow"/>
          <w:u w:val="single"/>
        </w:rPr>
        <w:t xml:space="preserve"> сальдо по какому-либо объекту</w:t>
      </w:r>
    </w:p>
    <w:p w:rsidR="00BA3845" w:rsidRPr="00BA3845" w:rsidRDefault="00BA3845" w:rsidP="00BA3845">
      <w:pPr>
        <w:ind w:left="644" w:firstLine="0"/>
        <w:rPr>
          <w:sz w:val="32"/>
          <w:szCs w:val="32"/>
          <w:u w:val="single"/>
        </w:rPr>
      </w:pPr>
      <w:r w:rsidRPr="00DA258C">
        <w:rPr>
          <w:color w:val="292929"/>
          <w:highlight w:val="yellow"/>
          <w:u w:val="single"/>
          <w:shd w:val="clear" w:color="auto" w:fill="FFFFFF"/>
        </w:rPr>
        <w:t xml:space="preserve">под развернутым — и дебетовое, и кредитовое </w:t>
      </w:r>
      <w:r w:rsidRPr="00DA258C">
        <w:rPr>
          <w:color w:val="292929"/>
          <w:sz w:val="28"/>
          <w:szCs w:val="28"/>
          <w:highlight w:val="yellow"/>
          <w:u w:val="single"/>
          <w:shd w:val="clear" w:color="auto" w:fill="FFFFFF"/>
        </w:rPr>
        <w:t>одновременно</w:t>
      </w:r>
    </w:p>
    <w:p w:rsidR="00C503FF" w:rsidRPr="00402B7D" w:rsidRDefault="00C503FF" w:rsidP="00C503FF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402B7D">
        <w:rPr>
          <w:b/>
          <w:bCs/>
          <w:sz w:val="28"/>
          <w:szCs w:val="28"/>
        </w:rPr>
        <w:t>Для каких счетов может быть получено развернутое сальдо?</w:t>
      </w:r>
    </w:p>
    <w:p w:rsidR="00402B7D" w:rsidRPr="00402B7D" w:rsidRDefault="00402B7D" w:rsidP="00402B7D">
      <w:pPr>
        <w:ind w:left="644" w:firstLine="0"/>
        <w:rPr>
          <w:u w:val="single"/>
        </w:rPr>
      </w:pPr>
      <w:r w:rsidRPr="00DA258C">
        <w:rPr>
          <w:highlight w:val="yellow"/>
          <w:u w:val="single"/>
        </w:rPr>
        <w:t>Развернутое сальдо раздельно показывает, сколько должны организации и сколько должна сама организация. Например, для счета 60 – мы можем увидеть, сколько средств должна наша организация (происходит вычет дебиторской задолженности в виде свернутого сальдо) и сколько должны нашей организации с помощью развернутого сальдо</w:t>
      </w:r>
    </w:p>
    <w:p w:rsidR="00C503FF" w:rsidRPr="00402B7D" w:rsidRDefault="00C503FF" w:rsidP="00C503FF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402B7D">
        <w:rPr>
          <w:b/>
          <w:bCs/>
          <w:sz w:val="28"/>
          <w:szCs w:val="28"/>
        </w:rPr>
        <w:t>Раскройте механизм формирования развернутого сальдо.</w:t>
      </w:r>
    </w:p>
    <w:p w:rsidR="00402B7D" w:rsidRPr="00402B7D" w:rsidRDefault="00402B7D" w:rsidP="00402B7D">
      <w:pPr>
        <w:ind w:left="644" w:firstLine="0"/>
        <w:rPr>
          <w:u w:val="single"/>
        </w:rPr>
      </w:pPr>
      <w:r w:rsidRPr="00DA258C">
        <w:rPr>
          <w:highlight w:val="yellow"/>
          <w:u w:val="single"/>
        </w:rPr>
        <w:t xml:space="preserve">Мы считаем сальдо по каждому объекту аналитики, где-то дебетовые, где-то кредитовые итоги, те и другие по отдельности складываются и получается </w:t>
      </w:r>
      <w:r w:rsidRPr="00DA258C">
        <w:rPr>
          <w:b/>
          <w:bCs/>
          <w:highlight w:val="yellow"/>
          <w:u w:val="single"/>
        </w:rPr>
        <w:t xml:space="preserve">развернутое сальдо </w:t>
      </w:r>
      <w:r w:rsidRPr="00DA258C">
        <w:rPr>
          <w:highlight w:val="yellow"/>
          <w:u w:val="single"/>
        </w:rPr>
        <w:t>– отдельно по дебету (долги нам) и отдельно по кредиту (наши долги). Причем дебетовое сальдо будет показано в активе баланса, а кредитовое сальдо – в пассиве.</w:t>
      </w:r>
    </w:p>
    <w:p w:rsidR="00402B7D" w:rsidRPr="00C503FF" w:rsidRDefault="00402B7D" w:rsidP="00402B7D"/>
    <w:p w:rsidR="00C503FF" w:rsidRPr="00402B7D" w:rsidRDefault="00C503FF" w:rsidP="00C503FF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402B7D">
        <w:rPr>
          <w:b/>
          <w:bCs/>
          <w:sz w:val="28"/>
          <w:szCs w:val="28"/>
        </w:rPr>
        <w:t>Каковы требования к организации учета для того, чтобы была возможность формирования развернутого сальдо?</w:t>
      </w:r>
    </w:p>
    <w:p w:rsidR="00402B7D" w:rsidRPr="00402B7D" w:rsidRDefault="00402B7D" w:rsidP="00402B7D">
      <w:pPr>
        <w:ind w:left="644" w:firstLine="0"/>
        <w:rPr>
          <w:u w:val="single"/>
        </w:rPr>
      </w:pPr>
      <w:r w:rsidRPr="00DA258C">
        <w:rPr>
          <w:highlight w:val="yellow"/>
          <w:u w:val="single"/>
        </w:rPr>
        <w:t>важно организовать аналитический учет таким образом, чтобы раскрыть (а не скрыть) в отчетности информацию, существенную для пользователей этой отчетности.</w:t>
      </w:r>
    </w:p>
    <w:p w:rsidR="00C503FF" w:rsidRPr="00D70D6C" w:rsidRDefault="00C503FF" w:rsidP="00C503FF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D70D6C">
        <w:rPr>
          <w:b/>
          <w:bCs/>
          <w:sz w:val="28"/>
          <w:szCs w:val="28"/>
        </w:rPr>
        <w:t>Что такое натуральный учет, и когда в нем возникает необходимость?</w:t>
      </w:r>
    </w:p>
    <w:p w:rsidR="00402B7D" w:rsidRPr="00402B7D" w:rsidRDefault="00402B7D" w:rsidP="00D70D6C">
      <w:pPr>
        <w:ind w:left="644" w:firstLine="0"/>
        <w:rPr>
          <w:u w:val="single"/>
        </w:rPr>
      </w:pPr>
      <w:r w:rsidRPr="00DA258C">
        <w:rPr>
          <w:highlight w:val="yellow"/>
          <w:u w:val="single"/>
        </w:rPr>
        <w:t>Наличие пообъектного учета позволяет в системе бухгалтерского учета вести учет не только в стоимостном выражении, но и в количественном (натуральном) измерении.</w:t>
      </w:r>
      <w:r w:rsidR="00D70D6C" w:rsidRPr="00DA258C">
        <w:rPr>
          <w:rFonts w:asciiTheme="minorHAnsi" w:hAnsi="Century Gothic" w:cstheme="minorBidi"/>
          <w:color w:val="1F497D" w:themeColor="text2"/>
          <w:kern w:val="24"/>
          <w:sz w:val="40"/>
          <w:szCs w:val="40"/>
          <w:highlight w:val="yellow"/>
          <w:u w:val="single"/>
        </w:rPr>
        <w:t xml:space="preserve"> </w:t>
      </w:r>
      <w:r w:rsidR="00D70D6C" w:rsidRPr="00DA258C">
        <w:rPr>
          <w:highlight w:val="yellow"/>
          <w:u w:val="single"/>
        </w:rPr>
        <w:t>При ведении пообъектного учета в разрезе товаров, появляется возможность вести количественный учет каждого вида товаров. Тогда на аналитическом счете учета конкретного товара будет присутствовать две оценки</w:t>
      </w:r>
      <w:r w:rsidR="00D70D6C" w:rsidRPr="00D70D6C">
        <w:rPr>
          <w:u w:val="single"/>
        </w:rPr>
        <w:t xml:space="preserve"> </w:t>
      </w:r>
      <w:r w:rsidR="00D70D6C" w:rsidRPr="00DA258C">
        <w:rPr>
          <w:highlight w:val="yellow"/>
          <w:u w:val="single"/>
        </w:rPr>
        <w:lastRenderedPageBreak/>
        <w:t>стоимостная и количественная. Производится для учета товарно-материальных ценностей</w:t>
      </w:r>
    </w:p>
    <w:p w:rsidR="00402B7D" w:rsidRPr="00C503FF" w:rsidRDefault="00402B7D" w:rsidP="00402B7D">
      <w:pPr>
        <w:ind w:left="644" w:firstLine="0"/>
      </w:pPr>
    </w:p>
    <w:p w:rsidR="00C503FF" w:rsidRPr="00D70D6C" w:rsidRDefault="00C503FF" w:rsidP="00C503FF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D70D6C">
        <w:rPr>
          <w:b/>
          <w:bCs/>
          <w:sz w:val="28"/>
          <w:szCs w:val="28"/>
        </w:rPr>
        <w:t>Каковы условия организации натурального учета на счете?</w:t>
      </w:r>
    </w:p>
    <w:p w:rsidR="00D70D6C" w:rsidRPr="00D70D6C" w:rsidRDefault="00D70D6C" w:rsidP="00D70D6C">
      <w:pPr>
        <w:ind w:left="502" w:firstLine="0"/>
        <w:rPr>
          <w:u w:val="single"/>
        </w:rPr>
      </w:pPr>
      <w:r w:rsidRPr="00DA258C">
        <w:rPr>
          <w:highlight w:val="yellow"/>
          <w:u w:val="single"/>
        </w:rPr>
        <w:t>Ведение пообъектного учета в разрезе товаров</w:t>
      </w:r>
    </w:p>
    <w:p w:rsidR="00C503FF" w:rsidRPr="00D70D6C" w:rsidRDefault="00C503FF" w:rsidP="00C503FF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D70D6C">
        <w:rPr>
          <w:b/>
          <w:bCs/>
          <w:sz w:val="28"/>
          <w:szCs w:val="28"/>
        </w:rPr>
        <w:t>Существует ли связь между натуральным учетом и аналитическим учетом? Если существует, раскройте характер этой связи.</w:t>
      </w:r>
    </w:p>
    <w:p w:rsidR="00D70D6C" w:rsidRDefault="00D70D6C" w:rsidP="00D70D6C">
      <w:pPr>
        <w:ind w:left="502" w:firstLine="0"/>
      </w:pPr>
      <w:r w:rsidRPr="00DA258C">
        <w:rPr>
          <w:b/>
          <w:bCs/>
          <w:highlight w:val="yellow"/>
          <w:u w:val="single"/>
        </w:rPr>
        <w:t>Учет на аналитическиъ счетах них осуществляется как в денежном, так и в натуральном измерении.</w:t>
      </w:r>
      <w:r w:rsidRPr="00DA258C">
        <w:rPr>
          <w:highlight w:val="yellow"/>
        </w:rPr>
        <w:t xml:space="preserve"> Эти счета являются счетами III порядка. Между ними – субсчета, которые являются промежуточными счетами.</w:t>
      </w:r>
      <w:r>
        <w:t xml:space="preserve"> </w:t>
      </w:r>
    </w:p>
    <w:p w:rsidR="00C503FF" w:rsidRPr="00D70D6C" w:rsidRDefault="00D70D6C" w:rsidP="00D70D6C">
      <w:pPr>
        <w:ind w:firstLine="0"/>
        <w:rPr>
          <w:b/>
          <w:bCs/>
          <w:sz w:val="28"/>
          <w:szCs w:val="28"/>
        </w:rPr>
      </w:pPr>
      <w:r w:rsidRPr="00D70D6C">
        <w:rPr>
          <w:b/>
          <w:bCs/>
          <w:sz w:val="28"/>
          <w:szCs w:val="28"/>
        </w:rPr>
        <w:t>17.</w:t>
      </w:r>
      <w:r w:rsidR="00C503FF" w:rsidRPr="00D70D6C">
        <w:rPr>
          <w:b/>
          <w:bCs/>
          <w:sz w:val="28"/>
          <w:szCs w:val="28"/>
        </w:rPr>
        <w:t>Влияет ли ведение аналитического учета на счете на возможность формирования развернутого сальдо? Если влияет, то объясните каким образом.</w:t>
      </w:r>
    </w:p>
    <w:p w:rsidR="00860228" w:rsidRDefault="00D70D6C" w:rsidP="00D70D6C">
      <w:pPr>
        <w:ind w:firstLine="0"/>
        <w:rPr>
          <w:b/>
          <w:bCs/>
          <w:color w:val="000000"/>
          <w:u w:val="single"/>
          <w:shd w:val="clear" w:color="auto" w:fill="FFFFFF"/>
        </w:rPr>
      </w:pPr>
      <w:r w:rsidRPr="00DA258C">
        <w:rPr>
          <w:color w:val="000000"/>
          <w:highlight w:val="yellow"/>
          <w:u w:val="single"/>
          <w:shd w:val="clear" w:color="auto" w:fill="FFFFFF"/>
        </w:rPr>
        <w:t xml:space="preserve">Аналитический учет по 60 счету удобно вести как </w:t>
      </w:r>
      <w:r w:rsidRPr="00DA258C">
        <w:rPr>
          <w:b/>
          <w:bCs/>
          <w:color w:val="000000"/>
          <w:highlight w:val="yellow"/>
          <w:u w:val="single"/>
          <w:shd w:val="clear" w:color="auto" w:fill="FFFFFF"/>
        </w:rPr>
        <w:t>в разрезе субсчетов</w:t>
      </w:r>
      <w:r w:rsidRPr="00DA258C">
        <w:rPr>
          <w:color w:val="000000"/>
          <w:highlight w:val="yellow"/>
          <w:u w:val="single"/>
          <w:shd w:val="clear" w:color="auto" w:fill="FFFFFF"/>
        </w:rPr>
        <w:t xml:space="preserve">, так и </w:t>
      </w:r>
      <w:r w:rsidRPr="00DA258C">
        <w:rPr>
          <w:b/>
          <w:bCs/>
          <w:color w:val="000000"/>
          <w:highlight w:val="yellow"/>
          <w:u w:val="single"/>
          <w:shd w:val="clear" w:color="auto" w:fill="FFFFFF"/>
        </w:rPr>
        <w:t>по каждому поставщику</w:t>
      </w:r>
      <w:r w:rsidRPr="00DA258C">
        <w:rPr>
          <w:color w:val="000000"/>
          <w:highlight w:val="yellow"/>
          <w:u w:val="single"/>
          <w:shd w:val="clear" w:color="auto" w:fill="FFFFFF"/>
        </w:rPr>
        <w:t xml:space="preserve">. Многие бухгалтерские программы позволяют поддерживать такую аналитику. В результате формируются обороты в целом по счету, по субсчетам счета, а при необходимости всегда можно сформировать ОСВ </w:t>
      </w:r>
      <w:r w:rsidRPr="00DA258C">
        <w:rPr>
          <w:b/>
          <w:bCs/>
          <w:color w:val="000000"/>
          <w:highlight w:val="yellow"/>
          <w:u w:val="single"/>
          <w:shd w:val="clear" w:color="auto" w:fill="FFFFFF"/>
        </w:rPr>
        <w:t>отдельно по каждому поставщику</w:t>
      </w:r>
      <w:r w:rsidRPr="00DA258C">
        <w:rPr>
          <w:color w:val="000000"/>
          <w:highlight w:val="yellow"/>
          <w:u w:val="single"/>
          <w:shd w:val="clear" w:color="auto" w:fill="FFFFFF"/>
        </w:rPr>
        <w:t xml:space="preserve">. Последний отчет может служить основой для составления акта </w:t>
      </w:r>
      <w:r w:rsidRPr="00DA258C">
        <w:rPr>
          <w:b/>
          <w:bCs/>
          <w:color w:val="000000"/>
          <w:highlight w:val="yellow"/>
          <w:u w:val="single"/>
          <w:shd w:val="clear" w:color="auto" w:fill="FFFFFF"/>
        </w:rPr>
        <w:t>сверки расчетов с контрагентом.</w:t>
      </w:r>
    </w:p>
    <w:p w:rsidR="00F57B04" w:rsidRDefault="00F57B04" w:rsidP="00D70D6C">
      <w:pPr>
        <w:ind w:firstLine="0"/>
        <w:rPr>
          <w:b/>
          <w:bCs/>
          <w:color w:val="000000"/>
          <w:u w:val="single"/>
          <w:shd w:val="clear" w:color="auto" w:fill="FFFFFF"/>
        </w:rPr>
      </w:pPr>
    </w:p>
    <w:p w:rsidR="00F57B04" w:rsidRDefault="00F57B04" w:rsidP="00D70D6C">
      <w:pPr>
        <w:ind w:firstLine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FE23755" wp14:editId="0690A416">
            <wp:extent cx="5940425" cy="2475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04" w:rsidRPr="00D70D6C" w:rsidRDefault="00F57B04" w:rsidP="00D70D6C">
      <w:pPr>
        <w:ind w:firstLine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5920576" wp14:editId="75FFAD04">
            <wp:extent cx="5940425" cy="1607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B04" w:rsidRPr="00D70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ACA52D2"/>
    <w:multiLevelType w:val="multilevel"/>
    <w:tmpl w:val="18D859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3FF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2B7D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4E0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3179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A7761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0E7C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3845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03FF"/>
    <w:rsid w:val="00C5638D"/>
    <w:rsid w:val="00C57B13"/>
    <w:rsid w:val="00C57DAE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4D41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0D6C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258C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55D0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4E91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57B04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771B3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86111"/>
  <w15:docId w15:val="{2CDAFEFB-4706-432E-BE57-234F34B8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character" w:styleId="ab">
    <w:name w:val="Hyperlink"/>
    <w:basedOn w:val="a0"/>
    <w:uiPriority w:val="99"/>
    <w:semiHidden/>
    <w:unhideWhenUsed/>
    <w:rsid w:val="00BA3845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402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Никитин Роман Андреевич</cp:lastModifiedBy>
  <cp:revision>7</cp:revision>
  <dcterms:created xsi:type="dcterms:W3CDTF">2014-10-15T21:06:00Z</dcterms:created>
  <dcterms:modified xsi:type="dcterms:W3CDTF">2020-05-31T18:19:00Z</dcterms:modified>
</cp:coreProperties>
</file>