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 УНИВЕРСИТЕТ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математики-процессов управления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Программа бакалавриата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“Большие данные и распределенная цифровая платформа”</w:t>
      </w:r>
    </w:p>
    <w:p w:rsidR="00000000" w:rsidDel="00000000" w:rsidP="00000000" w:rsidRDefault="00000000" w:rsidRPr="00000000" w14:paraId="00000005">
      <w:pPr>
        <w:spacing w:line="19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“Алгоритмы и структуры данных”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 “Деобезличивание датасета из номеров телефона с солью”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№5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гр. 23Б16-пу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Пушкарев Н.П.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Дик А.Г.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 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 г.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xkrmexdlmx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07uirr35d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8ka7j09wv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шаги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Блок схема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md7r1jlo5h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пользователя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Рекомендации программиста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Контрольный пример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Исследование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ixkrmexdlmx1" w:id="0"/>
      <w:bookmarkEnd w:id="0"/>
      <w:r w:rsidDel="00000000" w:rsidR="00000000" w:rsidRPr="00000000">
        <w:rPr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Цель данной работы – выполнить расшифровку данных, зашифрованных с использованием хеш-функции и уникального модификатора (соли), а также провести анализ решения этой задачи в различных условиях.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2d07uirr35d9" w:id="1"/>
      <w:bookmarkEnd w:id="1"/>
      <w:r w:rsidDel="00000000" w:rsidR="00000000" w:rsidRPr="00000000">
        <w:rPr>
          <w:rtl w:val="0"/>
        </w:rPr>
        <w:t xml:space="preserve">Описание задачи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Изучить особенности шифрования телефонных номеров.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Создать программу для деобезличивания датасета.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Протестировать программу на предоставленном наборе данных.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Проверить программу с использованием не менее двух различных хеш-функций из разных семейств (по одной для каждого семейства) для зашифрованного датасета.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Проанализировать, как на скорость расшифровки влияют различные параметры: тип соли, её длина и выбранная хеш-функция. Также выяснить, сколько нужно знать телефонных номеров из датасета для полной расшифровки данных.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bc8ka7j09wvg" w:id="2"/>
      <w:bookmarkEnd w:id="2"/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Хеш-функция – это алгоритм, преобразующий массив данных произвольного размера в битовую строку фиксированной длины. Основные свойства хеш-функции включают: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Детерминированность: одинаковые входные данные всегда дают одинаковый хеш, обеспечивая стабильность результатов.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Эффективность: хеш-функция должна обрабатывать данные быстро, независимо от их размера, что важно для высокопроизводительных приложений.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Предобразная стойкость: невозможно или крайне сложно восстановить оригинальные данные, зная только их хеш.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Стойкость к коллизиям: вероятность того, что разные входные данные дадут одинаковый хеш, должна быть минимальной.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Аваланч-эффект: небольшое изменение входных данных приводит к значительному изменению хеша, что важно для криптографической стойкости и проверки целостности данных.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Равномерное распределение: хеш-функция должна равномерно распределять значения, чтобы минимизировать кластеризацию и снизить вероятность коллизий.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Соль представляет собой дополнительные данные, которые добавляются к исходным данным перед их хешированием, что значительно усложняет расшифровку.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Расшифровка хешей, как правило, проводится методом перебора (Brute Force), при котором хешируются все возможные строки, например, строки, соответствующие маске телефонного номера (формат 8XXXXXXXXXX). Сравнивая их хеши с целевыми значениями, можно выявить совпадения и таким образом восстановить исходные данные. Однако при использовании соли восстановить исходную строку затруднительно, поскольку итоговый хеш учитывает и 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dya9a76rccw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o2g8ztelix9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q8j8e5u1138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ssls6ye67x7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jpbx44dnqyg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c5iih6eaqiw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bg2przgijlh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3znysh7" w:id="10"/>
      <w:bookmarkEnd w:id="10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исполняемый файл: lab_3.py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входной файл с хешами: hashes.txt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mosqgqol4v60" w:id="11"/>
      <w:bookmarkEnd w:id="11"/>
      <w:r w:rsidDel="00000000" w:rsidR="00000000" w:rsidRPr="00000000">
        <w:rPr>
          <w:rtl w:val="0"/>
        </w:rPr>
        <w:t xml:space="preserve">Таблица 1. Описание функций</w:t>
      </w:r>
    </w:p>
    <w:tbl>
      <w:tblPr>
        <w:tblStyle w:val="Table1"/>
        <w:tblW w:w="9028.0" w:type="dxa"/>
        <w:jc w:val="left"/>
        <w:tblLayout w:type="fixed"/>
        <w:tblLook w:val="0600"/>
      </w:tblPr>
      <w:tblGrid>
        <w:gridCol w:w="4514"/>
        <w:gridCol w:w="4514"/>
        <w:tblGridChange w:id="0">
          <w:tblGrid>
            <w:gridCol w:w="4514"/>
            <w:gridCol w:w="4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Название функции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dehash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after="240"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Функция для расшифровки датасета с номерами телефонов. Принимает параметры: выходной файл, входной файл с хешами и необязательный параметр – тип хеш-функции, использованной для шифрования данных (тип должен соответствовать форматам, описанным в документации hashcat). По умолчанию используется тип 0 – md5.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find_salt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widowControl w:val="0"/>
              <w:spacing w:after="240"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Вычисляет соль для расшифрованного датасета при условии, что известно 5 номеров телефонов.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delete_salt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Записывает расшифрованные номера телефонов с учетом соли в файл phones.txt.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hash_md5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Шифрует каждую строку из переданного файла с использованием хеш-функции md5 и записывает результаты в файл md5.txt.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hash_sha1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Шифрует каждую строку из переданного файла с использованием хеш-функции sha1 и записывает результаты в файл sha1.txt.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hash_sha256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Шифрует каждую строку из переданного файла с использованием хеш-функции sha256 и записывает результаты в файл sha256.txt.</w:t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spacing w:after="240"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2et92p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tyjcwt" w:id="13"/>
      <w:bookmarkEnd w:id="13"/>
      <w:r w:rsidDel="00000000" w:rsidR="00000000" w:rsidRPr="00000000">
        <w:rPr>
          <w:rtl w:val="0"/>
        </w:rPr>
        <w:t xml:space="preserve">Основные шаги программы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Запуск программы (lab_3.py)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Ожидаем окончания программы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3dy6vkm" w:id="14"/>
      <w:bookmarkEnd w:id="14"/>
      <w:r w:rsidDel="00000000" w:rsidR="00000000" w:rsidRPr="00000000">
        <w:rPr>
          <w:rtl w:val="0"/>
        </w:rPr>
        <w:t xml:space="preserve">Блок схема программы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1681163</wp:posOffset>
            </wp:positionH>
            <wp:positionV relativeFrom="paragraph">
              <wp:posOffset>114300</wp:posOffset>
            </wp:positionV>
            <wp:extent cx="2369129" cy="4862513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129" cy="4862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Рис1. Блок схема программы</w:t>
      </w:r>
    </w:p>
    <w:p w:rsidR="00000000" w:rsidDel="00000000" w:rsidP="00000000" w:rsidRDefault="00000000" w:rsidRPr="00000000" w14:paraId="0000006F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353676</wp:posOffset>
            </wp:positionV>
            <wp:extent cx="5731200" cy="233680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Рис2. Блок-схемы функций хеширования</w:t>
      </w:r>
    </w:p>
    <w:p w:rsidR="00000000" w:rsidDel="00000000" w:rsidP="00000000" w:rsidRDefault="00000000" w:rsidRPr="00000000" w14:paraId="00000071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762250" cy="28575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3064200</wp:posOffset>
            </wp:positionH>
            <wp:positionV relativeFrom="paragraph">
              <wp:posOffset>114300</wp:posOffset>
            </wp:positionV>
            <wp:extent cx="2667000" cy="2524125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4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960600</wp:posOffset>
            </wp:positionH>
            <wp:positionV relativeFrom="paragraph">
              <wp:posOffset>3028950</wp:posOffset>
            </wp:positionV>
            <wp:extent cx="3810000" cy="3810000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Рис3. Блок-схемы оставшихся подпрограмм</w:t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ind w:left="0" w:firstLine="0"/>
        <w:rPr/>
      </w:pPr>
      <w:bookmarkStart w:colFirst="0" w:colLast="0" w:name="_jmd7r1jlo5hs" w:id="15"/>
      <w:bookmarkEnd w:id="15"/>
      <w:r w:rsidDel="00000000" w:rsidR="00000000" w:rsidRPr="00000000">
        <w:rPr>
          <w:rtl w:val="0"/>
        </w:rPr>
        <w:t xml:space="preserve">Рекомендации пользователя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запуска программы, откройте файл lab_3.py  в pycharm и нажмите Shift+F10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Дождитесь пока на экране не появиться время для расшифровки датасета для разных хеш-функция и одной соли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1t3h5sf" w:id="16"/>
      <w:bookmarkEnd w:id="16"/>
      <w:r w:rsidDel="00000000" w:rsidR="00000000" w:rsidRPr="00000000">
        <w:rPr>
          <w:rtl w:val="0"/>
        </w:rPr>
        <w:t xml:space="preserve">Рекомендации программиста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Используйте python версии не мене 3.11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Используйте hashcat версии не менее 6.2.5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4d34og8" w:id="17"/>
      <w:bookmarkEnd w:id="17"/>
      <w:r w:rsidDel="00000000" w:rsidR="00000000" w:rsidRPr="00000000">
        <w:rPr>
          <w:rtl w:val="0"/>
        </w:rPr>
        <w:t xml:space="preserve">Контрольный пример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Запускаем файл lab_3.py и ждём. В итоге будет выведено время, потребовавшееся для расшфровки данного датасета  с одной солью для хеш-функций md5, sha1, sha256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1627350</wp:posOffset>
            </wp:positionH>
            <wp:positionV relativeFrom="paragraph">
              <wp:posOffset>218222</wp:posOffset>
            </wp:positionV>
            <wp:extent cx="2476500" cy="666750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pStyle w:val="Subtitle"/>
        <w:ind w:left="0" w:firstLine="0"/>
        <w:jc w:val="center"/>
        <w:rPr/>
      </w:pPr>
      <w:bookmarkStart w:colFirst="0" w:colLast="0" w:name="_4c5lkot8jd7c" w:id="18"/>
      <w:bookmarkEnd w:id="18"/>
      <w:r w:rsidDel="00000000" w:rsidR="00000000" w:rsidRPr="00000000">
        <w:rPr>
          <w:rtl w:val="0"/>
        </w:rPr>
        <w:t xml:space="preserve">Рис4. Пример вывода</w:t>
      </w:r>
    </w:p>
    <w:p w:rsidR="00000000" w:rsidDel="00000000" w:rsidP="00000000" w:rsidRDefault="00000000" w:rsidRPr="00000000" w14:paraId="00000084">
      <w:pPr>
        <w:pStyle w:val="Heading1"/>
        <w:ind w:left="0" w:firstLine="0"/>
        <w:rPr/>
      </w:pPr>
      <w:bookmarkStart w:colFirst="0" w:colLast="0" w:name="_2s8eyo1" w:id="19"/>
      <w:bookmarkEnd w:id="19"/>
      <w:r w:rsidDel="00000000" w:rsidR="00000000" w:rsidRPr="00000000">
        <w:rPr>
          <w:rtl w:val="0"/>
        </w:rPr>
        <w:t xml:space="preserve">Исследование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программы</w:t>
      </w:r>
      <w:r w:rsidDel="00000000" w:rsidR="00000000" w:rsidRPr="00000000">
        <w:rPr>
          <w:rtl w:val="0"/>
        </w:rPr>
        <w:t xml:space="preserve"> дает понять разницу в скорости расшифровки хэшей, созданных разными методами шифрования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Subtitle"/>
        <w:jc w:val="right"/>
        <w:rPr/>
      </w:pPr>
      <w:bookmarkStart w:colFirst="0" w:colLast="0" w:name="_nsinxjy7j6wm" w:id="20"/>
      <w:bookmarkEnd w:id="20"/>
      <w:r w:rsidDel="00000000" w:rsidR="00000000" w:rsidRPr="00000000">
        <w:rPr>
          <w:rtl w:val="0"/>
        </w:rPr>
        <w:t xml:space="preserve">Таблица2. Время расшифровки датасета разными функциями</w:t>
      </w:r>
    </w:p>
    <w:tbl>
      <w:tblPr>
        <w:tblStyle w:val="Table2"/>
        <w:tblW w:w="9028.0" w:type="dxa"/>
        <w:jc w:val="left"/>
        <w:tblLayout w:type="fixed"/>
        <w:tblLook w:val="0600"/>
      </w:tblPr>
      <w:tblGrid>
        <w:gridCol w:w="4514"/>
        <w:gridCol w:w="4514"/>
        <w:tblGridChange w:id="0">
          <w:tblGrid>
            <w:gridCol w:w="4514"/>
            <w:gridCol w:w="4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Функция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Время расшифровки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md5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46.12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73.23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sha256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145.74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Получается, что на расшифровку sha1 тратиться примерно в 1,6 раз больше времени по сравнению с md5, а на sha256 тратится примерно в 2 раза больше времени по сравнению с sha1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Далее </w:t>
      </w:r>
      <w:r w:rsidDel="00000000" w:rsidR="00000000" w:rsidRPr="00000000">
        <w:rPr>
          <w:rtl w:val="0"/>
        </w:rPr>
        <w:t xml:space="preserve">показаны результаты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тестов</w:t>
      </w:r>
      <w:r w:rsidDel="00000000" w:rsidR="00000000" w:rsidRPr="00000000">
        <w:rPr>
          <w:rtl w:val="0"/>
        </w:rPr>
        <w:t xml:space="preserve"> по дешифрованию с числовой солью разной длины.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Subtitle"/>
        <w:jc w:val="right"/>
        <w:rPr/>
      </w:pPr>
      <w:bookmarkStart w:colFirst="0" w:colLast="0" w:name="_p09sa3x5u4zw" w:id="21"/>
      <w:bookmarkEnd w:id="21"/>
      <w:r w:rsidDel="00000000" w:rsidR="00000000" w:rsidRPr="00000000">
        <w:rPr>
          <w:rtl w:val="0"/>
        </w:rPr>
        <w:t xml:space="preserve">Таблица3. Время расшифровки датасета, в зависимости от длины числовой соли</w:t>
      </w:r>
    </w:p>
    <w:tbl>
      <w:tblPr>
        <w:tblStyle w:val="Table3"/>
        <w:tblW w:w="8939.0" w:type="dxa"/>
        <w:jc w:val="left"/>
        <w:tblLayout w:type="fixed"/>
        <w:tblLook w:val="0600"/>
      </w:tblPr>
      <w:tblGrid>
        <w:gridCol w:w="1529"/>
        <w:gridCol w:w="2370"/>
        <w:gridCol w:w="2491"/>
        <w:gridCol w:w="2549"/>
        <w:tblGridChange w:id="0">
          <w:tblGrid>
            <w:gridCol w:w="1529"/>
            <w:gridCol w:w="2370"/>
            <w:gridCol w:w="2491"/>
            <w:gridCol w:w="25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Длина соли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Время расшифровки для md5 (сек)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Время расшифровки для sha1 (сек)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Время расшифровки для sha256 (сек)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44.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71.8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144.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44.93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74.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146.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45.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73.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144.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45.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45.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73.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Можно сделать вывод, что влияние длины соли невелико и не постоянно.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Также было проведено исследование влияние соли, состоящей из маленьких букв английского алфавита и приписываемой справа от номера телефона.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Subtitle"/>
        <w:jc w:val="right"/>
        <w:rPr/>
      </w:pPr>
      <w:bookmarkStart w:colFirst="0" w:colLast="0" w:name="_jykbccp509ly" w:id="22"/>
      <w:bookmarkEnd w:id="22"/>
      <w:r w:rsidDel="00000000" w:rsidR="00000000" w:rsidRPr="00000000">
        <w:rPr>
          <w:rtl w:val="0"/>
        </w:rPr>
        <w:t xml:space="preserve">Таблица4. Влияние соли, состоящей из маленьких букв английского алфавита</w:t>
      </w:r>
    </w:p>
    <w:tbl>
      <w:tblPr>
        <w:tblStyle w:val="Table4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Длина соли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Время расшифровки для md5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Время расшифровки для sha1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Время расшифровки для sha256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мин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сек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28мин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57мин 30сек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7час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мин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12час 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мин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1день 1час</w:t>
            </w:r>
          </w:p>
        </w:tc>
      </w:tr>
    </w:tbl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Можно подвести итог, что н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 время дешифровки датасета сильнее всего влияет б</w:t>
      </w:r>
      <w:r w:rsidDel="00000000" w:rsidR="00000000" w:rsidRPr="00000000">
        <w:rPr>
          <w:rtl w:val="0"/>
        </w:rPr>
        <w:t xml:space="preserve">уквенная соль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C0">
      <w:pPr>
        <w:pStyle w:val="Heading1"/>
        <w:ind w:left="0" w:firstLine="0"/>
        <w:rPr/>
      </w:pPr>
      <w:bookmarkStart w:colFirst="0" w:colLast="0" w:name="_17dp8vu" w:id="23"/>
      <w:bookmarkEnd w:id="23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 рамках работы было разработано программное обеспечение, которое выполняет дешифровку датасета, определяет соль, зашифровывает его с использованием двух других хеш-функций и затем снова расшифровывает. Также было проведено исследование влияния типа хеш-функции, вида и длины соли на время, требуемое для деобезличивания датасета. В результате оказалось, что наибольшее влияние оказывает наличие и длина буквенной соли, добавляемой к номеру телефона. Наличие и длина числовой соли, которая прибавляется к номеру телефона, не оказывают влияния. Среди хеш-функций наиболее трудной для деобезличивания оказалась sha256, за ней следует sha1, а наиболее легко взламываемой является md5.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  <w:ind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right"/>
    </w:pPr>
    <w:rPr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