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</w:p>
    <w:p w:rsidR="00000000" w:rsidDel="00000000" w:rsidP="00000000" w:rsidRDefault="00000000" w:rsidRPr="00000000" w14:paraId="00000005">
      <w:pPr>
        <w:spacing w:line="19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“Алгоритмы и структуры данных”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b w:val="1"/>
          <w:rtl w:val="0"/>
        </w:rPr>
        <w:t xml:space="preserve">Исследование генетического алгоритма. Изучение различных кодировок генотипа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гр. 23Б16-пу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Пушкарев Н.П.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 г.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xkrmexdlmx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07uirr35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8ka7j09wv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d7r1jlo5h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Исследование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ixkrmexdlmx1" w:id="0"/>
      <w:bookmarkEnd w:id="0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Исследование особенностей генетических алгоритмов для решения задач глобальной оптимизации. Изучение работы любой модификации выбора родителя генетического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d07uirr35d9" w:id="1"/>
      <w:bookmarkEnd w:id="1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особенности кодирования генетических алгоритмов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поиска минимума функции, выбрав вариант тестовой функции из таблицы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модификацию в выборе родителя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выбор использования модификации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программу на выбранной тестовой функции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с модификацией и без неё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c8ka7j09wvg" w:id="2"/>
      <w:bookmarkEnd w:id="2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Генетический алгоритм (ГА) — это метод оптимизации, основанный на принципах эволюции, моделирующий естественные биологические процессы для поиска наилучших решений. Этот алгоритм, разработанный в области искусственного интеллекта, успешно применяется в различных задачах оптимизации и поиска.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Основные принципы генетического алгоритма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1. Популяция и генотипы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 xml:space="preserve">   - Популяция: Это начальный набор возможных решений задачи, называемых "особями". Каждая особь соответствует одному из потенциальных решений задачи и принадлежит к популяции, которая будет улучшаться с течением времени.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   - Генотип: Представление решения задачи, закодированное в виде набора генов (например, в виде строк или векторов). Эти гены определяют основные характеристики решения и могут изменяться в процессе эволюции.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2. Приспособленность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 xml:space="preserve">   - Это мера того, насколько хорошо особь решает поставленную задачу. Чем более приспособлено решение, тем выше его оценка. Высокая приспособленность повышает вероятность использования особи в процессе создания нового поколения.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3. Селекция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   - Определяет, какие особи будут участвовать в формировании следующего поколения. Обычно особи с высокой приспособленностью имеют больше шансов быть выбранными для передачи своих характеристик потомству.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Турнирная селекция — метод выбора родительских особей, основанный на проведении "турниров" среди случайно выбранных участников. Для каждого турнира случайным образом выбирается несколько особей (обычно 2 или 3), и в результате в родительскую пару попадает та, которая имеет наибольшую приспособленность среди участников турнира.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4. Скрещивание (Кроссовер)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- Процесс обмена генетической информации между двумя выбранными особями для создания потомства. Этот процесс моделирует естественную рекомбинацию ДНК и служит для создания новых решений, которые могут унаследовать черты от обоих родителей.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5. Мутация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 - Небольшие случайные изменения генотипа особи. Мутация поддерживает разнообразие внутри популяции и предотвращает преждевременное застревание в локальных оптимумах, способствуя исследованию большего пространства решений.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6. Эволюция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- После создания нового поколения путем селекции, скрещивания и мутации процесс повторяется. С каждым новым поколением алгоритм стремится улучшить средний уровень приспособленности популяции, приближая её к оптимальному решению.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Применение в оптимизации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Генетические алгоритмы находят широкое применение в задачах оптимизации, среди которых: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- Функциональная оптимизация: Используется для поиска глобального экстремума функций, где важно учитывать сложные ограничения и нелинейные зависимости.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- Комбинаторная оптимизация: Применяется для решения задач с комбинаторными структурами, таких как задача о рюкзаке, задачи маршрутизации и планирования.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- Нейронные сети: Генетические алгоритмы могут оптимизировать параметры нейронных сетей, обучая их более эффективно и настраивая веса для улучшения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исполняемый файл: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mosqgqol4v60" w:id="4"/>
      <w:bookmarkEnd w:id="4"/>
      <w:r w:rsidDel="00000000" w:rsidR="00000000" w:rsidRPr="00000000">
        <w:rPr>
          <w:rtl w:val="0"/>
        </w:rPr>
        <w:t xml:space="preserve">Таблица 1. Описание функций и классов</w:t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Название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класса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Constants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Класс Constants хранит параметры для работы генетического алгоритма, такие как размер популяции, вероятность мутации и функция для оптимизации.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Func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Предназначен для хранения функции в виде строки и её вычисления с заданными значениями переменных x и y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__init__ сохраняет функцию, представленную строкой, в атрибуте func.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value выполняет вычисление функции, используя eval, при этом значения переменных x и y могут быть заданы при вызове метода, а если они не указаны, то по умолчанию будут равны 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Класс для вывода графического интерфе са на tkinter.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Individual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Класс Individual представляет одного индивида с характеристиками x и y, а также значением приспособленности.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clone создает копию индивида, включая значение его текущей приспособленности.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calculation_fitness вычисляет значение целевой функции с текущими значениями x и y индивида.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mutation вносит случайные изменения в характеристики x и y, имитируя мутацию.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__repr__ возвращает строку с текущими характеристиками и приспособленностью для удобства вывода.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class Population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Класс Population — это наследник от списка, который используется для управления популяцией индивидов.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crossing принимает двух родителей, создает нового индивида с усредненными характеристиками x и y родителей и рассчитывает его приспособленность с помощью переданного объекта func.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Tournament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Tournament реализует турнирный отбор для формирования новой популяции потомков из исходной популяции.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Аргумент mod_selection определяет, использовать ли модифицированный отбор с порогом среднего значения приспособленности: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Включен: выбираются только индивиды с приспособленностью меньше или равной средней по популяции.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Отключен: выбирается группа из 3 случайных индивидов, из которых отбираются два лучших.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Add_in_pop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add_in_pop добавляет клонированных индивидов из текущей популяции в общий список pop_ind, который может хранить индивидов всех поколений.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Каждый индивид из популяции клонируется (создается новый экземпляр) перед добавлением в список, чтобы избежать изменения оригинальных объектов.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Individual_creator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Individual_creator инициализирует нового индивида с случайными значениями координат x и y в пределах заданного диапазона.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Координаты индивида генерируются случайным образом, затем для него рассчитывается приспособленность с использованием функции func.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Population_creator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Population_creator инициализирует начальную популяцию заданного размера.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 main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main реализует основной цикл работы генетического алгоритма, включающий этапы отбора, кроссинговера и мутации. Алгоритм повторяется для заданного числа поколений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программы (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Выбор нужных параметров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нужных параметров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работы алгоритма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результатов последних n-поколений, выбранных пользователем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Блок схема программы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ind w:firstLine="0"/>
        <w:jc w:val="center"/>
        <w:rPr/>
      </w:pPr>
      <w:bookmarkStart w:colFirst="0" w:colLast="0" w:name="_2mrr3714e9kn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1341600</wp:posOffset>
            </wp:positionH>
            <wp:positionV relativeFrom="paragraph">
              <wp:posOffset>114300</wp:posOffset>
            </wp:positionV>
            <wp:extent cx="3048000" cy="79057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pStyle w:val="Subtitle"/>
        <w:ind w:firstLine="0"/>
        <w:jc w:val="center"/>
        <w:rPr/>
      </w:pPr>
      <w:bookmarkStart w:colFirst="0" w:colLast="0" w:name="_cj4v1fh6ygla" w:id="9"/>
      <w:bookmarkEnd w:id="9"/>
      <w:r w:rsidDel="00000000" w:rsidR="00000000" w:rsidRPr="00000000">
        <w:rPr>
          <w:rtl w:val="0"/>
        </w:rPr>
        <w:t xml:space="preserve">Рис1. Блок-схема программы</w:t>
      </w:r>
    </w:p>
    <w:p w:rsidR="00000000" w:rsidDel="00000000" w:rsidP="00000000" w:rsidRDefault="00000000" w:rsidRPr="00000000" w14:paraId="0000009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571750" cy="5476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6686" r="6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Subtitle"/>
        <w:ind w:firstLine="0"/>
        <w:jc w:val="center"/>
        <w:rPr/>
      </w:pPr>
      <w:bookmarkStart w:colFirst="0" w:colLast="0" w:name="_r9qp8r36ezx4" w:id="10"/>
      <w:bookmarkEnd w:id="10"/>
      <w:r w:rsidDel="00000000" w:rsidR="00000000" w:rsidRPr="00000000">
        <w:rPr>
          <w:rtl w:val="0"/>
        </w:rPr>
        <w:t xml:space="preserve">Рис2. Блок-схема подпрограммы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0" w:firstLine="0"/>
        <w:rPr/>
      </w:pPr>
      <w:bookmarkStart w:colFirst="0" w:colLast="0" w:name="_jmd7r1jlo5hs" w:id="11"/>
      <w:bookmarkEnd w:id="11"/>
      <w:r w:rsidDel="00000000" w:rsidR="00000000" w:rsidRPr="00000000">
        <w:rPr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запуска программы, откройте файл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.py  в pycharm и нажмите Shift+F10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Выберите нужные параметры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Сохраните нужные параметров (кнопка “сохранить” в верхней строке интерфейса)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Запустите работу алгоритма (кнопка “запустить” в верхней строке интерфейса)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После окончания работы посмотрите время работы программы в терминале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При необходимости проанализируйте результаты последних n-поколений  (кнопка “показать последние поколения” в верхней строке интерфейса)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1t3h5sf" w:id="12"/>
      <w:bookmarkEnd w:id="12"/>
      <w:r w:rsidDel="00000000" w:rsidR="00000000" w:rsidRPr="00000000">
        <w:rPr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Используйте python версии не мене 3.11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Используйте </w:t>
      </w:r>
      <w:r w:rsidDel="00000000" w:rsidR="00000000" w:rsidRPr="00000000">
        <w:rPr>
          <w:rtl w:val="0"/>
        </w:rPr>
        <w:t xml:space="preserve">tkinter и matplotlib последних версий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Запускаем файл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.py и </w:t>
      </w:r>
      <w:r w:rsidDel="00000000" w:rsidR="00000000" w:rsidRPr="00000000">
        <w:rPr>
          <w:rtl w:val="0"/>
        </w:rPr>
        <w:t xml:space="preserve">видим перед собой окно с параметрами по умолчанию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798675</wp:posOffset>
            </wp:positionH>
            <wp:positionV relativeFrom="paragraph">
              <wp:posOffset>114300</wp:posOffset>
            </wp:positionV>
            <wp:extent cx="4591050" cy="581977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Style w:val="Subtitle"/>
        <w:ind w:left="0" w:firstLine="0"/>
        <w:jc w:val="center"/>
        <w:rPr/>
      </w:pPr>
      <w:bookmarkStart w:colFirst="0" w:colLast="0" w:name="_z9ic0d7nb84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ind w:left="0" w:firstLine="0"/>
        <w:jc w:val="center"/>
        <w:rPr/>
      </w:pPr>
      <w:bookmarkStart w:colFirst="0" w:colLast="0" w:name="_4c5lkot8jd7c" w:id="15"/>
      <w:bookmarkEnd w:id="15"/>
      <w:r w:rsidDel="00000000" w:rsidR="00000000" w:rsidRPr="00000000">
        <w:rPr>
          <w:rtl w:val="0"/>
        </w:rPr>
        <w:t xml:space="preserve">Рис3. Пример окна интерфейса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Далее меняем параметры и нажимаем “сохранить”.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Subtitle"/>
        <w:ind w:firstLine="0"/>
        <w:jc w:val="center"/>
        <w:rPr/>
      </w:pPr>
      <w:bookmarkStart w:colFirst="0" w:colLast="0" w:name="_mettljx9en9" w:id="16"/>
      <w:bookmarkEnd w:id="16"/>
      <w:r w:rsidDel="00000000" w:rsidR="00000000" w:rsidRPr="00000000">
        <w:rPr>
          <w:rtl w:val="0"/>
        </w:rPr>
        <w:t xml:space="preserve">Рис4. Пример окна интерфейса с измененными параметрами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570075</wp:posOffset>
            </wp:positionH>
            <wp:positionV relativeFrom="paragraph">
              <wp:posOffset>123825</wp:posOffset>
            </wp:positionV>
            <wp:extent cx="4591050" cy="5819775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Нажимаем “запустить” и получаем решение и время работы (в терминале).</w:t>
      </w:r>
    </w:p>
    <w:p w:rsidR="00000000" w:rsidDel="00000000" w:rsidP="00000000" w:rsidRDefault="00000000" w:rsidRPr="00000000" w14:paraId="000000AC">
      <w:pPr>
        <w:pStyle w:val="Subtitle"/>
        <w:ind w:firstLine="0"/>
        <w:jc w:val="center"/>
        <w:rPr/>
      </w:pPr>
      <w:bookmarkStart w:colFirst="0" w:colLast="0" w:name="_5bleo2zdp28t" w:id="17"/>
      <w:bookmarkEnd w:id="17"/>
      <w:r w:rsidDel="00000000" w:rsidR="00000000" w:rsidRPr="00000000">
        <w:rPr>
          <w:rtl w:val="0"/>
        </w:rPr>
        <w:t xml:space="preserve">Рис5. Пример решения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175213</wp:posOffset>
            </wp:positionV>
            <wp:extent cx="4591050" cy="5819775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pStyle w:val="Subtitle"/>
        <w:ind w:firstLine="0"/>
        <w:jc w:val="center"/>
        <w:rPr/>
      </w:pPr>
      <w:bookmarkStart w:colFirst="0" w:colLast="0" w:name="_n2tnaf2v00gf" w:id="18"/>
      <w:bookmarkEnd w:id="18"/>
      <w:r w:rsidDel="00000000" w:rsidR="00000000" w:rsidRPr="00000000">
        <w:rPr>
          <w:rtl w:val="0"/>
        </w:rPr>
        <w:t xml:space="preserve">Рис6. Пример вывода времени работы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731200" cy="3556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Нажимаем “показать последние поколения” и вводим нужное число.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ind w:firstLine="0"/>
        <w:jc w:val="center"/>
        <w:rPr/>
      </w:pPr>
      <w:bookmarkStart w:colFirst="0" w:colLast="0" w:name="_z6c9j0xwaj7v" w:id="19"/>
      <w:bookmarkEnd w:id="19"/>
      <w:r w:rsidDel="00000000" w:rsidR="00000000" w:rsidRPr="00000000">
        <w:rPr>
          <w:rtl w:val="0"/>
        </w:rPr>
        <w:t xml:space="preserve">Рис7. Пример окна ввода количества поколений для отображения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1585913</wp:posOffset>
            </wp:positionH>
            <wp:positionV relativeFrom="paragraph">
              <wp:posOffset>114300</wp:posOffset>
            </wp:positionV>
            <wp:extent cx="2562225" cy="1524000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pStyle w:val="Subtitle"/>
        <w:ind w:firstLine="0"/>
        <w:jc w:val="center"/>
        <w:rPr/>
      </w:pPr>
      <w:bookmarkStart w:colFirst="0" w:colLast="0" w:name="_25l4vzs1gkb4" w:id="20"/>
      <w:bookmarkEnd w:id="2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272462</wp:posOffset>
            </wp:positionV>
            <wp:extent cx="4591050" cy="5819775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pStyle w:val="Subtitle"/>
        <w:ind w:firstLine="0"/>
        <w:jc w:val="center"/>
        <w:rPr/>
      </w:pPr>
      <w:bookmarkStart w:colFirst="0" w:colLast="0" w:name="_a0olty351u0s" w:id="21"/>
      <w:bookmarkEnd w:id="21"/>
      <w:r w:rsidDel="00000000" w:rsidR="00000000" w:rsidRPr="00000000">
        <w:rPr>
          <w:rtl w:val="0"/>
        </w:rPr>
        <w:t xml:space="preserve">Рис8. Пример вывода поколений</w:t>
      </w:r>
    </w:p>
    <w:p w:rsidR="00000000" w:rsidDel="00000000" w:rsidP="00000000" w:rsidRDefault="00000000" w:rsidRPr="00000000" w14:paraId="000000B4">
      <w:pPr>
        <w:pStyle w:val="Heading1"/>
        <w:ind w:left="0" w:firstLine="0"/>
        <w:rPr/>
      </w:pPr>
      <w:bookmarkStart w:colFirst="0" w:colLast="0" w:name="_2s8eyo1" w:id="22"/>
      <w:bookmarkEnd w:id="22"/>
      <w:r w:rsidDel="00000000" w:rsidR="00000000" w:rsidRPr="00000000">
        <w:rPr>
          <w:rtl w:val="0"/>
        </w:rPr>
        <w:t xml:space="preserve">Исследование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Тесты проводились с 10% вероятностью мутации.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B6">
      <w:pPr>
        <w:spacing w:after="280" w:before="280" w:line="240" w:lineRule="auto"/>
        <w:ind w:firstLine="2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2: тесты с разным количеством итераций без турнирной модификации отбора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Размер популяции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Наилучшее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в лучшей точке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( 0.982 , 0.827 )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( 0.997 , 1.235 )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( 0.997 , 0.481 )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0.998 )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="240" w:lineRule="auto"/>
        <w:ind w:firstLine="2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3: тесты с разным количеством итераций с турнирной модификации отбора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Размер популяции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Наилучшее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в лучшей точке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( 0.981 , 0.968 )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( 1.026 , 2.01 )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( 1.011 , 1.292 )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1.056 )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0.999 )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E9">
      <w:pPr>
        <w:spacing w:after="280" w:before="280" w:line="240" w:lineRule="auto"/>
        <w:ind w:firstLine="2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4: тесты с разным размером популяции без турнирной модификации отбора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Размер популяции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Наилучшее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в лучшей точке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(1.007 , 1.725 )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( 0.997 , 0.948 )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1.0 )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1.0 )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1.194 )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0.025</w:t>
            </w:r>
          </w:p>
        </w:tc>
      </w:tr>
    </w:tbl>
    <w:p w:rsidR="00000000" w:rsidDel="00000000" w:rsidP="00000000" w:rsidRDefault="00000000" w:rsidRPr="00000000" w14:paraId="00000102">
      <w:pPr>
        <w:spacing w:after="280" w:before="280" w:line="240" w:lineRule="auto"/>
        <w:ind w:firstLine="2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5: тесты с разным размером популяции c турнирной модификации отбора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Размер популяции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Наилучшее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в лучшей точке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( 1.007 , 1.172 )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( 1.002 , 1.053 )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( 0.99 , 0.347 )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 , 1.0 )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( 1.016 , 1.574 )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0.319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Таблица 2 демонстрирует, что при фиксированном размере популяции при увеличении числа итераций алгоритм достигает оптимума, получая значение функции, равное нулю, в нужной точке (1, 1) с 90 количества поколений и далее.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Таблица 3 демонстрирует, что при фиксированном размере популяции при увеличении числа итераций с использованием турнирной модификации алгоритм достигает оптимума быстрее, чем без модификации, хотя оказывается подвержен колебаниям в результатах. Можно сказать, что мы получаем достаточно близкое решение с 80 количества поколений, в точке ( 1.011 , 1.292 ) и значением 0.084 и далее.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Таблица 4 демонстрирует зависимость точности решения от размера популяции при фиксированном числе итераций без модификации. С увеличением популяции точность решения растет: с 0.509 для 60 хромосом до точного ответа 0.0 для уже 80 хромосом, что указывает на улучшение поиска в сравнении с вариантом, когда меняется только количество итераций.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Таблица 5 демонстрирует зависимость точности решения от размера популяции при фиксированном числе итераций с турнирной модификацией селекции. Для каждого количества хромосом результат оказывается точнее, чем для того же теста без модификации. Можно сказать, что алгоритм приходит к нужному ответу уже на 70 хромосомах в популяции.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ind w:firstLine="0"/>
        <w:jc w:val="center"/>
        <w:rPr/>
      </w:pPr>
      <w:bookmarkStart w:colFirst="0" w:colLast="0" w:name="_e23v3kj4ma4f" w:id="23"/>
      <w:bookmarkEnd w:id="23"/>
      <w:r w:rsidDel="00000000" w:rsidR="00000000" w:rsidRPr="00000000">
        <w:rPr>
          <w:rtl w:val="0"/>
        </w:rPr>
        <w:t xml:space="preserve">Рис9. График зависимости отклонения от ответа при разном кол-ве поколений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28702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pStyle w:val="Subtitle"/>
        <w:ind w:firstLine="0"/>
        <w:jc w:val="center"/>
        <w:rPr/>
      </w:pPr>
      <w:bookmarkStart w:colFirst="0" w:colLast="0" w:name="_aikw11hombxf" w:id="24"/>
      <w:bookmarkEnd w:id="24"/>
      <w:r w:rsidDel="00000000" w:rsidR="00000000" w:rsidRPr="00000000">
        <w:rPr>
          <w:rtl w:val="0"/>
        </w:rPr>
        <w:t xml:space="preserve">Рис10. График зависимости отклонения от ответа при разном размере популяции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731200" cy="2870200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pStyle w:val="Heading1"/>
        <w:ind w:left="0" w:firstLine="0"/>
        <w:rPr/>
      </w:pPr>
      <w:bookmarkStart w:colFirst="0" w:colLast="0" w:name="_17dp8vu" w:id="25"/>
      <w:bookmarkEnd w:id="2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 ходе исследования был рассмотрен генетический алгоритм. Он был использован для вычисления минимума функции, при этом с разными параметрами работы, в том числе с использованием турнирной селекции. Было выяснено, что увеличение размера популяции и числа итераций положительно влияет на качество решения, но достаточно сильно увеличивает время работы. Также было экспериментально доказано, что использование модификации турнирной селекции значительно увеличивает точность решения и время работы генетического алгоритма.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ind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right"/>
    </w:pPr>
    <w:rPr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