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A0" w:rsidRDefault="004A67A0" w:rsidP="004A67A0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Объявление</w:t>
      </w:r>
    </w:p>
    <w:p w:rsidR="00631196" w:rsidRDefault="00631196" w:rsidP="00631196">
      <w:pPr>
        <w:tabs>
          <w:tab w:val="left" w:pos="680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 проведении отбора получателей </w:t>
      </w:r>
      <w:r w:rsidRPr="00631196">
        <w:rPr>
          <w:rFonts w:ascii="Times New Roman" w:eastAsia="Times New Roman" w:hAnsi="Times New Roman"/>
          <w:b/>
          <w:sz w:val="28"/>
          <w:szCs w:val="28"/>
          <w:lang w:eastAsia="ru-RU"/>
        </w:rPr>
        <w:t>субсидии</w:t>
      </w:r>
      <w:r w:rsidRPr="00631196">
        <w:rPr>
          <w:rFonts w:ascii="Times New Roman" w:eastAsia="Times New Roman" w:hAnsi="Times New Roman"/>
          <w:b/>
          <w:sz w:val="28"/>
        </w:rPr>
        <w:t xml:space="preserve"> </w:t>
      </w:r>
      <w:r w:rsidR="00EC616F" w:rsidRPr="00EC616F">
        <w:rPr>
          <w:rFonts w:ascii="Times New Roman" w:eastAsia="Times New Roman" w:hAnsi="Times New Roman"/>
          <w:b/>
          <w:sz w:val="28"/>
        </w:rPr>
        <w:t>на возмещение затрат по работе с инвесторами и привлечению инвестиций на территорию Липецкой области</w:t>
      </w:r>
    </w:p>
    <w:p w:rsidR="008E158D" w:rsidRDefault="008E158D" w:rsidP="00FF6FBD">
      <w:pPr>
        <w:pStyle w:val="ad"/>
        <w:spacing w:before="0" w:beforeAutospacing="0" w:after="0" w:afterAutospacing="0"/>
        <w:jc w:val="center"/>
      </w:pP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01"/>
        <w:gridCol w:w="2677"/>
        <w:gridCol w:w="6853"/>
      </w:tblGrid>
      <w:tr w:rsidR="008E158D" w:rsidRPr="00733055" w:rsidTr="008E5A38">
        <w:tc>
          <w:tcPr>
            <w:tcW w:w="501" w:type="dxa"/>
          </w:tcPr>
          <w:p w:rsidR="008E158D" w:rsidRPr="00733055" w:rsidRDefault="008E15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P51"/>
            <w:bookmarkEnd w:id="0"/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7" w:type="dxa"/>
          </w:tcPr>
          <w:p w:rsidR="008E158D" w:rsidRPr="00733055" w:rsidRDefault="008E158D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8F60BA">
              <w:rPr>
                <w:rFonts w:ascii="Times New Roman" w:hAnsi="Times New Roman"/>
                <w:sz w:val="24"/>
                <w:szCs w:val="24"/>
                <w:lang w:eastAsia="ru-RU"/>
              </w:rPr>
              <w:t>ормативный правовой акт, регулирующий проведение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отбора</w:t>
            </w:r>
            <w:r w:rsidR="00E6529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853" w:type="dxa"/>
          </w:tcPr>
          <w:p w:rsidR="008E158D" w:rsidRPr="00733055" w:rsidRDefault="00F239EA" w:rsidP="00482F1A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Приказ у</w:t>
            </w:r>
            <w:r w:rsidR="00E6529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правлени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="00E6529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инвестиций и инноваций Липецкой области</w:t>
            </w:r>
            <w:r w:rsidR="00FD4AC3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 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апреля 2021 года </w:t>
            </w:r>
            <w:r w:rsidR="00EC616F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 w:rsidR="00482F1A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37</w:t>
            </w:r>
            <w:r w:rsidR="00EC616F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-ОД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«Об утверждении Порядка предоставления субсидий юридическим лицам на возмещение затрат по работе с инвесторами и привлечению инвестиций на территорию Липецкой области»</w:t>
            </w:r>
            <w:r w:rsidR="00551A8D" w:rsidRPr="00551A8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00A4A">
              <w:rPr>
                <w:rFonts w:ascii="Times New Roman" w:hAnsi="Times New Roman"/>
                <w:sz w:val="24"/>
                <w:szCs w:val="24"/>
                <w:lang w:eastAsia="ru-RU"/>
              </w:rPr>
              <w:t>(далее – Порядок предоставления субсидий).</w:t>
            </w:r>
          </w:p>
        </w:tc>
      </w:tr>
      <w:tr w:rsidR="00551A8D" w:rsidRPr="00733055" w:rsidTr="008E5A38">
        <w:tc>
          <w:tcPr>
            <w:tcW w:w="501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77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Срок проведения отбора (дата и время начала и окончания подачи заявок)</w:t>
            </w:r>
          </w:p>
        </w:tc>
        <w:tc>
          <w:tcPr>
            <w:tcW w:w="6853" w:type="dxa"/>
          </w:tcPr>
          <w:p w:rsidR="008A13CB" w:rsidRPr="008A13CB" w:rsidRDefault="00F4118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</w:t>
            </w:r>
            <w:r w:rsidR="008A13CB" w:rsidRPr="008A13C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ачало подачи (приёма) заявок на участие в отборе:</w:t>
            </w:r>
          </w:p>
          <w:p w:rsidR="00551A8D" w:rsidRDefault="00EC616F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07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.2021  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8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30 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по московскому времени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8A13CB" w:rsidRPr="008A13CB" w:rsidRDefault="00F41184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</w:t>
            </w:r>
            <w:r w:rsidR="008A13C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кончание</w:t>
            </w:r>
            <w:r w:rsidR="008A13CB" w:rsidRPr="008A13C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подачи (приёма) заявок на участие в отборе:</w:t>
            </w:r>
          </w:p>
          <w:p w:rsidR="00551A8D" w:rsidRPr="00733055" w:rsidRDefault="00EC616F" w:rsidP="00BF015D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06.05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.2021  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  <w:r w:rsidR="00551A8D"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30 </w:t>
            </w:r>
            <w:r w:rsidR="00BF015D">
              <w:rPr>
                <w:rFonts w:ascii="Times New Roman" w:hAnsi="Times New Roman"/>
                <w:sz w:val="24"/>
                <w:szCs w:val="24"/>
                <w:lang w:eastAsia="ru-RU"/>
              </w:rPr>
              <w:t>по московскому времени</w:t>
            </w:r>
          </w:p>
        </w:tc>
      </w:tr>
      <w:tr w:rsidR="00551A8D" w:rsidRPr="00733055" w:rsidTr="008E5A38">
        <w:tc>
          <w:tcPr>
            <w:tcW w:w="501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77" w:type="dxa"/>
          </w:tcPr>
          <w:p w:rsidR="00551A8D" w:rsidRPr="00733055" w:rsidRDefault="00551A8D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, м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есто нахождения, почтовый адрес, адрес электронной почты организатора отбора </w:t>
            </w:r>
          </w:p>
        </w:tc>
        <w:tc>
          <w:tcPr>
            <w:tcW w:w="6853" w:type="dxa"/>
          </w:tcPr>
          <w:p w:rsidR="00551A8D" w:rsidRDefault="00551A8D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Управление инвестиций и инноваций Липецкой области (далее - Управление)</w:t>
            </w:r>
          </w:p>
          <w:p w:rsidR="00093935" w:rsidRDefault="00093935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9393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почтовый адрес: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398014, г. Липецк, пл. </w:t>
            </w:r>
            <w:proofErr w:type="gramStart"/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Ленина-Соборная</w:t>
            </w:r>
            <w:proofErr w:type="gramEnd"/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, дом 1</w:t>
            </w:r>
          </w:p>
          <w:p w:rsidR="009A1BF8" w:rsidRDefault="009A1BF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9393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место нахождения: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398014, г. Липецк, пл. </w:t>
            </w:r>
            <w:proofErr w:type="gramStart"/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>Ленина-Соборная</w:t>
            </w:r>
            <w:proofErr w:type="gramEnd"/>
            <w:r w:rsidR="00EC616F" w:rsidRPr="00EC616F">
              <w:rPr>
                <w:rFonts w:ascii="Times New Roman" w:hAnsi="Times New Roman"/>
                <w:sz w:val="24"/>
                <w:szCs w:val="24"/>
                <w:lang w:eastAsia="ru-RU"/>
              </w:rPr>
              <w:t>, дом 1</w:t>
            </w:r>
          </w:p>
          <w:p w:rsidR="00967EF6" w:rsidRDefault="00967EF6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967EF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адреса электронной почты: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967EF6" w:rsidRDefault="009F081B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7" w:history="1"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diir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admlr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lipetsk</w:t>
              </w:r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67EF6" w:rsidRPr="008A7DC8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="00967EF6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967EF6" w:rsidRDefault="00EC616F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8" w:history="1"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harchevaOO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admlr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lipetsk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="00967EF6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EC616F" w:rsidRPr="00EC616F" w:rsidRDefault="00EC616F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9" w:history="1"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tretyakovaIA</w:t>
              </w:r>
              <w:r w:rsidRPr="00EC616F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admlr</w:t>
              </w:r>
              <w:r w:rsidRPr="00EC616F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lipetsk</w:t>
              </w:r>
              <w:r w:rsidRPr="00EC616F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966B35" w:rsidRDefault="00966B35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966B3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контактные лица:</w:t>
            </w:r>
          </w:p>
          <w:p w:rsidR="00777D72" w:rsidRPr="00777D72" w:rsidRDefault="00EC616F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Харчева Ольга Олеговна</w:t>
            </w:r>
            <w:r w:rsidR="00777D72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  <w:r w:rsidR="00777D72" w:rsidRPr="00777D7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тел.: 8 (4742)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27-17-09</w:t>
            </w:r>
            <w:r w:rsidR="00777D72" w:rsidRPr="00777D72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9A1BF8" w:rsidRPr="00733055" w:rsidRDefault="00EC616F" w:rsidP="00EC616F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Третьякова Ирина Александровна</w:t>
            </w:r>
            <w:r w:rsidR="001F5B80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  <w:r w:rsidR="00777D7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777D72" w:rsidRPr="00777D7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тел.: 8 (4742)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22-85-17</w:t>
            </w:r>
          </w:p>
        </w:tc>
      </w:tr>
      <w:tr w:rsidR="00551A8D" w:rsidRPr="00733055" w:rsidTr="008E5A38">
        <w:tc>
          <w:tcPr>
            <w:tcW w:w="501" w:type="dxa"/>
          </w:tcPr>
          <w:p w:rsidR="00551A8D" w:rsidRPr="00733055" w:rsidRDefault="00966B35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77" w:type="dxa"/>
          </w:tcPr>
          <w:p w:rsidR="00551A8D" w:rsidRPr="00733055" w:rsidRDefault="00551A8D" w:rsidP="0098077A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 предоставления субсидии и показател</w:t>
            </w:r>
            <w:r w:rsidR="0098077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>, необходимы</w:t>
            </w:r>
            <w:r w:rsidR="0098077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330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для достижения результата предоставления субсидии</w:t>
            </w:r>
          </w:p>
        </w:tc>
        <w:tc>
          <w:tcPr>
            <w:tcW w:w="6853" w:type="dxa"/>
          </w:tcPr>
          <w:p w:rsidR="00150579" w:rsidRPr="00150579" w:rsidRDefault="00551A8D" w:rsidP="00AB35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05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предоставления субсидии - </w:t>
            </w:r>
            <w:r w:rsidR="00150579" w:rsidRPr="00150579">
              <w:rPr>
                <w:rFonts w:ascii="Times New Roman" w:hAnsi="Times New Roman" w:cs="Times New Roman"/>
                <w:sz w:val="24"/>
                <w:szCs w:val="24"/>
              </w:rPr>
              <w:t>количество инвесторов, подтвердивших в письменном виде намерение реализовать проект на территории Липецкой области, не менее 15 ед. по состоянию на тридцать первое декабря текущего финансового года.</w:t>
            </w:r>
          </w:p>
          <w:p w:rsidR="00150579" w:rsidRPr="00150579" w:rsidRDefault="00150579" w:rsidP="00AB35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579">
              <w:rPr>
                <w:rFonts w:ascii="Times New Roman" w:hAnsi="Times New Roman"/>
                <w:sz w:val="24"/>
                <w:szCs w:val="24"/>
              </w:rPr>
              <w:t>Показателями, необходимыми для достижения результата предоставления субсидии, являются:</w:t>
            </w:r>
          </w:p>
          <w:p w:rsidR="00150579" w:rsidRPr="00150579" w:rsidRDefault="00150579" w:rsidP="00AB35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579">
              <w:rPr>
                <w:rFonts w:ascii="Times New Roman" w:hAnsi="Times New Roman"/>
                <w:sz w:val="24"/>
                <w:szCs w:val="24"/>
              </w:rPr>
              <w:t>объем инвестиций в основной капитал без учета бюджетных средств по соглашениям о намерениях реализовать проект на территории Липецкой области;</w:t>
            </w:r>
          </w:p>
          <w:p w:rsidR="00150579" w:rsidRPr="00150579" w:rsidRDefault="00150579" w:rsidP="00AB35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579">
              <w:rPr>
                <w:rFonts w:ascii="Times New Roman" w:hAnsi="Times New Roman"/>
                <w:sz w:val="24"/>
                <w:szCs w:val="24"/>
              </w:rPr>
              <w:t>количество создаваемых рабочих мест в соответствии с соглашениями о намерениях реализовать проект на территории Липецкой области;</w:t>
            </w:r>
          </w:p>
          <w:p w:rsidR="00150579" w:rsidRPr="00150579" w:rsidRDefault="00150579" w:rsidP="00AB3538">
            <w:pPr>
              <w:pStyle w:val="ConsPlusNormal"/>
              <w:spacing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579">
              <w:rPr>
                <w:rFonts w:ascii="Times New Roman" w:hAnsi="Times New Roman"/>
                <w:sz w:val="24"/>
                <w:szCs w:val="24"/>
              </w:rPr>
              <w:t>количество организованных межрегиональных и международных В2В, деловых встреч, имеющих целью продвижение инвестиционных возможностей Липецкой области;</w:t>
            </w:r>
          </w:p>
          <w:p w:rsidR="00551A8D" w:rsidRPr="00733055" w:rsidRDefault="00150579" w:rsidP="00AB353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150579">
              <w:rPr>
                <w:rFonts w:ascii="Times New Roman" w:hAnsi="Times New Roman"/>
                <w:sz w:val="24"/>
                <w:szCs w:val="24"/>
                <w:lang w:eastAsia="ru-RU"/>
              </w:rPr>
              <w:t>количество организованных образовательных мероприятий для резидентов особых экономических зон в целях улучшения инвестиционного климата, повышения информированности, получения новых компетенций, популяризации инструментов и мер поддержки, в том числе предоставляемых Российский центром поддержки экспорта и Фондом развития промышленности.</w:t>
            </w:r>
            <w:proofErr w:type="gramEnd"/>
          </w:p>
        </w:tc>
      </w:tr>
      <w:tr w:rsidR="008E5A38" w:rsidRPr="00733055" w:rsidTr="008E5A38">
        <w:tc>
          <w:tcPr>
            <w:tcW w:w="501" w:type="dxa"/>
          </w:tcPr>
          <w:p w:rsidR="008E5A38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677" w:type="dxa"/>
          </w:tcPr>
          <w:p w:rsidR="008E5A38" w:rsidRPr="00EE3AC5" w:rsidRDefault="008E5A38" w:rsidP="00A07783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E3AC5">
              <w:rPr>
                <w:rFonts w:ascii="Times New Roman" w:hAnsi="Times New Roman"/>
                <w:sz w:val="24"/>
                <w:szCs w:val="24"/>
                <w:lang w:eastAsia="ru-RU"/>
              </w:rPr>
              <w:t>Доменное имя, и (или) сетевой адрес, и (или) указатель страниц сайта в информационно-телекоммуникационной сети «Интернет», на котором обеспечивается проведение отбора</w:t>
            </w:r>
          </w:p>
        </w:tc>
        <w:tc>
          <w:tcPr>
            <w:tcW w:w="6853" w:type="dxa"/>
          </w:tcPr>
          <w:p w:rsidR="008E5A38" w:rsidRDefault="009F081B" w:rsidP="00A07783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0" w:history="1"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http://inves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t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inlipetsk.ru/doc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u</w:t>
              </w:r>
              <w:r w:rsidRPr="009040BE">
                <w:rPr>
                  <w:rStyle w:val="a6"/>
                  <w:rFonts w:ascii="Times New Roman" w:hAnsi="Times New Roman"/>
                  <w:sz w:val="24"/>
                  <w:szCs w:val="24"/>
                  <w:lang w:eastAsia="ru-RU"/>
                </w:rPr>
                <w:t>ments/normativno-pravovaya-baza</w:t>
              </w:r>
            </w:hyperlink>
          </w:p>
          <w:p w:rsidR="009F081B" w:rsidRPr="009960FB" w:rsidRDefault="009F081B" w:rsidP="00A07783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 разделе «</w:t>
            </w:r>
            <w:r w:rsidRPr="009F081B">
              <w:rPr>
                <w:rFonts w:ascii="Times New Roman" w:hAnsi="Times New Roman"/>
                <w:sz w:val="24"/>
                <w:szCs w:val="24"/>
                <w:lang w:eastAsia="ru-RU"/>
              </w:rPr>
              <w:t>Нормативно правовые акты в рамках оказания государственной поддержки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  <w:bookmarkStart w:id="1" w:name="_GoBack"/>
            <w:bookmarkEnd w:id="1"/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Условия и требования к участникам отбора</w:t>
            </w:r>
          </w:p>
        </w:tc>
        <w:tc>
          <w:tcPr>
            <w:tcW w:w="6853" w:type="dxa"/>
          </w:tcPr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1) соблюдение участником отбора на получение субсидии требований, установленных </w:t>
            </w:r>
            <w:hyperlink r:id="rId11" w:history="1">
              <w:r w:rsidRPr="00482F1A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</w:rPr>
                <w:t>пунктами 3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hyperlink r:id="rId12" w:history="1">
              <w:r w:rsidRPr="00482F1A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</w:rPr>
                <w:t>5 статьи 12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Закона Липецкой области от 18 декабря 2020 года № 470-ОЗ «Об областном бюджете на 2021 год и на плановый период 2022 и 2023 годов» (далее – Закон об областном бюджете);</w:t>
            </w:r>
          </w:p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2) соблюдение участником отбора на получение субсидии на дату подачи документов Управлению следующих требований:</w:t>
            </w:r>
          </w:p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- участник отбора на получение субсидии осуществляет деятельность на территории Липецкой области;</w:t>
            </w:r>
          </w:p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- наличие у участника отбора на получение субсидии опыта участия в подготовке территорий для размещения инвесторов, создания объектов инженерной инфраструктуры инвестиционных площадок для размещения инвестиционных проектов с объемом инвестиций более 500,0 млн. руб.;</w:t>
            </w:r>
          </w:p>
          <w:p w:rsidR="008E5A38" w:rsidRPr="00482F1A" w:rsidRDefault="008E5A38" w:rsidP="00C73A1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- ведение участником отбора на получение субсидии обособленного учета расходов, возникающих в процессе осуществления деятельности получателя субсидии на цели, установленные настоящим пунктом, в части вышеуказанных видов деятельности.</w:t>
            </w:r>
          </w:p>
          <w:p w:rsidR="008E5A38" w:rsidRPr="00482F1A" w:rsidRDefault="008E5A38" w:rsidP="00755877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5A38" w:rsidRPr="00482F1A" w:rsidRDefault="008E5A38" w:rsidP="00755877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Требования,  установленные </w:t>
            </w:r>
            <w:hyperlink r:id="rId13" w:history="1">
              <w:r w:rsidRPr="00482F1A">
                <w:rPr>
                  <w:rFonts w:ascii="Times New Roman" w:hAnsi="Times New Roman"/>
                  <w:sz w:val="24"/>
                  <w:szCs w:val="24"/>
                </w:rPr>
                <w:t>пунктами 3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hyperlink r:id="rId14" w:history="1">
              <w:r w:rsidRPr="00482F1A">
                <w:rPr>
                  <w:rFonts w:ascii="Times New Roman" w:hAnsi="Times New Roman"/>
                  <w:sz w:val="24"/>
                  <w:szCs w:val="24"/>
                </w:rPr>
                <w:t>5 статьи 12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</w:rPr>
              <w:t xml:space="preserve"> Закона об областном бюджете: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3. Участники отбора на дату подачи документов в Управление для получения субсидий должны соответствовать следующим требованиям: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должна отсутствовать задолженность по заработной плате;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должна отсутствовать просроченная задолженность по возврату в областной бюджет, субсидий, грантов в форме субсидий, бюджетных инвестиций, а также иная просроченная (неурегулированная) задолженность по денежным обязательствам перед областным бюджетом;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участники отбора - юридические лица, не должны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них не введена процедура банкротства, деятельность участника отбора не приостановлена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lastRenderedPageBreak/>
              <w:t>в порядке, предусмотренном законодательством Российской Федерации;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отбора;</w:t>
            </w:r>
            <w:proofErr w:type="gramEnd"/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участники отбора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>), в совокупности превышает 50 процентов;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участники отбора не должны получать средства из областного бюджета на основании иных нормативных правовых актов Липецкой области на цели, установленные нормативным правовым актом о предоставлении субсидии, гранта в форме субсидии;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у участника отбора должны отсутствовать ограничения прав на распоряжение денежными средствами, находящимися на его счете (счетах), на первое число месяца, предшествующему месяцу подачи документов.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4. Субсидии предоставляются на основании соглашения о предоставлении субсидии, заключенного между Управлением и получателем субсидии в соответствии с типовой формой, утвержденной управлением финансов Липецкой области (далее - типовая форма соглашения).</w:t>
            </w:r>
          </w:p>
          <w:p w:rsidR="008E5A38" w:rsidRPr="00482F1A" w:rsidRDefault="008E5A38" w:rsidP="00157F6E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>Внесение изменений в соглашения о предоставлении субсидий (расторжение соглашений о предоставлении субсидий) осуществляется на основании дополнительного соглашения о предоставлении субсидий в соответствии с типовой формой соглашения, установленной управлением финансов Липецкой области.</w:t>
            </w:r>
          </w:p>
          <w:p w:rsidR="008E5A38" w:rsidRPr="00482F1A" w:rsidRDefault="008E5A38" w:rsidP="00AF5EC8">
            <w:pPr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При предоставлении субсидий обязательным условием их предоставления, включаемым в соглашения о предоставлении субсидий и (или) в нормативные правовые акты, регулирующие их предоставление, и в договоры (соглашения), заключенные в целях исполнения обязательств по данным договорам (соглашениям), является согласие получателя субсидии, а также лиц, получающих средства на основании договоров, заключенных с получателями субсидий (за исключением государственных (муниципальных) унитарных предприятий, хозяйственных товариществ и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капиталах),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lastRenderedPageBreak/>
              <w:t>на осуществление в отношении них проверки главным распорядителем как получателем бюджетных средств и органом государственного (муниципального) финансового контроля за соблюдением условий, целей и порядка предоставления субсидии, а также о включении таких положений в соглашение о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</w:rPr>
              <w:t>предоставлении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</w:rPr>
              <w:t xml:space="preserve"> субсидий. 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Перечень   документов, представляемых участниками отбора</w:t>
            </w:r>
          </w:p>
        </w:tc>
        <w:tc>
          <w:tcPr>
            <w:tcW w:w="6853" w:type="dxa"/>
          </w:tcPr>
          <w:p w:rsidR="008E5A38" w:rsidRPr="00482F1A" w:rsidRDefault="008E5A38" w:rsidP="00CD3B7D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Заявка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t xml:space="preserve">по форме согласно приложению 1 к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настоящему объявлению с приложением следующих документов: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согласия участника отбора на публикацию (размещение) на едином портале и на сайте Управления информации об участнике отбора, о подаваемой участником отбора заявке и иной информации об участнике отбора, связанной с отбором;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пояснительной записки к заявке на получение субсидии по форме согласно приложению 2 к настоящему объявлению;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5" w:history="1">
              <w:r w:rsidRPr="00482F1A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lang w:eastAsia="ru-RU"/>
                </w:rPr>
                <w:t>информации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об опыте участия в подготовке территорий для размещения инвесторов, создания объектов инженерной инфраструктуры инвестиционных площадок для размещения инвестиционных проектов с объемом инвестиций более 500,0 млн. рублей по форме согласно приложению 3 к настоящему объявлению;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копий учредительных документов;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копий бухгалтерской отчетности за год, предшествующий дате подачи заявки (формы по </w:t>
            </w:r>
            <w:hyperlink r:id="rId16" w:history="1">
              <w:r w:rsidRPr="00482F1A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lang w:eastAsia="ru-RU"/>
                </w:rPr>
                <w:t>ОКУД</w:t>
              </w:r>
            </w:hyperlink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0710001, № 0710002), при применении специальных налоговых режимов - копий налоговых деклараций за налоговый период, предшествующий дате представления заявки, с отметкой налогового органа;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копии учетной политики организации, утвержденной приказом участника отбора, подтверждающей ведение обособленного учета расходов, возникающих в процессе осуществления деятельности по работе с инвесторами и привлечению инвестиций на территорию Липецкой области;</w:t>
            </w:r>
          </w:p>
          <w:p w:rsidR="008E5A38" w:rsidRPr="00482F1A" w:rsidRDefault="008E5A38" w:rsidP="00AF5EC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справку об отсутствии ограничения прав участника отбора на распоряжение денежными средствами, находящимися на его счете (счетах), на первое число месяца, предшествующему месяцу подачи документов;</w:t>
            </w:r>
          </w:p>
          <w:p w:rsidR="008E5A38" w:rsidRPr="00482F1A" w:rsidRDefault="008E5A38" w:rsidP="004E6F6B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справки об отсутствии задолженности по заработной плате перед работниками участника отбора на дату подачи заявки.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Порядок подачи заявок и требования, предъявляемые к форме и содержанию заявок</w:t>
            </w:r>
          </w:p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Участник отбора в сроки, указанные в п. 2 настоящего объявления, представляет в Управление по месту нахождения</w:t>
            </w:r>
            <w:r w:rsidRPr="00482F1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,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указанному в п. 3 настоящего объявления, заявку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t xml:space="preserve">по форме согласно приложению 1 к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настоящему объявлению с приложением документов, указанных в п. 7 настоящего объявления. </w:t>
            </w:r>
          </w:p>
          <w:p w:rsidR="008E5A38" w:rsidRPr="00482F1A" w:rsidRDefault="008E5A38" w:rsidP="00013EE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Документы (копии документов), указанные в пункте 7 настоящего объявления, заверяются подписью руководителя и печатью участника отбора.</w:t>
            </w:r>
          </w:p>
          <w:p w:rsidR="008E5A38" w:rsidRPr="00482F1A" w:rsidRDefault="008E5A38" w:rsidP="003A1ACF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 представлении документов участником отбора предъявляется документ, удостоверяющий его личность. При представлении документов представителем участника отбора предъявляется документ, удостоверяющий его личность, а также документ, подтверждающий его полномочия, оформленный в соответствии с действующим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законодательством.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Порядок отзыва заявок </w:t>
            </w:r>
          </w:p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53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Участник отбора может отозвать заявку в срок до принятия Управлением решения о предоставлении субсидии или об отказе в предоставлении субсидии.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77" w:type="dxa"/>
          </w:tcPr>
          <w:p w:rsidR="008E5A38" w:rsidRPr="00482F1A" w:rsidRDefault="008E5A38" w:rsidP="003D17F5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Порядок внесения изменений в  заявки </w:t>
            </w:r>
          </w:p>
        </w:tc>
        <w:tc>
          <w:tcPr>
            <w:tcW w:w="6853" w:type="dxa"/>
          </w:tcPr>
          <w:p w:rsidR="008E5A38" w:rsidRPr="00482F1A" w:rsidRDefault="008E5A38" w:rsidP="003D17F5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Внесение изменений в заявку на участие в отборе и документы к ней, представленные участником отбора в Управление, не допускается.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915603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Правила рассмотрения и оценки заявок</w:t>
            </w: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Управление в течение 10 рабочих дней со дня, следующего за днем окончания срока подачи заявок, указанного в п. 2 настоящего объявления: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рассматривает документы, указанные в п.</w:t>
            </w:r>
            <w:r w:rsidR="00A01943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7 настоящего объявления, и осуществляет их проверку на соответствие предъявляемым требованиям, указанным в п. 8 настоящего объявления;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осуществляет их отбор, исходя из соответствия участника отбора условиям и требованиям, указанным в п</w:t>
            </w:r>
            <w:r w:rsidR="00A01943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01943"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настоящего объявления;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оформляет результаты отбора актом в форме протокола;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- издает приказ об утверждении перечня получателей субсидий с отражением в нем следующей информации: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дата, время и место проведения рассмотрения заявок;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об участниках отбора, заявки которых были рассмотрены;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об участниках отбора, заявки которых были отклонены, с указанием причин их отклонения, в том числе положений Порядка предоставления субсидий, которым не соответствуют такие заявки;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получателей субсидии, с которыми заключаются соглашения о предоставлении субсидии, и размер предоставляемой им субсидии.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3 рабочих дней со дня, следующего за днем утверждения приказа об утверждении перечня получателей субсидий, направляет получателям субсидии уведомление о необходимости заключения соглашения о предоставлении субсидии (далее - соглашение) в течение 2 рабочих дней со дня, следующего за днем получения уведомления, либо, в случае отказа в предоставлении субсидии, направляет участнику отбора соответствующее уведомление с указанием причин отказа.</w:t>
            </w:r>
            <w:proofErr w:type="gramEnd"/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Управление заключает с получателями субсидии соглашения о предоставлении субсидии в день их обращения, в соответствии с типовой формой, установленной управлением финансов Липецкой области.</w:t>
            </w:r>
          </w:p>
          <w:p w:rsidR="008E5A38" w:rsidRPr="00482F1A" w:rsidRDefault="008E5A38" w:rsidP="009960FB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случае </w:t>
            </w:r>
            <w:proofErr w:type="spellStart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незаключения</w:t>
            </w:r>
            <w:proofErr w:type="spellEnd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соглашения субсидия не перечисляется. 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77" w:type="dxa"/>
          </w:tcPr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Порядок возврата заявок, основания для отклонения заявок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53" w:type="dxa"/>
          </w:tcPr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 случае принятия решения об отказе в предоставлении субсидии Управление в течение 3 рабочих дней со дня, следующего за днем принятия решения, направляет получателю субсидии соответствующее уведомление с указанием причин отказа.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Уведомление направляется способом, указанным участником отбора в заявке, позволяющим достоверно установить 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получение уведомления получателем субсидии, участником отбора.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Основания для отклонения заявок: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несоответствие участника отбора условиям и требованиям, установленным </w:t>
            </w:r>
            <w:r w:rsidRPr="00482F1A">
              <w:rPr>
                <w:rFonts w:ascii="Times New Roman" w:hAnsi="Times New Roman"/>
                <w:sz w:val="24"/>
                <w:szCs w:val="24"/>
              </w:rPr>
              <w:t>Законом об областном бюджете</w:t>
            </w: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несоответствие участника отбора категории, установленным Порядком предоставления субсидий;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несоответствие представленных участником отбора заявок и документов требованиям к заявкам и документам, установленным Порядком предоставления субсидий;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недостоверность представленной участником отбора информации, в том числе информации о месте нахождения и адресе юридического лица;</w:t>
            </w:r>
          </w:p>
          <w:p w:rsidR="008E5A38" w:rsidRPr="00482F1A" w:rsidRDefault="008E5A38" w:rsidP="009247F9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подача участником отбора заявки после даты и (или) времени, определенных для подачи заявок в объявлении о проведении отбора.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Порядок предоставления участникам отбора разъяснений положений объявления о проведении отбора, даты начала и окончания срока такого предоставления</w:t>
            </w: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Участник отбора имеет право обращаться в Управление в целях получения разъяснений положений объявления о проведении отбора в течение срока подачи заявок, указанного в п. 2 настоящего объявления, но не позднее 5 рабочих дней до дня окончания срока подачи заявок.</w:t>
            </w:r>
          </w:p>
          <w:p w:rsidR="008E5A38" w:rsidRPr="00482F1A" w:rsidRDefault="008E5A38" w:rsidP="00A01943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Управление направляет разъяснения  участнику отбора по вопросам, связанным с положениями объявления о проведении отбора, в течение 3 рабочих дней.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Срок, в течение которого победители отбора должны подписать соглашение о предоставлении субсидии</w:t>
            </w:r>
          </w:p>
        </w:tc>
        <w:tc>
          <w:tcPr>
            <w:tcW w:w="6853" w:type="dxa"/>
          </w:tcPr>
          <w:p w:rsidR="008E5A38" w:rsidRPr="00482F1A" w:rsidRDefault="008E5A38" w:rsidP="006E0825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Победители отбора подписывают соглашение в течение 2 рабочих дней со дня, следующего за днем получения уведомления о необходимости заключения соглашения о предоставлении субсидии.</w:t>
            </w: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Условия признания победителей отбора </w:t>
            </w:r>
            <w:proofErr w:type="gramStart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уклонившимися</w:t>
            </w:r>
            <w:proofErr w:type="gramEnd"/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 заключения соглашения о предоставлении субсидии</w:t>
            </w:r>
          </w:p>
        </w:tc>
        <w:tc>
          <w:tcPr>
            <w:tcW w:w="6853" w:type="dxa"/>
          </w:tcPr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Победители отбора признаются уклонившимся от заключения соглашения о предоставлении субсидии в случае неявки его для подписания соглашения течение 2 рабочих дней со дня, следующего за днем получения уведомления о необходимости подписания соглашения.</w:t>
            </w:r>
          </w:p>
          <w:p w:rsidR="008E5A38" w:rsidRPr="00482F1A" w:rsidRDefault="008E5A38" w:rsidP="00755877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82F1A" w:rsidRPr="00482F1A" w:rsidTr="008E5A38">
        <w:tc>
          <w:tcPr>
            <w:tcW w:w="501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677" w:type="dxa"/>
          </w:tcPr>
          <w:p w:rsidR="008E5A38" w:rsidRPr="00482F1A" w:rsidRDefault="008E5A38" w:rsidP="004A2049">
            <w:pPr>
              <w:widowControl w:val="0"/>
              <w:autoSpaceDE w:val="0"/>
              <w:autoSpaceDN w:val="0"/>
              <w:spacing w:after="0" w:line="264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Дата размещения результатов отбора </w:t>
            </w:r>
          </w:p>
        </w:tc>
        <w:tc>
          <w:tcPr>
            <w:tcW w:w="6853" w:type="dxa"/>
          </w:tcPr>
          <w:p w:rsidR="008E5A38" w:rsidRPr="00482F1A" w:rsidRDefault="008E5A38" w:rsidP="001158A8">
            <w:pPr>
              <w:widowControl w:val="0"/>
              <w:autoSpaceDE w:val="0"/>
              <w:autoSpaceDN w:val="0"/>
              <w:spacing w:after="0" w:line="264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82F1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10 рабочих дней со дня, следующего за днем окончания срока подачи заявок, указанного в п. 2 настоящего объявления</w:t>
            </w:r>
          </w:p>
        </w:tc>
      </w:tr>
    </w:tbl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0825" w:rsidRPr="00482F1A" w:rsidRDefault="006E0825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01943" w:rsidRPr="00482F1A" w:rsidRDefault="00A01943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0825" w:rsidRPr="00482F1A" w:rsidRDefault="006E0825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0825" w:rsidRPr="00482F1A" w:rsidRDefault="006E0825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0825" w:rsidRPr="00482F1A" w:rsidRDefault="006E0825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</w:t>
      </w:r>
    </w:p>
    <w:p w:rsidR="002E7B93" w:rsidRPr="00482F1A" w:rsidRDefault="00FF2C62" w:rsidP="002E7B9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к Объявлению </w:t>
      </w:r>
      <w:r w:rsidR="002E7B93"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о проведении отбора 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получателей субсидии на возмещение затрат 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по работе с инвесторами и привлечению </w:t>
      </w:r>
    </w:p>
    <w:p w:rsidR="00FF2C62" w:rsidRPr="00482F1A" w:rsidRDefault="002E7B93" w:rsidP="002E7B9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inorHAnsi" w:hAnsi="Times New Roman"/>
          <w:sz w:val="28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>инвестиций на территорию Липецкой области</w:t>
      </w: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0"/>
          <w:szCs w:val="16"/>
          <w:lang w:eastAsia="ru-RU"/>
        </w:rPr>
      </w:pP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В управление инвестиций и инноваций Липецкой области</w:t>
      </w: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Рег. № ________ от ________ 20__ г.</w:t>
      </w: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F2C62" w:rsidRPr="00482F1A" w:rsidRDefault="00FF2C62" w:rsidP="00FF2C6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AA3BC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В управление инвестиций и инноваций Липецкой области</w:t>
      </w:r>
    </w:p>
    <w:p w:rsidR="002E7B93" w:rsidRPr="00482F1A" w:rsidRDefault="002E7B93" w:rsidP="00AA3BC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Рег. № ________ от ________ 20__ г.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AA3B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ЗАЯВКА</w:t>
      </w:r>
    </w:p>
    <w:p w:rsidR="002E7B93" w:rsidRPr="00482F1A" w:rsidRDefault="002E7B93" w:rsidP="00AA3B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на получение субсидии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Ознакомившись с условиями предоставления субсидии,__________________ ____________________________________________________________________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i/>
          <w:sz w:val="28"/>
          <w:szCs w:val="28"/>
          <w:lang w:eastAsia="ru-RU"/>
        </w:rPr>
        <w:t>(наименование юридического лица)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 xml:space="preserve">претендует на получение субсидии юридическим лицам на возмещение затрат по работе с инвесторами и привлечению инвестиций на территорию Липецкой области  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1. Сведения об организации:</w:t>
      </w:r>
    </w:p>
    <w:p w:rsidR="002E7B93" w:rsidRPr="00482F1A" w:rsidRDefault="002E7B93" w:rsidP="00AA3BC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1 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6236"/>
        <w:gridCol w:w="2983"/>
      </w:tblGrid>
      <w:tr w:rsidR="00482F1A" w:rsidRPr="00482F1A" w:rsidTr="00A07783">
        <w:trPr>
          <w:trHeight w:val="282"/>
        </w:trPr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Наименование, ИНН, КПП организации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Юридический адрес организации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Адрес электронной почты организации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1.4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начала деятельности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Ф.И.О. руководителя, его контактные данные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1.6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Ф.И.О. исполнителя, его контактные данные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1.7</w:t>
            </w:r>
          </w:p>
        </w:tc>
        <w:tc>
          <w:tcPr>
            <w:tcW w:w="6236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Запрашиваемая сумма субсидии, руб. </w:t>
            </w:r>
          </w:p>
        </w:tc>
        <w:tc>
          <w:tcPr>
            <w:tcW w:w="2983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2. Перечень прилагаемых документов:</w:t>
      </w:r>
    </w:p>
    <w:p w:rsidR="002E7B93" w:rsidRPr="00482F1A" w:rsidRDefault="002E7B93" w:rsidP="00AA3BC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2 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9219"/>
      </w:tblGrid>
      <w:tr w:rsidR="00482F1A" w:rsidRPr="00482F1A" w:rsidTr="00A07783">
        <w:trPr>
          <w:trHeight w:val="282"/>
        </w:trPr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9219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9219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482F1A" w:rsidTr="00A07783">
        <w:tc>
          <w:tcPr>
            <w:tcW w:w="624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482F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9219" w:type="dxa"/>
          </w:tcPr>
          <w:p w:rsidR="002E7B93" w:rsidRPr="00482F1A" w:rsidRDefault="002E7B93" w:rsidP="002E7B9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Достоверность информации (в том числе документов), представленной в составе заявки, а также отсутствие просроченной (неурегулированной) задолженности перед областным бюджетом подтверждаю.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Подтверждаю, что участник отбора не является получателем средств областного бюджета в соответствии с иными нормативными правовыми актами области в текущем финансовом году на цели возмещения затрат по работе с инвесторами и привлечению инвестиций на территорию Липецкой области в текущем финансовом году.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 xml:space="preserve">Подтверждаю, что участник отбора ознакомлен с положениями Федерального </w:t>
      </w:r>
      <w:hyperlink r:id="rId17" w:history="1">
        <w:r w:rsidRPr="00482F1A">
          <w:rPr>
            <w:rStyle w:val="a6"/>
            <w:rFonts w:ascii="Times New Roman" w:eastAsia="Times New Roman" w:hAnsi="Times New Roman"/>
            <w:color w:val="auto"/>
            <w:sz w:val="28"/>
            <w:szCs w:val="28"/>
            <w:lang w:eastAsia="ru-RU"/>
          </w:rPr>
          <w:t>закона</w:t>
        </w:r>
      </w:hyperlink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 xml:space="preserve"> от 27 июля 2006 года № 152-ФЗ «О персональных данных», права и обязанности в области защиты персональных данных разъяснены. 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В случае предоставления субсидии прошу уведомить о необходимости заключения соглашения следующим образом:____________________________.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Главный бухгалтер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М.П. «__» ___________ 20__ года</w:t>
      </w: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E7B93" w:rsidRPr="00482F1A" w:rsidRDefault="002E7B93" w:rsidP="002E7B9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F2C62" w:rsidRPr="00482F1A" w:rsidRDefault="00FF2C62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2E7B93" w:rsidRPr="00482F1A" w:rsidRDefault="002E7B93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FF2C62" w:rsidRPr="00482F1A" w:rsidRDefault="00FF2C62" w:rsidP="00FF2C62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Calibri"/>
          <w:szCs w:val="20"/>
          <w:lang w:eastAsia="ru-RU"/>
        </w:rPr>
      </w:pPr>
    </w:p>
    <w:p w:rsidR="008F5CED" w:rsidRPr="00482F1A" w:rsidRDefault="008F5CED" w:rsidP="008F5CED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2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к Объявлению о проведении отбора 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получателей субсидии на возмещение затрат 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по работе с инвесторами и привлечению 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>инвестиций на территорию Липецкой области</w:t>
      </w:r>
    </w:p>
    <w:p w:rsidR="008F5CED" w:rsidRPr="00482F1A" w:rsidRDefault="008F5CED" w:rsidP="008F5CE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inorHAnsi" w:hAnsi="Times New Roman"/>
          <w:sz w:val="28"/>
        </w:rPr>
      </w:pPr>
      <w:r w:rsidRPr="00482F1A">
        <w:rPr>
          <w:rFonts w:ascii="Times New Roman" w:eastAsiaTheme="minorHAnsi" w:hAnsi="Times New Roman"/>
          <w:sz w:val="28"/>
        </w:rPr>
        <w:t xml:space="preserve"> </w:t>
      </w:r>
    </w:p>
    <w:p w:rsidR="00FF2C62" w:rsidRPr="00482F1A" w:rsidRDefault="00FF2C62" w:rsidP="00FF2C62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6320" w:rsidRPr="006E6320" w:rsidRDefault="006E6320" w:rsidP="006E63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6320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6E6320" w:rsidRPr="006E6320" w:rsidRDefault="006E6320" w:rsidP="006E63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6320">
        <w:rPr>
          <w:rFonts w:ascii="Times New Roman" w:hAnsi="Times New Roman"/>
          <w:b/>
          <w:sz w:val="28"/>
          <w:szCs w:val="28"/>
        </w:rPr>
        <w:t>к заявке на получение субсидий</w:t>
      </w: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E6320" w:rsidRPr="006E6320" w:rsidRDefault="006E6320" w:rsidP="006E632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6320">
        <w:rPr>
          <w:rFonts w:ascii="Times New Roman" w:hAnsi="Times New Roman"/>
          <w:sz w:val="24"/>
          <w:szCs w:val="24"/>
        </w:rPr>
        <w:t>(наименование юридического лица)</w:t>
      </w:r>
    </w:p>
    <w:p w:rsidR="006E6320" w:rsidRPr="006E6320" w:rsidRDefault="006E6320" w:rsidP="006E632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6E6320" w:rsidRPr="006E6320" w:rsidRDefault="006E6320" w:rsidP="006E632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>Таблица</w:t>
      </w:r>
    </w:p>
    <w:tbl>
      <w:tblPr>
        <w:tblW w:w="9638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4195"/>
        <w:gridCol w:w="2551"/>
        <w:gridCol w:w="2268"/>
      </w:tblGrid>
      <w:tr w:rsidR="00482F1A" w:rsidRPr="006E6320" w:rsidTr="00A0778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gramStart"/>
            <w:r w:rsidRPr="006E6320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6E6320"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Перечень планируемых мероприятий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Планируемая стоимость мероприятий,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Планируемая дата окончания их проведения</w:t>
            </w:r>
          </w:p>
        </w:tc>
      </w:tr>
      <w:tr w:rsidR="00482F1A" w:rsidRPr="006E6320" w:rsidTr="00A07783">
        <w:trPr>
          <w:trHeight w:val="461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2F1A" w:rsidRPr="006E6320" w:rsidTr="00A0778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2F1A" w:rsidRPr="006E6320" w:rsidTr="00A0778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2F1A" w:rsidRPr="006E6320" w:rsidTr="00A0778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6E6320" w:rsidRPr="006E6320" w:rsidRDefault="006E6320" w:rsidP="006E6320">
            <w:pPr>
              <w:spacing w:after="0" w:line="240" w:lineRule="auto"/>
              <w:ind w:firstLine="125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>Руководитель</w:t>
      </w: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>Главный бухгалтер</w:t>
      </w: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>М.П. «__» ___________ 20__ года</w:t>
      </w:r>
    </w:p>
    <w:p w:rsidR="006E6320" w:rsidRPr="006E6320" w:rsidRDefault="006E6320" w:rsidP="006E63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6320" w:rsidRPr="00482F1A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01943" w:rsidRPr="00482F1A" w:rsidRDefault="00A01943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E6320" w:rsidRPr="00482F1A" w:rsidRDefault="006E6320" w:rsidP="006E6320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Приложение </w:t>
      </w:r>
      <w:r w:rsidRPr="00482F1A"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к Объявлению о проведении отбора 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получателей субсидии на возмещение затрат 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 xml:space="preserve">по работе с инвесторами и привлечению </w:t>
      </w:r>
    </w:p>
    <w:p w:rsidR="006E6320" w:rsidRPr="00482F1A" w:rsidRDefault="006E6320" w:rsidP="006E632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 w:rsidRPr="00482F1A">
        <w:rPr>
          <w:rFonts w:ascii="Times New Roman" w:eastAsia="Times New Roman" w:hAnsi="Times New Roman"/>
          <w:sz w:val="28"/>
          <w:szCs w:val="20"/>
          <w:lang w:eastAsia="ru-RU"/>
        </w:rPr>
        <w:t>инвестиций на территорию Липецкой области</w:t>
      </w:r>
    </w:p>
    <w:p w:rsidR="006E6320" w:rsidRPr="00482F1A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E6320" w:rsidRPr="00482F1A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E6320">
        <w:rPr>
          <w:rFonts w:ascii="Times New Roman" w:hAnsi="Times New Roman"/>
          <w:sz w:val="28"/>
          <w:szCs w:val="28"/>
        </w:rPr>
        <w:t>Информация об опыте участия в подготовке территорий для размещения инвесторов, создания объектов инженерной инфраструктуры инвестиционных площадок для размещения инвестиционных проектов с объемом инвестиций более 500,0 млн. руб.</w:t>
      </w: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632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E6320">
        <w:rPr>
          <w:rFonts w:ascii="Times New Roman" w:hAnsi="Times New Roman"/>
          <w:sz w:val="28"/>
          <w:szCs w:val="28"/>
        </w:rPr>
        <w:t xml:space="preserve">Таблица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096"/>
        <w:gridCol w:w="2976"/>
      </w:tblGrid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6096" w:type="dxa"/>
            <w:vAlign w:val="center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Информация</w:t>
            </w:r>
          </w:p>
        </w:tc>
        <w:tc>
          <w:tcPr>
            <w:tcW w:w="2976" w:type="dxa"/>
            <w:vAlign w:val="center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</w:rPr>
              <w:t>Содержание</w:t>
            </w: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Наименование инвестора 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Наименование инвестиционного проекта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Наименование, дата договора (соглашения) о намерениях и (или) взаимодействии и (или) сотрудничестве, заключенного между участником отбора и инвестором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Место реализации инвестиционного проекта  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Сроки реализации инвестиционного проекта  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Плановый объем инвестиций в основной капитал согласно инвестиционному проекту, млн. руб.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Запланированное число рабочих мест, создаваемых при реализации инвестиционного проекта, чел. 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2F1A" w:rsidRPr="006E6320" w:rsidTr="00A07783">
        <w:tc>
          <w:tcPr>
            <w:tcW w:w="63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8. </w:t>
            </w:r>
          </w:p>
        </w:tc>
        <w:tc>
          <w:tcPr>
            <w:tcW w:w="609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6E6320">
              <w:rPr>
                <w:rFonts w:ascii="Times New Roman" w:hAnsi="Times New Roman"/>
                <w:sz w:val="28"/>
                <w:szCs w:val="28"/>
                <w:lang w:eastAsia="ru-RU"/>
              </w:rPr>
              <w:t>Характеристика хода реализации инвестиционного проекта, отражающая текущее его состояние</w:t>
            </w:r>
          </w:p>
        </w:tc>
        <w:tc>
          <w:tcPr>
            <w:tcW w:w="2976" w:type="dxa"/>
          </w:tcPr>
          <w:p w:rsidR="006E6320" w:rsidRPr="006E6320" w:rsidRDefault="006E6320" w:rsidP="006E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E6320">
        <w:rPr>
          <w:rFonts w:ascii="Times New Roman" w:hAnsi="Times New Roman"/>
          <w:sz w:val="28"/>
          <w:szCs w:val="28"/>
          <w:lang w:eastAsia="ru-RU"/>
        </w:rPr>
        <w:t>Руководитель</w:t>
      </w: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E6320">
        <w:rPr>
          <w:rFonts w:ascii="Times New Roman" w:hAnsi="Times New Roman"/>
          <w:sz w:val="28"/>
          <w:szCs w:val="28"/>
          <w:lang w:eastAsia="ru-RU"/>
        </w:rPr>
        <w:t>Главный бухгалтер</w:t>
      </w: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E6320">
        <w:rPr>
          <w:rFonts w:ascii="Times New Roman" w:hAnsi="Times New Roman"/>
          <w:sz w:val="28"/>
          <w:szCs w:val="28"/>
          <w:lang w:eastAsia="ru-RU"/>
        </w:rPr>
        <w:t>М.П. «__» ___________ 20__ года</w:t>
      </w:r>
    </w:p>
    <w:p w:rsidR="006E6320" w:rsidRPr="006E6320" w:rsidRDefault="006E6320" w:rsidP="006E6320">
      <w:pPr>
        <w:widowControl w:val="0"/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7B7893" w:rsidRDefault="007B7893" w:rsidP="006E6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7B7893" w:rsidSect="00C53A65">
      <w:pgSz w:w="11906" w:h="16838"/>
      <w:pgMar w:top="425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980"/>
    <w:multiLevelType w:val="hybridMultilevel"/>
    <w:tmpl w:val="65B2F018"/>
    <w:lvl w:ilvl="0" w:tplc="90ACAF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B7B51"/>
    <w:multiLevelType w:val="hybridMultilevel"/>
    <w:tmpl w:val="4D9A6CA4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FBF3CBE"/>
    <w:multiLevelType w:val="hybridMultilevel"/>
    <w:tmpl w:val="701C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87408"/>
    <w:multiLevelType w:val="hybridMultilevel"/>
    <w:tmpl w:val="502C37E0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355923"/>
    <w:multiLevelType w:val="multilevel"/>
    <w:tmpl w:val="A99A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35F1971"/>
    <w:multiLevelType w:val="hybridMultilevel"/>
    <w:tmpl w:val="EFE49CA8"/>
    <w:lvl w:ilvl="0" w:tplc="2A52F3E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5E5671"/>
    <w:multiLevelType w:val="hybridMultilevel"/>
    <w:tmpl w:val="BF26C272"/>
    <w:lvl w:ilvl="0" w:tplc="7C66B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206FA3"/>
    <w:multiLevelType w:val="hybridMultilevel"/>
    <w:tmpl w:val="29D66A88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B5C5695"/>
    <w:multiLevelType w:val="hybridMultilevel"/>
    <w:tmpl w:val="BC06A618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6161043B"/>
    <w:multiLevelType w:val="hybridMultilevel"/>
    <w:tmpl w:val="3E1E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3A"/>
    <w:rsid w:val="0000246B"/>
    <w:rsid w:val="000032A4"/>
    <w:rsid w:val="000033B7"/>
    <w:rsid w:val="000033EA"/>
    <w:rsid w:val="00005497"/>
    <w:rsid w:val="00005DE7"/>
    <w:rsid w:val="000063C4"/>
    <w:rsid w:val="00006964"/>
    <w:rsid w:val="00010028"/>
    <w:rsid w:val="00010278"/>
    <w:rsid w:val="00010625"/>
    <w:rsid w:val="0001278C"/>
    <w:rsid w:val="00012BFF"/>
    <w:rsid w:val="00013EE8"/>
    <w:rsid w:val="00014DC6"/>
    <w:rsid w:val="00014E5D"/>
    <w:rsid w:val="000151AB"/>
    <w:rsid w:val="00020834"/>
    <w:rsid w:val="0002250C"/>
    <w:rsid w:val="00026C26"/>
    <w:rsid w:val="00027017"/>
    <w:rsid w:val="00030561"/>
    <w:rsid w:val="000308FA"/>
    <w:rsid w:val="00030FF4"/>
    <w:rsid w:val="00034738"/>
    <w:rsid w:val="00034763"/>
    <w:rsid w:val="00035823"/>
    <w:rsid w:val="00037081"/>
    <w:rsid w:val="00037F98"/>
    <w:rsid w:val="00041AC7"/>
    <w:rsid w:val="00042F04"/>
    <w:rsid w:val="0004406E"/>
    <w:rsid w:val="000449F0"/>
    <w:rsid w:val="00046A11"/>
    <w:rsid w:val="00050C16"/>
    <w:rsid w:val="00050E43"/>
    <w:rsid w:val="000532DD"/>
    <w:rsid w:val="00054C65"/>
    <w:rsid w:val="00055BFE"/>
    <w:rsid w:val="000560C1"/>
    <w:rsid w:val="00060243"/>
    <w:rsid w:val="00061631"/>
    <w:rsid w:val="00070033"/>
    <w:rsid w:val="0007093D"/>
    <w:rsid w:val="00071C5E"/>
    <w:rsid w:val="000723BA"/>
    <w:rsid w:val="00072FFE"/>
    <w:rsid w:val="00074CD3"/>
    <w:rsid w:val="00077C30"/>
    <w:rsid w:val="00082EAD"/>
    <w:rsid w:val="00085AAA"/>
    <w:rsid w:val="00087FBF"/>
    <w:rsid w:val="00093935"/>
    <w:rsid w:val="00095ABC"/>
    <w:rsid w:val="00096F50"/>
    <w:rsid w:val="000A2F90"/>
    <w:rsid w:val="000A3A0A"/>
    <w:rsid w:val="000A55CA"/>
    <w:rsid w:val="000A6A24"/>
    <w:rsid w:val="000B0FAB"/>
    <w:rsid w:val="000B173F"/>
    <w:rsid w:val="000B4EAE"/>
    <w:rsid w:val="000B5655"/>
    <w:rsid w:val="000B61E5"/>
    <w:rsid w:val="000C4066"/>
    <w:rsid w:val="000C45D2"/>
    <w:rsid w:val="000C7A37"/>
    <w:rsid w:val="000D42B0"/>
    <w:rsid w:val="000D42CB"/>
    <w:rsid w:val="000D49B9"/>
    <w:rsid w:val="000D5B9E"/>
    <w:rsid w:val="000D6C7E"/>
    <w:rsid w:val="000D6DE6"/>
    <w:rsid w:val="000D7074"/>
    <w:rsid w:val="000E059C"/>
    <w:rsid w:val="000E2FB2"/>
    <w:rsid w:val="000E4C0E"/>
    <w:rsid w:val="000E537C"/>
    <w:rsid w:val="000E6160"/>
    <w:rsid w:val="000F04F3"/>
    <w:rsid w:val="000F1491"/>
    <w:rsid w:val="000F17E1"/>
    <w:rsid w:val="000F2605"/>
    <w:rsid w:val="000F56F3"/>
    <w:rsid w:val="000F6D6E"/>
    <w:rsid w:val="0010290D"/>
    <w:rsid w:val="00104218"/>
    <w:rsid w:val="00105E0B"/>
    <w:rsid w:val="00107186"/>
    <w:rsid w:val="00107CB4"/>
    <w:rsid w:val="00110FBB"/>
    <w:rsid w:val="00114B31"/>
    <w:rsid w:val="001158A8"/>
    <w:rsid w:val="00125706"/>
    <w:rsid w:val="00125ACA"/>
    <w:rsid w:val="001321DB"/>
    <w:rsid w:val="001345FF"/>
    <w:rsid w:val="001352D7"/>
    <w:rsid w:val="00136BC9"/>
    <w:rsid w:val="00136BE2"/>
    <w:rsid w:val="0013784A"/>
    <w:rsid w:val="00141519"/>
    <w:rsid w:val="00143564"/>
    <w:rsid w:val="00143D72"/>
    <w:rsid w:val="00143E46"/>
    <w:rsid w:val="00145AE2"/>
    <w:rsid w:val="00150579"/>
    <w:rsid w:val="00150636"/>
    <w:rsid w:val="00150DF6"/>
    <w:rsid w:val="0015228D"/>
    <w:rsid w:val="00154C95"/>
    <w:rsid w:val="00155937"/>
    <w:rsid w:val="00157F6E"/>
    <w:rsid w:val="00162830"/>
    <w:rsid w:val="00164E54"/>
    <w:rsid w:val="001659D6"/>
    <w:rsid w:val="00165B42"/>
    <w:rsid w:val="0017023D"/>
    <w:rsid w:val="00175B5F"/>
    <w:rsid w:val="001763B9"/>
    <w:rsid w:val="00180988"/>
    <w:rsid w:val="0018146C"/>
    <w:rsid w:val="00181EE8"/>
    <w:rsid w:val="00185B5F"/>
    <w:rsid w:val="001864EE"/>
    <w:rsid w:val="00187860"/>
    <w:rsid w:val="00187885"/>
    <w:rsid w:val="00191D25"/>
    <w:rsid w:val="0019300C"/>
    <w:rsid w:val="00193435"/>
    <w:rsid w:val="00194FCF"/>
    <w:rsid w:val="00195F63"/>
    <w:rsid w:val="00197176"/>
    <w:rsid w:val="00197696"/>
    <w:rsid w:val="001A4EB2"/>
    <w:rsid w:val="001A4EEE"/>
    <w:rsid w:val="001A512F"/>
    <w:rsid w:val="001A5C97"/>
    <w:rsid w:val="001A5DDA"/>
    <w:rsid w:val="001A683E"/>
    <w:rsid w:val="001A6A99"/>
    <w:rsid w:val="001B0E2A"/>
    <w:rsid w:val="001B1B98"/>
    <w:rsid w:val="001B2BE8"/>
    <w:rsid w:val="001B4369"/>
    <w:rsid w:val="001B56D5"/>
    <w:rsid w:val="001B5D38"/>
    <w:rsid w:val="001C18F3"/>
    <w:rsid w:val="001C3FE6"/>
    <w:rsid w:val="001C4612"/>
    <w:rsid w:val="001C47F4"/>
    <w:rsid w:val="001C5203"/>
    <w:rsid w:val="001C6BA7"/>
    <w:rsid w:val="001C76D2"/>
    <w:rsid w:val="001D0094"/>
    <w:rsid w:val="001D3412"/>
    <w:rsid w:val="001D5756"/>
    <w:rsid w:val="001E0179"/>
    <w:rsid w:val="001E1C01"/>
    <w:rsid w:val="001E1C28"/>
    <w:rsid w:val="001E3152"/>
    <w:rsid w:val="001E591D"/>
    <w:rsid w:val="001E608F"/>
    <w:rsid w:val="001E6D1C"/>
    <w:rsid w:val="001E6DA9"/>
    <w:rsid w:val="001F00D6"/>
    <w:rsid w:val="001F2571"/>
    <w:rsid w:val="001F34CE"/>
    <w:rsid w:val="001F3C95"/>
    <w:rsid w:val="001F50ED"/>
    <w:rsid w:val="001F5B80"/>
    <w:rsid w:val="001F5E29"/>
    <w:rsid w:val="001F6F79"/>
    <w:rsid w:val="00201553"/>
    <w:rsid w:val="00201556"/>
    <w:rsid w:val="00203A65"/>
    <w:rsid w:val="00212CC8"/>
    <w:rsid w:val="00212E7F"/>
    <w:rsid w:val="0021354E"/>
    <w:rsid w:val="00215ECC"/>
    <w:rsid w:val="00216CB6"/>
    <w:rsid w:val="0022054E"/>
    <w:rsid w:val="002208B7"/>
    <w:rsid w:val="002216A5"/>
    <w:rsid w:val="002229D9"/>
    <w:rsid w:val="00222C0F"/>
    <w:rsid w:val="00223181"/>
    <w:rsid w:val="00225738"/>
    <w:rsid w:val="00225879"/>
    <w:rsid w:val="00225F89"/>
    <w:rsid w:val="002300F6"/>
    <w:rsid w:val="00230806"/>
    <w:rsid w:val="002330E4"/>
    <w:rsid w:val="00233817"/>
    <w:rsid w:val="0024074F"/>
    <w:rsid w:val="00243ED3"/>
    <w:rsid w:val="00243FB0"/>
    <w:rsid w:val="002456E2"/>
    <w:rsid w:val="002476CC"/>
    <w:rsid w:val="002476EC"/>
    <w:rsid w:val="00247855"/>
    <w:rsid w:val="00250D91"/>
    <w:rsid w:val="00251D10"/>
    <w:rsid w:val="00252FC4"/>
    <w:rsid w:val="002534F2"/>
    <w:rsid w:val="00253A02"/>
    <w:rsid w:val="0026022D"/>
    <w:rsid w:val="0026074D"/>
    <w:rsid w:val="00262DA9"/>
    <w:rsid w:val="00266FA5"/>
    <w:rsid w:val="0026798D"/>
    <w:rsid w:val="002715A1"/>
    <w:rsid w:val="002758CC"/>
    <w:rsid w:val="00275D8C"/>
    <w:rsid w:val="00282387"/>
    <w:rsid w:val="00283AB1"/>
    <w:rsid w:val="002865D1"/>
    <w:rsid w:val="00291007"/>
    <w:rsid w:val="002913D5"/>
    <w:rsid w:val="00294B54"/>
    <w:rsid w:val="002A2350"/>
    <w:rsid w:val="002A3DCD"/>
    <w:rsid w:val="002A4476"/>
    <w:rsid w:val="002A5A2A"/>
    <w:rsid w:val="002A62C2"/>
    <w:rsid w:val="002B0655"/>
    <w:rsid w:val="002B1C0E"/>
    <w:rsid w:val="002B4022"/>
    <w:rsid w:val="002B4598"/>
    <w:rsid w:val="002B460C"/>
    <w:rsid w:val="002B6941"/>
    <w:rsid w:val="002B7558"/>
    <w:rsid w:val="002B7D1D"/>
    <w:rsid w:val="002C0053"/>
    <w:rsid w:val="002C174A"/>
    <w:rsid w:val="002C1A66"/>
    <w:rsid w:val="002C60B1"/>
    <w:rsid w:val="002C6E34"/>
    <w:rsid w:val="002C7E38"/>
    <w:rsid w:val="002D02C3"/>
    <w:rsid w:val="002D219F"/>
    <w:rsid w:val="002D625C"/>
    <w:rsid w:val="002E222F"/>
    <w:rsid w:val="002E35C5"/>
    <w:rsid w:val="002E4EEC"/>
    <w:rsid w:val="002E6BD4"/>
    <w:rsid w:val="002E7600"/>
    <w:rsid w:val="002E7B93"/>
    <w:rsid w:val="002F0B51"/>
    <w:rsid w:val="002F1F19"/>
    <w:rsid w:val="002F2790"/>
    <w:rsid w:val="002F2A67"/>
    <w:rsid w:val="002F4A3F"/>
    <w:rsid w:val="002F5700"/>
    <w:rsid w:val="002F5F7E"/>
    <w:rsid w:val="002F7498"/>
    <w:rsid w:val="00300972"/>
    <w:rsid w:val="003026BF"/>
    <w:rsid w:val="00310CAB"/>
    <w:rsid w:val="0031281A"/>
    <w:rsid w:val="003128EE"/>
    <w:rsid w:val="00316A10"/>
    <w:rsid w:val="00321DBE"/>
    <w:rsid w:val="003220B5"/>
    <w:rsid w:val="00323BFC"/>
    <w:rsid w:val="00325453"/>
    <w:rsid w:val="00330C54"/>
    <w:rsid w:val="00331EBA"/>
    <w:rsid w:val="00336381"/>
    <w:rsid w:val="0033736A"/>
    <w:rsid w:val="00337CEB"/>
    <w:rsid w:val="00337EE3"/>
    <w:rsid w:val="00340EDD"/>
    <w:rsid w:val="003412AE"/>
    <w:rsid w:val="00342211"/>
    <w:rsid w:val="00342F52"/>
    <w:rsid w:val="003431CC"/>
    <w:rsid w:val="0034338C"/>
    <w:rsid w:val="00346B24"/>
    <w:rsid w:val="00347018"/>
    <w:rsid w:val="00351297"/>
    <w:rsid w:val="003544E0"/>
    <w:rsid w:val="003548B2"/>
    <w:rsid w:val="00354F05"/>
    <w:rsid w:val="00363DD0"/>
    <w:rsid w:val="003718C4"/>
    <w:rsid w:val="00373072"/>
    <w:rsid w:val="00374176"/>
    <w:rsid w:val="003766FB"/>
    <w:rsid w:val="00385251"/>
    <w:rsid w:val="00386933"/>
    <w:rsid w:val="00393126"/>
    <w:rsid w:val="0039789F"/>
    <w:rsid w:val="003A1ACF"/>
    <w:rsid w:val="003A2145"/>
    <w:rsid w:val="003A33DB"/>
    <w:rsid w:val="003A3CFB"/>
    <w:rsid w:val="003A5C59"/>
    <w:rsid w:val="003B0B6D"/>
    <w:rsid w:val="003B1067"/>
    <w:rsid w:val="003B24F0"/>
    <w:rsid w:val="003B27B4"/>
    <w:rsid w:val="003B3700"/>
    <w:rsid w:val="003B39F7"/>
    <w:rsid w:val="003B7359"/>
    <w:rsid w:val="003C248B"/>
    <w:rsid w:val="003C3968"/>
    <w:rsid w:val="003C3EE9"/>
    <w:rsid w:val="003C4913"/>
    <w:rsid w:val="003C74C4"/>
    <w:rsid w:val="003D17F5"/>
    <w:rsid w:val="003D2174"/>
    <w:rsid w:val="003D2E9B"/>
    <w:rsid w:val="003D3C19"/>
    <w:rsid w:val="003D4F17"/>
    <w:rsid w:val="003D4F82"/>
    <w:rsid w:val="003D6AEF"/>
    <w:rsid w:val="003E1048"/>
    <w:rsid w:val="003E159C"/>
    <w:rsid w:val="003E3127"/>
    <w:rsid w:val="003E58C9"/>
    <w:rsid w:val="003F254E"/>
    <w:rsid w:val="003F25CD"/>
    <w:rsid w:val="003F29BB"/>
    <w:rsid w:val="003F6391"/>
    <w:rsid w:val="003F774A"/>
    <w:rsid w:val="00400324"/>
    <w:rsid w:val="0040273E"/>
    <w:rsid w:val="00414B8E"/>
    <w:rsid w:val="00414FF0"/>
    <w:rsid w:val="00415265"/>
    <w:rsid w:val="00420E13"/>
    <w:rsid w:val="00421DC0"/>
    <w:rsid w:val="00422107"/>
    <w:rsid w:val="004227C2"/>
    <w:rsid w:val="00424712"/>
    <w:rsid w:val="004261F0"/>
    <w:rsid w:val="00427E0F"/>
    <w:rsid w:val="00430C76"/>
    <w:rsid w:val="00431867"/>
    <w:rsid w:val="004373D2"/>
    <w:rsid w:val="0044084D"/>
    <w:rsid w:val="00440B28"/>
    <w:rsid w:val="00441254"/>
    <w:rsid w:val="00441FCD"/>
    <w:rsid w:val="00444206"/>
    <w:rsid w:val="00444BEA"/>
    <w:rsid w:val="0044652B"/>
    <w:rsid w:val="00446969"/>
    <w:rsid w:val="00451759"/>
    <w:rsid w:val="004532B7"/>
    <w:rsid w:val="004537DF"/>
    <w:rsid w:val="004539D4"/>
    <w:rsid w:val="00456289"/>
    <w:rsid w:val="00460749"/>
    <w:rsid w:val="00461B94"/>
    <w:rsid w:val="004620A0"/>
    <w:rsid w:val="00462855"/>
    <w:rsid w:val="0046638D"/>
    <w:rsid w:val="00471638"/>
    <w:rsid w:val="00477D73"/>
    <w:rsid w:val="004817B7"/>
    <w:rsid w:val="0048249C"/>
    <w:rsid w:val="00482AB9"/>
    <w:rsid w:val="00482F1A"/>
    <w:rsid w:val="004833A4"/>
    <w:rsid w:val="0048472E"/>
    <w:rsid w:val="00485A08"/>
    <w:rsid w:val="0049261A"/>
    <w:rsid w:val="00492791"/>
    <w:rsid w:val="00495D5C"/>
    <w:rsid w:val="00496587"/>
    <w:rsid w:val="00497CE3"/>
    <w:rsid w:val="004A1625"/>
    <w:rsid w:val="004A2049"/>
    <w:rsid w:val="004A270E"/>
    <w:rsid w:val="004A568B"/>
    <w:rsid w:val="004A5790"/>
    <w:rsid w:val="004A67A0"/>
    <w:rsid w:val="004B3B35"/>
    <w:rsid w:val="004B791B"/>
    <w:rsid w:val="004C637B"/>
    <w:rsid w:val="004D1A64"/>
    <w:rsid w:val="004D1F97"/>
    <w:rsid w:val="004D2F6C"/>
    <w:rsid w:val="004D6023"/>
    <w:rsid w:val="004E109C"/>
    <w:rsid w:val="004E3CCB"/>
    <w:rsid w:val="004E3EAD"/>
    <w:rsid w:val="004E44E1"/>
    <w:rsid w:val="004E4FA9"/>
    <w:rsid w:val="004E68F1"/>
    <w:rsid w:val="004E6DF4"/>
    <w:rsid w:val="004E6F6B"/>
    <w:rsid w:val="004F3ABD"/>
    <w:rsid w:val="004F5971"/>
    <w:rsid w:val="004F6E29"/>
    <w:rsid w:val="00500F30"/>
    <w:rsid w:val="00503D77"/>
    <w:rsid w:val="005075BD"/>
    <w:rsid w:val="0051252A"/>
    <w:rsid w:val="00516175"/>
    <w:rsid w:val="00517D07"/>
    <w:rsid w:val="0052061A"/>
    <w:rsid w:val="00520E44"/>
    <w:rsid w:val="00521683"/>
    <w:rsid w:val="005228E7"/>
    <w:rsid w:val="0052394B"/>
    <w:rsid w:val="0052453E"/>
    <w:rsid w:val="0052738B"/>
    <w:rsid w:val="00530641"/>
    <w:rsid w:val="0053255D"/>
    <w:rsid w:val="00534961"/>
    <w:rsid w:val="00534E50"/>
    <w:rsid w:val="00535DE9"/>
    <w:rsid w:val="0054252D"/>
    <w:rsid w:val="0054272B"/>
    <w:rsid w:val="00545782"/>
    <w:rsid w:val="00546176"/>
    <w:rsid w:val="00546FCC"/>
    <w:rsid w:val="0055167F"/>
    <w:rsid w:val="00551A8D"/>
    <w:rsid w:val="00552D58"/>
    <w:rsid w:val="00554807"/>
    <w:rsid w:val="0056053E"/>
    <w:rsid w:val="005704D1"/>
    <w:rsid w:val="005744E3"/>
    <w:rsid w:val="00575520"/>
    <w:rsid w:val="0057590E"/>
    <w:rsid w:val="005800F1"/>
    <w:rsid w:val="005807FB"/>
    <w:rsid w:val="005834DC"/>
    <w:rsid w:val="0058616B"/>
    <w:rsid w:val="00590990"/>
    <w:rsid w:val="00591881"/>
    <w:rsid w:val="00594822"/>
    <w:rsid w:val="00595037"/>
    <w:rsid w:val="0059645F"/>
    <w:rsid w:val="005A182B"/>
    <w:rsid w:val="005A2159"/>
    <w:rsid w:val="005A6BFC"/>
    <w:rsid w:val="005B0956"/>
    <w:rsid w:val="005B144F"/>
    <w:rsid w:val="005C07B4"/>
    <w:rsid w:val="005C1152"/>
    <w:rsid w:val="005C390D"/>
    <w:rsid w:val="005C3E05"/>
    <w:rsid w:val="005C41E9"/>
    <w:rsid w:val="005C4D79"/>
    <w:rsid w:val="005C5E08"/>
    <w:rsid w:val="005C6DE5"/>
    <w:rsid w:val="005D0A80"/>
    <w:rsid w:val="005D21EC"/>
    <w:rsid w:val="005D2962"/>
    <w:rsid w:val="005D424A"/>
    <w:rsid w:val="005D48ED"/>
    <w:rsid w:val="005D4B63"/>
    <w:rsid w:val="005D567C"/>
    <w:rsid w:val="005D70B6"/>
    <w:rsid w:val="005E10C6"/>
    <w:rsid w:val="005E5ACE"/>
    <w:rsid w:val="005E6003"/>
    <w:rsid w:val="005E6E34"/>
    <w:rsid w:val="005E7BED"/>
    <w:rsid w:val="005F2A82"/>
    <w:rsid w:val="006005CE"/>
    <w:rsid w:val="00603210"/>
    <w:rsid w:val="00607F34"/>
    <w:rsid w:val="0061164C"/>
    <w:rsid w:val="00611EEE"/>
    <w:rsid w:val="00612676"/>
    <w:rsid w:val="00615423"/>
    <w:rsid w:val="006179D7"/>
    <w:rsid w:val="00620911"/>
    <w:rsid w:val="0062142D"/>
    <w:rsid w:val="00622DA0"/>
    <w:rsid w:val="00625515"/>
    <w:rsid w:val="006260A7"/>
    <w:rsid w:val="00626ADA"/>
    <w:rsid w:val="00631196"/>
    <w:rsid w:val="00631A0E"/>
    <w:rsid w:val="00632F5B"/>
    <w:rsid w:val="00632F6C"/>
    <w:rsid w:val="0063418C"/>
    <w:rsid w:val="006344DA"/>
    <w:rsid w:val="00636B63"/>
    <w:rsid w:val="00642B6B"/>
    <w:rsid w:val="00646021"/>
    <w:rsid w:val="00651AC9"/>
    <w:rsid w:val="00653189"/>
    <w:rsid w:val="006545C8"/>
    <w:rsid w:val="006554E3"/>
    <w:rsid w:val="00656DF0"/>
    <w:rsid w:val="00657786"/>
    <w:rsid w:val="00657CCA"/>
    <w:rsid w:val="00664410"/>
    <w:rsid w:val="0066574D"/>
    <w:rsid w:val="00665A3B"/>
    <w:rsid w:val="006661C3"/>
    <w:rsid w:val="00666A2E"/>
    <w:rsid w:val="00673145"/>
    <w:rsid w:val="00676D2C"/>
    <w:rsid w:val="006801B5"/>
    <w:rsid w:val="00681251"/>
    <w:rsid w:val="0068345E"/>
    <w:rsid w:val="00683743"/>
    <w:rsid w:val="00685610"/>
    <w:rsid w:val="00685724"/>
    <w:rsid w:val="0069060B"/>
    <w:rsid w:val="00694561"/>
    <w:rsid w:val="006A0041"/>
    <w:rsid w:val="006A017B"/>
    <w:rsid w:val="006A06D8"/>
    <w:rsid w:val="006A73C8"/>
    <w:rsid w:val="006A7766"/>
    <w:rsid w:val="006A77CB"/>
    <w:rsid w:val="006B4550"/>
    <w:rsid w:val="006C2EE0"/>
    <w:rsid w:val="006C3A88"/>
    <w:rsid w:val="006C493B"/>
    <w:rsid w:val="006C6923"/>
    <w:rsid w:val="006C6C3C"/>
    <w:rsid w:val="006D08C9"/>
    <w:rsid w:val="006D36C2"/>
    <w:rsid w:val="006D4086"/>
    <w:rsid w:val="006D778C"/>
    <w:rsid w:val="006E0825"/>
    <w:rsid w:val="006E265E"/>
    <w:rsid w:val="006E388E"/>
    <w:rsid w:val="006E429B"/>
    <w:rsid w:val="006E44FB"/>
    <w:rsid w:val="006E62FD"/>
    <w:rsid w:val="006E6320"/>
    <w:rsid w:val="006F2394"/>
    <w:rsid w:val="006F2947"/>
    <w:rsid w:val="006F337E"/>
    <w:rsid w:val="006F3A57"/>
    <w:rsid w:val="006F4898"/>
    <w:rsid w:val="006F57C0"/>
    <w:rsid w:val="006F61DE"/>
    <w:rsid w:val="006F68EE"/>
    <w:rsid w:val="006F7AFF"/>
    <w:rsid w:val="007101BE"/>
    <w:rsid w:val="007138D0"/>
    <w:rsid w:val="0071603E"/>
    <w:rsid w:val="007212E2"/>
    <w:rsid w:val="00721624"/>
    <w:rsid w:val="00722322"/>
    <w:rsid w:val="00722FFE"/>
    <w:rsid w:val="00723BA8"/>
    <w:rsid w:val="00725493"/>
    <w:rsid w:val="00725C5C"/>
    <w:rsid w:val="007300B1"/>
    <w:rsid w:val="00730CF5"/>
    <w:rsid w:val="00731636"/>
    <w:rsid w:val="00733055"/>
    <w:rsid w:val="00734E80"/>
    <w:rsid w:val="00736311"/>
    <w:rsid w:val="0074553F"/>
    <w:rsid w:val="007522B1"/>
    <w:rsid w:val="00754773"/>
    <w:rsid w:val="0075580D"/>
    <w:rsid w:val="00755877"/>
    <w:rsid w:val="00757257"/>
    <w:rsid w:val="00757B83"/>
    <w:rsid w:val="007608C3"/>
    <w:rsid w:val="00760EA4"/>
    <w:rsid w:val="00762843"/>
    <w:rsid w:val="0076328D"/>
    <w:rsid w:val="0076482F"/>
    <w:rsid w:val="00766BA8"/>
    <w:rsid w:val="007700E1"/>
    <w:rsid w:val="00770645"/>
    <w:rsid w:val="007706AC"/>
    <w:rsid w:val="0077115B"/>
    <w:rsid w:val="007747BD"/>
    <w:rsid w:val="007751B2"/>
    <w:rsid w:val="00777069"/>
    <w:rsid w:val="00777D72"/>
    <w:rsid w:val="007805C7"/>
    <w:rsid w:val="007843EC"/>
    <w:rsid w:val="0078494E"/>
    <w:rsid w:val="007907A1"/>
    <w:rsid w:val="007922CD"/>
    <w:rsid w:val="007A07B3"/>
    <w:rsid w:val="007A1543"/>
    <w:rsid w:val="007A21DE"/>
    <w:rsid w:val="007A3841"/>
    <w:rsid w:val="007A3B30"/>
    <w:rsid w:val="007A4EA8"/>
    <w:rsid w:val="007B06F1"/>
    <w:rsid w:val="007B0A56"/>
    <w:rsid w:val="007B14A0"/>
    <w:rsid w:val="007B2432"/>
    <w:rsid w:val="007B5EA2"/>
    <w:rsid w:val="007B7893"/>
    <w:rsid w:val="007C6559"/>
    <w:rsid w:val="007D18FF"/>
    <w:rsid w:val="007D1C81"/>
    <w:rsid w:val="007D25F0"/>
    <w:rsid w:val="007D6EEA"/>
    <w:rsid w:val="007E2AF6"/>
    <w:rsid w:val="007E319F"/>
    <w:rsid w:val="007E75D8"/>
    <w:rsid w:val="007F0CE7"/>
    <w:rsid w:val="007F16DA"/>
    <w:rsid w:val="007F3721"/>
    <w:rsid w:val="007F4F3D"/>
    <w:rsid w:val="007F7F3A"/>
    <w:rsid w:val="008006CF"/>
    <w:rsid w:val="00800DAD"/>
    <w:rsid w:val="00802E80"/>
    <w:rsid w:val="00804086"/>
    <w:rsid w:val="00807C25"/>
    <w:rsid w:val="00807D7F"/>
    <w:rsid w:val="00807F3C"/>
    <w:rsid w:val="00811F03"/>
    <w:rsid w:val="008141EF"/>
    <w:rsid w:val="00814CBA"/>
    <w:rsid w:val="00815FA8"/>
    <w:rsid w:val="00816492"/>
    <w:rsid w:val="00820232"/>
    <w:rsid w:val="00821E35"/>
    <w:rsid w:val="008232B5"/>
    <w:rsid w:val="00825131"/>
    <w:rsid w:val="00825403"/>
    <w:rsid w:val="00826121"/>
    <w:rsid w:val="008263A6"/>
    <w:rsid w:val="00826463"/>
    <w:rsid w:val="00826D15"/>
    <w:rsid w:val="00827640"/>
    <w:rsid w:val="008325AA"/>
    <w:rsid w:val="0083440B"/>
    <w:rsid w:val="00837824"/>
    <w:rsid w:val="00841BF4"/>
    <w:rsid w:val="00846353"/>
    <w:rsid w:val="00852EC5"/>
    <w:rsid w:val="00856485"/>
    <w:rsid w:val="008622B0"/>
    <w:rsid w:val="008635E9"/>
    <w:rsid w:val="008655F3"/>
    <w:rsid w:val="008659D8"/>
    <w:rsid w:val="0086619E"/>
    <w:rsid w:val="00870D8C"/>
    <w:rsid w:val="008714F0"/>
    <w:rsid w:val="00873C9B"/>
    <w:rsid w:val="00881170"/>
    <w:rsid w:val="008811B6"/>
    <w:rsid w:val="0088206B"/>
    <w:rsid w:val="00883FF3"/>
    <w:rsid w:val="00884644"/>
    <w:rsid w:val="008846DD"/>
    <w:rsid w:val="00884864"/>
    <w:rsid w:val="00886694"/>
    <w:rsid w:val="00887ED7"/>
    <w:rsid w:val="008902DA"/>
    <w:rsid w:val="00890490"/>
    <w:rsid w:val="00891E23"/>
    <w:rsid w:val="00893842"/>
    <w:rsid w:val="00893ADE"/>
    <w:rsid w:val="008967E0"/>
    <w:rsid w:val="008A00FA"/>
    <w:rsid w:val="008A0BE6"/>
    <w:rsid w:val="008A0E5D"/>
    <w:rsid w:val="008A11A3"/>
    <w:rsid w:val="008A13CB"/>
    <w:rsid w:val="008A2F62"/>
    <w:rsid w:val="008A3DA6"/>
    <w:rsid w:val="008A5511"/>
    <w:rsid w:val="008A57BF"/>
    <w:rsid w:val="008A7B9C"/>
    <w:rsid w:val="008B1BF4"/>
    <w:rsid w:val="008B656A"/>
    <w:rsid w:val="008B7E9A"/>
    <w:rsid w:val="008C39FF"/>
    <w:rsid w:val="008C51D6"/>
    <w:rsid w:val="008C7140"/>
    <w:rsid w:val="008D6FBD"/>
    <w:rsid w:val="008E158D"/>
    <w:rsid w:val="008E3F65"/>
    <w:rsid w:val="008E5A38"/>
    <w:rsid w:val="008E6839"/>
    <w:rsid w:val="008E7624"/>
    <w:rsid w:val="008F31EF"/>
    <w:rsid w:val="008F35FC"/>
    <w:rsid w:val="008F5CED"/>
    <w:rsid w:val="008F60BA"/>
    <w:rsid w:val="008F6E17"/>
    <w:rsid w:val="008F6ECC"/>
    <w:rsid w:val="008F7713"/>
    <w:rsid w:val="0090254B"/>
    <w:rsid w:val="0090359E"/>
    <w:rsid w:val="0090528E"/>
    <w:rsid w:val="00910B54"/>
    <w:rsid w:val="009114E7"/>
    <w:rsid w:val="009117AE"/>
    <w:rsid w:val="00915603"/>
    <w:rsid w:val="009222AC"/>
    <w:rsid w:val="00922FB7"/>
    <w:rsid w:val="00923212"/>
    <w:rsid w:val="009256F3"/>
    <w:rsid w:val="00925A97"/>
    <w:rsid w:val="00926811"/>
    <w:rsid w:val="009274C5"/>
    <w:rsid w:val="00930264"/>
    <w:rsid w:val="00930BDA"/>
    <w:rsid w:val="00932DCB"/>
    <w:rsid w:val="00933CEC"/>
    <w:rsid w:val="009343C8"/>
    <w:rsid w:val="00935176"/>
    <w:rsid w:val="009357FF"/>
    <w:rsid w:val="0093756D"/>
    <w:rsid w:val="00940E26"/>
    <w:rsid w:val="0094165A"/>
    <w:rsid w:val="009436DA"/>
    <w:rsid w:val="0094484C"/>
    <w:rsid w:val="00944987"/>
    <w:rsid w:val="0094609B"/>
    <w:rsid w:val="00947851"/>
    <w:rsid w:val="00947A59"/>
    <w:rsid w:val="00947B84"/>
    <w:rsid w:val="009514EE"/>
    <w:rsid w:val="00951F60"/>
    <w:rsid w:val="00952BD6"/>
    <w:rsid w:val="009539AB"/>
    <w:rsid w:val="00961D90"/>
    <w:rsid w:val="009665E5"/>
    <w:rsid w:val="00966B35"/>
    <w:rsid w:val="00967EF6"/>
    <w:rsid w:val="00970FB2"/>
    <w:rsid w:val="00974796"/>
    <w:rsid w:val="0098077A"/>
    <w:rsid w:val="00981555"/>
    <w:rsid w:val="00982BFC"/>
    <w:rsid w:val="00983368"/>
    <w:rsid w:val="00984401"/>
    <w:rsid w:val="00985A15"/>
    <w:rsid w:val="009860AD"/>
    <w:rsid w:val="0098639D"/>
    <w:rsid w:val="00987DA2"/>
    <w:rsid w:val="00991EAB"/>
    <w:rsid w:val="00994EA2"/>
    <w:rsid w:val="009960FB"/>
    <w:rsid w:val="009A08E7"/>
    <w:rsid w:val="009A1BF8"/>
    <w:rsid w:val="009A7780"/>
    <w:rsid w:val="009B04AF"/>
    <w:rsid w:val="009B0E7C"/>
    <w:rsid w:val="009B61D1"/>
    <w:rsid w:val="009C0181"/>
    <w:rsid w:val="009C0E44"/>
    <w:rsid w:val="009C1759"/>
    <w:rsid w:val="009C1C79"/>
    <w:rsid w:val="009C3363"/>
    <w:rsid w:val="009C426A"/>
    <w:rsid w:val="009C4C14"/>
    <w:rsid w:val="009C6510"/>
    <w:rsid w:val="009C77ED"/>
    <w:rsid w:val="009D1DA5"/>
    <w:rsid w:val="009D62AF"/>
    <w:rsid w:val="009D6788"/>
    <w:rsid w:val="009E401C"/>
    <w:rsid w:val="009E4D9B"/>
    <w:rsid w:val="009E5F18"/>
    <w:rsid w:val="009E6CEF"/>
    <w:rsid w:val="009F081B"/>
    <w:rsid w:val="009F1733"/>
    <w:rsid w:val="009F619E"/>
    <w:rsid w:val="009F64FF"/>
    <w:rsid w:val="009F6E4F"/>
    <w:rsid w:val="009F747C"/>
    <w:rsid w:val="00A00A4A"/>
    <w:rsid w:val="00A01943"/>
    <w:rsid w:val="00A029A3"/>
    <w:rsid w:val="00A04E6A"/>
    <w:rsid w:val="00A12F1F"/>
    <w:rsid w:val="00A133B2"/>
    <w:rsid w:val="00A14019"/>
    <w:rsid w:val="00A15AD9"/>
    <w:rsid w:val="00A20B78"/>
    <w:rsid w:val="00A21A4B"/>
    <w:rsid w:val="00A234C2"/>
    <w:rsid w:val="00A24223"/>
    <w:rsid w:val="00A24F65"/>
    <w:rsid w:val="00A259E0"/>
    <w:rsid w:val="00A30BA6"/>
    <w:rsid w:val="00A3656C"/>
    <w:rsid w:val="00A43A51"/>
    <w:rsid w:val="00A444E5"/>
    <w:rsid w:val="00A446BB"/>
    <w:rsid w:val="00A478A1"/>
    <w:rsid w:val="00A51402"/>
    <w:rsid w:val="00A51616"/>
    <w:rsid w:val="00A532F1"/>
    <w:rsid w:val="00A53629"/>
    <w:rsid w:val="00A53762"/>
    <w:rsid w:val="00A56218"/>
    <w:rsid w:val="00A57C45"/>
    <w:rsid w:val="00A62629"/>
    <w:rsid w:val="00A64D5D"/>
    <w:rsid w:val="00A6751D"/>
    <w:rsid w:val="00A72C17"/>
    <w:rsid w:val="00A73F3C"/>
    <w:rsid w:val="00A74429"/>
    <w:rsid w:val="00A75B7F"/>
    <w:rsid w:val="00A76DBB"/>
    <w:rsid w:val="00A77AF9"/>
    <w:rsid w:val="00A803D4"/>
    <w:rsid w:val="00A80A8E"/>
    <w:rsid w:val="00A87809"/>
    <w:rsid w:val="00A928F7"/>
    <w:rsid w:val="00A929B0"/>
    <w:rsid w:val="00A9623D"/>
    <w:rsid w:val="00A96B9C"/>
    <w:rsid w:val="00AA190E"/>
    <w:rsid w:val="00AA369B"/>
    <w:rsid w:val="00AA3BCB"/>
    <w:rsid w:val="00AA4916"/>
    <w:rsid w:val="00AA4A82"/>
    <w:rsid w:val="00AA54BD"/>
    <w:rsid w:val="00AA5633"/>
    <w:rsid w:val="00AB066F"/>
    <w:rsid w:val="00AB3538"/>
    <w:rsid w:val="00AB399D"/>
    <w:rsid w:val="00AB79C9"/>
    <w:rsid w:val="00AB7BCD"/>
    <w:rsid w:val="00AB7FF6"/>
    <w:rsid w:val="00AC0112"/>
    <w:rsid w:val="00AC0C35"/>
    <w:rsid w:val="00AC1041"/>
    <w:rsid w:val="00AC17D7"/>
    <w:rsid w:val="00AC1E46"/>
    <w:rsid w:val="00AC6329"/>
    <w:rsid w:val="00AC6900"/>
    <w:rsid w:val="00AC6B01"/>
    <w:rsid w:val="00AD06EB"/>
    <w:rsid w:val="00AD167E"/>
    <w:rsid w:val="00AD2C37"/>
    <w:rsid w:val="00AD397E"/>
    <w:rsid w:val="00AD3E37"/>
    <w:rsid w:val="00AD4140"/>
    <w:rsid w:val="00AD707A"/>
    <w:rsid w:val="00AD76E0"/>
    <w:rsid w:val="00AD7F3D"/>
    <w:rsid w:val="00AE1C8D"/>
    <w:rsid w:val="00AE5320"/>
    <w:rsid w:val="00AF3D8D"/>
    <w:rsid w:val="00AF5EC8"/>
    <w:rsid w:val="00AF6C78"/>
    <w:rsid w:val="00B03CD4"/>
    <w:rsid w:val="00B10E0B"/>
    <w:rsid w:val="00B11FCC"/>
    <w:rsid w:val="00B136EA"/>
    <w:rsid w:val="00B14BBA"/>
    <w:rsid w:val="00B1588E"/>
    <w:rsid w:val="00B15E0E"/>
    <w:rsid w:val="00B16D23"/>
    <w:rsid w:val="00B174BD"/>
    <w:rsid w:val="00B205A0"/>
    <w:rsid w:val="00B20BCB"/>
    <w:rsid w:val="00B30CE2"/>
    <w:rsid w:val="00B3145E"/>
    <w:rsid w:val="00B32367"/>
    <w:rsid w:val="00B358D5"/>
    <w:rsid w:val="00B36034"/>
    <w:rsid w:val="00B4321F"/>
    <w:rsid w:val="00B43294"/>
    <w:rsid w:val="00B43870"/>
    <w:rsid w:val="00B447F9"/>
    <w:rsid w:val="00B45C18"/>
    <w:rsid w:val="00B52B75"/>
    <w:rsid w:val="00B53773"/>
    <w:rsid w:val="00B54024"/>
    <w:rsid w:val="00B5625B"/>
    <w:rsid w:val="00B56354"/>
    <w:rsid w:val="00B637FA"/>
    <w:rsid w:val="00B642EF"/>
    <w:rsid w:val="00B6523A"/>
    <w:rsid w:val="00B66945"/>
    <w:rsid w:val="00B71B47"/>
    <w:rsid w:val="00B74963"/>
    <w:rsid w:val="00B75215"/>
    <w:rsid w:val="00B75730"/>
    <w:rsid w:val="00B76743"/>
    <w:rsid w:val="00B803CD"/>
    <w:rsid w:val="00B84896"/>
    <w:rsid w:val="00B850D4"/>
    <w:rsid w:val="00B86DAA"/>
    <w:rsid w:val="00B87A1D"/>
    <w:rsid w:val="00B90730"/>
    <w:rsid w:val="00B9286E"/>
    <w:rsid w:val="00B9613A"/>
    <w:rsid w:val="00BA0BBB"/>
    <w:rsid w:val="00BA1FDE"/>
    <w:rsid w:val="00BA204A"/>
    <w:rsid w:val="00BA44FB"/>
    <w:rsid w:val="00BA6366"/>
    <w:rsid w:val="00BA6E31"/>
    <w:rsid w:val="00BB0B46"/>
    <w:rsid w:val="00BB0F23"/>
    <w:rsid w:val="00BB39B5"/>
    <w:rsid w:val="00BB568F"/>
    <w:rsid w:val="00BC120C"/>
    <w:rsid w:val="00BC1F9B"/>
    <w:rsid w:val="00BC30F1"/>
    <w:rsid w:val="00BD03BB"/>
    <w:rsid w:val="00BD1C69"/>
    <w:rsid w:val="00BD2924"/>
    <w:rsid w:val="00BD7231"/>
    <w:rsid w:val="00BE1FDC"/>
    <w:rsid w:val="00BE26B5"/>
    <w:rsid w:val="00BE6EDD"/>
    <w:rsid w:val="00BE7813"/>
    <w:rsid w:val="00BF0113"/>
    <w:rsid w:val="00BF015D"/>
    <w:rsid w:val="00BF0EA3"/>
    <w:rsid w:val="00BF52BE"/>
    <w:rsid w:val="00BF5B74"/>
    <w:rsid w:val="00BF5E27"/>
    <w:rsid w:val="00BF7C40"/>
    <w:rsid w:val="00C01276"/>
    <w:rsid w:val="00C03C62"/>
    <w:rsid w:val="00C0430C"/>
    <w:rsid w:val="00C07686"/>
    <w:rsid w:val="00C1675D"/>
    <w:rsid w:val="00C21143"/>
    <w:rsid w:val="00C21843"/>
    <w:rsid w:val="00C234A5"/>
    <w:rsid w:val="00C23918"/>
    <w:rsid w:val="00C2450F"/>
    <w:rsid w:val="00C2752F"/>
    <w:rsid w:val="00C43518"/>
    <w:rsid w:val="00C437D3"/>
    <w:rsid w:val="00C44049"/>
    <w:rsid w:val="00C47536"/>
    <w:rsid w:val="00C476AF"/>
    <w:rsid w:val="00C50A6A"/>
    <w:rsid w:val="00C51B21"/>
    <w:rsid w:val="00C53A65"/>
    <w:rsid w:val="00C576B6"/>
    <w:rsid w:val="00C57FBF"/>
    <w:rsid w:val="00C61035"/>
    <w:rsid w:val="00C6362D"/>
    <w:rsid w:val="00C6443D"/>
    <w:rsid w:val="00C65E3C"/>
    <w:rsid w:val="00C6631C"/>
    <w:rsid w:val="00C66641"/>
    <w:rsid w:val="00C66B02"/>
    <w:rsid w:val="00C670DB"/>
    <w:rsid w:val="00C710BF"/>
    <w:rsid w:val="00C72A48"/>
    <w:rsid w:val="00C73A1E"/>
    <w:rsid w:val="00C756BF"/>
    <w:rsid w:val="00C75C3C"/>
    <w:rsid w:val="00C76D15"/>
    <w:rsid w:val="00C805B2"/>
    <w:rsid w:val="00C81A36"/>
    <w:rsid w:val="00C824B7"/>
    <w:rsid w:val="00C82667"/>
    <w:rsid w:val="00C8503A"/>
    <w:rsid w:val="00C85731"/>
    <w:rsid w:val="00C905EA"/>
    <w:rsid w:val="00C95966"/>
    <w:rsid w:val="00C970E7"/>
    <w:rsid w:val="00CA3D12"/>
    <w:rsid w:val="00CA3FFC"/>
    <w:rsid w:val="00CA51D1"/>
    <w:rsid w:val="00CA63E2"/>
    <w:rsid w:val="00CB29FC"/>
    <w:rsid w:val="00CB55FB"/>
    <w:rsid w:val="00CC01F3"/>
    <w:rsid w:val="00CC3782"/>
    <w:rsid w:val="00CC407D"/>
    <w:rsid w:val="00CC4CE7"/>
    <w:rsid w:val="00CD0C3F"/>
    <w:rsid w:val="00CD135D"/>
    <w:rsid w:val="00CD214B"/>
    <w:rsid w:val="00CD3B7D"/>
    <w:rsid w:val="00CD7278"/>
    <w:rsid w:val="00CD78A8"/>
    <w:rsid w:val="00CE5064"/>
    <w:rsid w:val="00CE546E"/>
    <w:rsid w:val="00CE59AF"/>
    <w:rsid w:val="00CE5D8B"/>
    <w:rsid w:val="00CE61E0"/>
    <w:rsid w:val="00CF1E88"/>
    <w:rsid w:val="00CF25E8"/>
    <w:rsid w:val="00CF52D0"/>
    <w:rsid w:val="00CF6FA6"/>
    <w:rsid w:val="00D01BB9"/>
    <w:rsid w:val="00D022EF"/>
    <w:rsid w:val="00D1214C"/>
    <w:rsid w:val="00D12C43"/>
    <w:rsid w:val="00D139EC"/>
    <w:rsid w:val="00D14D1D"/>
    <w:rsid w:val="00D15843"/>
    <w:rsid w:val="00D15EE8"/>
    <w:rsid w:val="00D15F7B"/>
    <w:rsid w:val="00D24AC3"/>
    <w:rsid w:val="00D2516A"/>
    <w:rsid w:val="00D25761"/>
    <w:rsid w:val="00D319D8"/>
    <w:rsid w:val="00D34F19"/>
    <w:rsid w:val="00D4670F"/>
    <w:rsid w:val="00D46E6B"/>
    <w:rsid w:val="00D47096"/>
    <w:rsid w:val="00D47291"/>
    <w:rsid w:val="00D4772B"/>
    <w:rsid w:val="00D47B80"/>
    <w:rsid w:val="00D5000F"/>
    <w:rsid w:val="00D5067C"/>
    <w:rsid w:val="00D509D3"/>
    <w:rsid w:val="00D509EB"/>
    <w:rsid w:val="00D63F54"/>
    <w:rsid w:val="00D6558C"/>
    <w:rsid w:val="00D65FA3"/>
    <w:rsid w:val="00D6686D"/>
    <w:rsid w:val="00D6745C"/>
    <w:rsid w:val="00D7022D"/>
    <w:rsid w:val="00D70DA2"/>
    <w:rsid w:val="00D74672"/>
    <w:rsid w:val="00D761BA"/>
    <w:rsid w:val="00D77715"/>
    <w:rsid w:val="00D813E4"/>
    <w:rsid w:val="00D842DB"/>
    <w:rsid w:val="00D84F93"/>
    <w:rsid w:val="00D85C4E"/>
    <w:rsid w:val="00D86E8A"/>
    <w:rsid w:val="00D913F0"/>
    <w:rsid w:val="00D91784"/>
    <w:rsid w:val="00D91E44"/>
    <w:rsid w:val="00D93F25"/>
    <w:rsid w:val="00D96CE6"/>
    <w:rsid w:val="00D97EE4"/>
    <w:rsid w:val="00DA0438"/>
    <w:rsid w:val="00DA224B"/>
    <w:rsid w:val="00DA26B2"/>
    <w:rsid w:val="00DA3C38"/>
    <w:rsid w:val="00DA5BC3"/>
    <w:rsid w:val="00DA6E1A"/>
    <w:rsid w:val="00DB207A"/>
    <w:rsid w:val="00DB2B41"/>
    <w:rsid w:val="00DB46B1"/>
    <w:rsid w:val="00DB4AEA"/>
    <w:rsid w:val="00DB71CA"/>
    <w:rsid w:val="00DC11AB"/>
    <w:rsid w:val="00DC438A"/>
    <w:rsid w:val="00DC55E4"/>
    <w:rsid w:val="00DC57B9"/>
    <w:rsid w:val="00DD2E50"/>
    <w:rsid w:val="00DD309A"/>
    <w:rsid w:val="00DD3220"/>
    <w:rsid w:val="00DD32A2"/>
    <w:rsid w:val="00DD4F05"/>
    <w:rsid w:val="00DD55C9"/>
    <w:rsid w:val="00DD7F49"/>
    <w:rsid w:val="00DE3093"/>
    <w:rsid w:val="00DE3EE8"/>
    <w:rsid w:val="00DE6EAE"/>
    <w:rsid w:val="00DE7913"/>
    <w:rsid w:val="00DF0326"/>
    <w:rsid w:val="00DF127A"/>
    <w:rsid w:val="00DF15A9"/>
    <w:rsid w:val="00DF1F85"/>
    <w:rsid w:val="00DF5858"/>
    <w:rsid w:val="00DF5D28"/>
    <w:rsid w:val="00DF7ACA"/>
    <w:rsid w:val="00DF7F94"/>
    <w:rsid w:val="00E011B7"/>
    <w:rsid w:val="00E013B0"/>
    <w:rsid w:val="00E02BDF"/>
    <w:rsid w:val="00E05838"/>
    <w:rsid w:val="00E06E88"/>
    <w:rsid w:val="00E13053"/>
    <w:rsid w:val="00E13A05"/>
    <w:rsid w:val="00E13D78"/>
    <w:rsid w:val="00E14367"/>
    <w:rsid w:val="00E15492"/>
    <w:rsid w:val="00E154E1"/>
    <w:rsid w:val="00E20955"/>
    <w:rsid w:val="00E22380"/>
    <w:rsid w:val="00E26A67"/>
    <w:rsid w:val="00E31698"/>
    <w:rsid w:val="00E32ADC"/>
    <w:rsid w:val="00E32C3A"/>
    <w:rsid w:val="00E353F7"/>
    <w:rsid w:val="00E36EF1"/>
    <w:rsid w:val="00E37477"/>
    <w:rsid w:val="00E428E2"/>
    <w:rsid w:val="00E42E4D"/>
    <w:rsid w:val="00E4749D"/>
    <w:rsid w:val="00E54CE2"/>
    <w:rsid w:val="00E575DF"/>
    <w:rsid w:val="00E579C0"/>
    <w:rsid w:val="00E65293"/>
    <w:rsid w:val="00E65738"/>
    <w:rsid w:val="00E705F0"/>
    <w:rsid w:val="00E712FD"/>
    <w:rsid w:val="00E724AE"/>
    <w:rsid w:val="00E82AD2"/>
    <w:rsid w:val="00E8316F"/>
    <w:rsid w:val="00E83A9D"/>
    <w:rsid w:val="00E8475E"/>
    <w:rsid w:val="00E84CF4"/>
    <w:rsid w:val="00E85011"/>
    <w:rsid w:val="00E8618F"/>
    <w:rsid w:val="00E91A83"/>
    <w:rsid w:val="00E97EC9"/>
    <w:rsid w:val="00EA1363"/>
    <w:rsid w:val="00EA1C73"/>
    <w:rsid w:val="00EA2B9D"/>
    <w:rsid w:val="00EA4C56"/>
    <w:rsid w:val="00EA6029"/>
    <w:rsid w:val="00EA656F"/>
    <w:rsid w:val="00EB72EB"/>
    <w:rsid w:val="00EC0A8F"/>
    <w:rsid w:val="00EC3AC0"/>
    <w:rsid w:val="00EC3CAD"/>
    <w:rsid w:val="00EC5090"/>
    <w:rsid w:val="00EC616F"/>
    <w:rsid w:val="00ED2935"/>
    <w:rsid w:val="00ED3943"/>
    <w:rsid w:val="00ED4035"/>
    <w:rsid w:val="00ED785C"/>
    <w:rsid w:val="00ED7FC5"/>
    <w:rsid w:val="00EE0D28"/>
    <w:rsid w:val="00EE3AC5"/>
    <w:rsid w:val="00EE4B93"/>
    <w:rsid w:val="00EE71D9"/>
    <w:rsid w:val="00EE7F7B"/>
    <w:rsid w:val="00EF00DB"/>
    <w:rsid w:val="00EF0F37"/>
    <w:rsid w:val="00EF2D5E"/>
    <w:rsid w:val="00EF5C63"/>
    <w:rsid w:val="00F00C94"/>
    <w:rsid w:val="00F04D6F"/>
    <w:rsid w:val="00F06EF6"/>
    <w:rsid w:val="00F070B8"/>
    <w:rsid w:val="00F0711B"/>
    <w:rsid w:val="00F11929"/>
    <w:rsid w:val="00F1267A"/>
    <w:rsid w:val="00F12FB7"/>
    <w:rsid w:val="00F16B1A"/>
    <w:rsid w:val="00F17C12"/>
    <w:rsid w:val="00F2187A"/>
    <w:rsid w:val="00F22A69"/>
    <w:rsid w:val="00F239EA"/>
    <w:rsid w:val="00F242FD"/>
    <w:rsid w:val="00F265DD"/>
    <w:rsid w:val="00F3127C"/>
    <w:rsid w:val="00F321E6"/>
    <w:rsid w:val="00F373F1"/>
    <w:rsid w:val="00F37908"/>
    <w:rsid w:val="00F41184"/>
    <w:rsid w:val="00F50D0B"/>
    <w:rsid w:val="00F511A3"/>
    <w:rsid w:val="00F524A6"/>
    <w:rsid w:val="00F527EA"/>
    <w:rsid w:val="00F534E0"/>
    <w:rsid w:val="00F536CE"/>
    <w:rsid w:val="00F6132E"/>
    <w:rsid w:val="00F61A86"/>
    <w:rsid w:val="00F61FE5"/>
    <w:rsid w:val="00F64920"/>
    <w:rsid w:val="00F64BB1"/>
    <w:rsid w:val="00F70B51"/>
    <w:rsid w:val="00F772A8"/>
    <w:rsid w:val="00F772D8"/>
    <w:rsid w:val="00F77DB1"/>
    <w:rsid w:val="00F85599"/>
    <w:rsid w:val="00F8566D"/>
    <w:rsid w:val="00F913FC"/>
    <w:rsid w:val="00F92B4B"/>
    <w:rsid w:val="00F9502C"/>
    <w:rsid w:val="00F95394"/>
    <w:rsid w:val="00F959E5"/>
    <w:rsid w:val="00F96401"/>
    <w:rsid w:val="00F97024"/>
    <w:rsid w:val="00F97624"/>
    <w:rsid w:val="00FA0F79"/>
    <w:rsid w:val="00FA1067"/>
    <w:rsid w:val="00FA445D"/>
    <w:rsid w:val="00FB1067"/>
    <w:rsid w:val="00FB2384"/>
    <w:rsid w:val="00FB3F04"/>
    <w:rsid w:val="00FB4875"/>
    <w:rsid w:val="00FB6C2A"/>
    <w:rsid w:val="00FC3543"/>
    <w:rsid w:val="00FC4608"/>
    <w:rsid w:val="00FC64E6"/>
    <w:rsid w:val="00FC6BD3"/>
    <w:rsid w:val="00FC6F88"/>
    <w:rsid w:val="00FC7AB2"/>
    <w:rsid w:val="00FD19AB"/>
    <w:rsid w:val="00FD2D57"/>
    <w:rsid w:val="00FD4AC3"/>
    <w:rsid w:val="00FD580D"/>
    <w:rsid w:val="00FD7AF7"/>
    <w:rsid w:val="00FD7D25"/>
    <w:rsid w:val="00FE0169"/>
    <w:rsid w:val="00FE3017"/>
    <w:rsid w:val="00FE32F4"/>
    <w:rsid w:val="00FE496D"/>
    <w:rsid w:val="00FE6355"/>
    <w:rsid w:val="00FE740C"/>
    <w:rsid w:val="00FF13DB"/>
    <w:rsid w:val="00FF1418"/>
    <w:rsid w:val="00FF2957"/>
    <w:rsid w:val="00FF2C62"/>
    <w:rsid w:val="00FF56E8"/>
    <w:rsid w:val="00FF6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0E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940E26"/>
    <w:rPr>
      <w:rFonts w:ascii="Tahoma" w:hAnsi="Tahoma"/>
      <w:sz w:val="16"/>
      <w:lang w:eastAsia="en-US"/>
    </w:rPr>
  </w:style>
  <w:style w:type="table" w:styleId="a5">
    <w:name w:val="Table Grid"/>
    <w:basedOn w:val="a1"/>
    <w:locked/>
    <w:rsid w:val="007B0A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53A0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Hyperlink"/>
    <w:uiPriority w:val="99"/>
    <w:unhideWhenUsed/>
    <w:rsid w:val="00B447F9"/>
    <w:rPr>
      <w:color w:val="0000FF"/>
      <w:u w:val="single"/>
    </w:rPr>
  </w:style>
  <w:style w:type="character" w:styleId="a7">
    <w:name w:val="annotation reference"/>
    <w:rsid w:val="00A24223"/>
    <w:rPr>
      <w:sz w:val="16"/>
      <w:szCs w:val="16"/>
    </w:rPr>
  </w:style>
  <w:style w:type="paragraph" w:styleId="a8">
    <w:name w:val="annotation text"/>
    <w:basedOn w:val="a"/>
    <w:link w:val="a9"/>
    <w:rsid w:val="00A24223"/>
    <w:rPr>
      <w:sz w:val="20"/>
      <w:szCs w:val="20"/>
    </w:rPr>
  </w:style>
  <w:style w:type="character" w:customStyle="1" w:styleId="a9">
    <w:name w:val="Текст примечания Знак"/>
    <w:link w:val="a8"/>
    <w:rsid w:val="00A24223"/>
    <w:rPr>
      <w:lang w:eastAsia="en-US"/>
    </w:rPr>
  </w:style>
  <w:style w:type="paragraph" w:styleId="aa">
    <w:name w:val="annotation subject"/>
    <w:basedOn w:val="a8"/>
    <w:next w:val="a8"/>
    <w:link w:val="ab"/>
    <w:rsid w:val="00A24223"/>
    <w:rPr>
      <w:b/>
      <w:bCs/>
    </w:rPr>
  </w:style>
  <w:style w:type="character" w:customStyle="1" w:styleId="ab">
    <w:name w:val="Тема примечания Знак"/>
    <w:link w:val="aa"/>
    <w:rsid w:val="00A24223"/>
    <w:rPr>
      <w:b/>
      <w:bCs/>
      <w:lang w:eastAsia="en-US"/>
    </w:rPr>
  </w:style>
  <w:style w:type="paragraph" w:styleId="ac">
    <w:name w:val="List Paragraph"/>
    <w:basedOn w:val="a"/>
    <w:uiPriority w:val="34"/>
    <w:qFormat/>
    <w:rsid w:val="0024074F"/>
    <w:pPr>
      <w:ind w:left="720"/>
      <w:contextualSpacing/>
    </w:pPr>
  </w:style>
  <w:style w:type="paragraph" w:customStyle="1" w:styleId="ConsPlusNonformat">
    <w:name w:val="ConsPlusNonformat"/>
    <w:rsid w:val="00050E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2E4EE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styleId="ad">
    <w:name w:val="Normal (Web)"/>
    <w:basedOn w:val="a"/>
    <w:uiPriority w:val="99"/>
    <w:semiHidden/>
    <w:unhideWhenUsed/>
    <w:rsid w:val="00FF6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FollowedHyperlink"/>
    <w:basedOn w:val="a0"/>
    <w:semiHidden/>
    <w:unhideWhenUsed/>
    <w:rsid w:val="009F08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0E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940E26"/>
    <w:rPr>
      <w:rFonts w:ascii="Tahoma" w:hAnsi="Tahoma"/>
      <w:sz w:val="16"/>
      <w:lang w:eastAsia="en-US"/>
    </w:rPr>
  </w:style>
  <w:style w:type="table" w:styleId="a5">
    <w:name w:val="Table Grid"/>
    <w:basedOn w:val="a1"/>
    <w:locked/>
    <w:rsid w:val="007B0A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53A0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Hyperlink"/>
    <w:uiPriority w:val="99"/>
    <w:unhideWhenUsed/>
    <w:rsid w:val="00B447F9"/>
    <w:rPr>
      <w:color w:val="0000FF"/>
      <w:u w:val="single"/>
    </w:rPr>
  </w:style>
  <w:style w:type="character" w:styleId="a7">
    <w:name w:val="annotation reference"/>
    <w:rsid w:val="00A24223"/>
    <w:rPr>
      <w:sz w:val="16"/>
      <w:szCs w:val="16"/>
    </w:rPr>
  </w:style>
  <w:style w:type="paragraph" w:styleId="a8">
    <w:name w:val="annotation text"/>
    <w:basedOn w:val="a"/>
    <w:link w:val="a9"/>
    <w:rsid w:val="00A24223"/>
    <w:rPr>
      <w:sz w:val="20"/>
      <w:szCs w:val="20"/>
    </w:rPr>
  </w:style>
  <w:style w:type="character" w:customStyle="1" w:styleId="a9">
    <w:name w:val="Текст примечания Знак"/>
    <w:link w:val="a8"/>
    <w:rsid w:val="00A24223"/>
    <w:rPr>
      <w:lang w:eastAsia="en-US"/>
    </w:rPr>
  </w:style>
  <w:style w:type="paragraph" w:styleId="aa">
    <w:name w:val="annotation subject"/>
    <w:basedOn w:val="a8"/>
    <w:next w:val="a8"/>
    <w:link w:val="ab"/>
    <w:rsid w:val="00A24223"/>
    <w:rPr>
      <w:b/>
      <w:bCs/>
    </w:rPr>
  </w:style>
  <w:style w:type="character" w:customStyle="1" w:styleId="ab">
    <w:name w:val="Тема примечания Знак"/>
    <w:link w:val="aa"/>
    <w:rsid w:val="00A24223"/>
    <w:rPr>
      <w:b/>
      <w:bCs/>
      <w:lang w:eastAsia="en-US"/>
    </w:rPr>
  </w:style>
  <w:style w:type="paragraph" w:styleId="ac">
    <w:name w:val="List Paragraph"/>
    <w:basedOn w:val="a"/>
    <w:uiPriority w:val="34"/>
    <w:qFormat/>
    <w:rsid w:val="0024074F"/>
    <w:pPr>
      <w:ind w:left="720"/>
      <w:contextualSpacing/>
    </w:pPr>
  </w:style>
  <w:style w:type="paragraph" w:customStyle="1" w:styleId="ConsPlusNonformat">
    <w:name w:val="ConsPlusNonformat"/>
    <w:rsid w:val="00050E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2E4EE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styleId="ad">
    <w:name w:val="Normal (Web)"/>
    <w:basedOn w:val="a"/>
    <w:uiPriority w:val="99"/>
    <w:semiHidden/>
    <w:unhideWhenUsed/>
    <w:rsid w:val="00FF6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FollowedHyperlink"/>
    <w:basedOn w:val="a0"/>
    <w:semiHidden/>
    <w:unhideWhenUsed/>
    <w:rsid w:val="009F08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chevaOO@admlr.lipetsk.ru" TargetMode="External"/><Relationship Id="rId13" Type="http://schemas.openxmlformats.org/officeDocument/2006/relationships/hyperlink" Target="consultantplus://offline/ref=D0680B158C8A0E256413C286CD313F830F56BCD9D854E7D01E9D91AB3853BFB3E63CC59B427A8488A21D305BBB7A1F68ED9D3B33E5B329332C905B85C5f0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ir@admlr.lipetsk.ru" TargetMode="External"/><Relationship Id="rId12" Type="http://schemas.openxmlformats.org/officeDocument/2006/relationships/hyperlink" Target="consultantplus://offline/ref=9B6FD57B73B1E8A7F6EEA39AB1B2A05FFDC2E3D24E708C0FA56C7A9538738FB02BA5B6456DFF2DC6380E0D4D14D14CB1328A53B9A944F54EE78D2EFBp617G" TargetMode="External"/><Relationship Id="rId17" Type="http://schemas.openxmlformats.org/officeDocument/2006/relationships/hyperlink" Target="consultantplus://offline/ref=AD444E74040B09566F8CB2157A184F89E1DE3FF32F1206A161BCB8A2297BCC17EFCC9F77953E1C4E6D530CC93FEEWAJ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31800A674F4C49B36AC9BE7B1C1157B710B4DECEFAE9B877D6E95132E65927E0552F8E7121EC42E42B0CE5B17C7Ei9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9B6FD57B73B1E8A7F6EEA39AB1B2A05FFDC2E3D24E708C0FA56C7A9538738FB02BA5B6456DFF2DC6380E0D4C14D14CB1328A53B9A944F54EE78D2EFBp617G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31800A674F4C49B36AC9A0760A7D0BB813BC83C7F5E6B42183B60A6FB1502DB700608F3F67E25DE42A12EFB875BD9AE3E495E4725699650583096673i7J" TargetMode="External"/><Relationship Id="rId10" Type="http://schemas.openxmlformats.org/officeDocument/2006/relationships/hyperlink" Target="http://investinlipetsk.ru/documents/normativno-pravovaya-baz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tretyakovaIA@admlr.lipetsk.ru" TargetMode="External"/><Relationship Id="rId14" Type="http://schemas.openxmlformats.org/officeDocument/2006/relationships/hyperlink" Target="consultantplus://offline/ref=D0680B158C8A0E256413C286CD313F830F56BCD9D854E7D01E9D91AB3853BFB3E63CC59B427A8488A21D305AB87A1F68ED9D3B33E5B329332C905B85C5f0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273D2-68AB-4005-A90B-890E86A1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10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20158</CharactersWithSpaces>
  <SharedDoc>false</SharedDoc>
  <HLinks>
    <vt:vector size="66" baseType="variant">
      <vt:variant>
        <vt:i4>1769552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consultantplus://offline/ref=CC8C2E1AE82362FB3E2EFF818376BB8F617E5C35930D6BF0F0C8D6C26FeDL1I</vt:lpwstr>
      </vt:variant>
      <vt:variant>
        <vt:lpwstr/>
      </vt:variant>
      <vt:variant>
        <vt:i4>5046352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consultantplus://offline/ref=6EB9F532A74884E933A238609A96358DAEFE4057E55E5E4227A1143270ECe4M</vt:lpwstr>
      </vt:variant>
      <vt:variant>
        <vt:lpwstr/>
      </vt:variant>
      <vt:variant>
        <vt:i4>5570562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Par42</vt:lpwstr>
      </vt:variant>
      <vt:variant>
        <vt:i4>720971</vt:i4>
      </vt:variant>
      <vt:variant>
        <vt:i4>21</vt:i4>
      </vt:variant>
      <vt:variant>
        <vt:i4>0</vt:i4>
      </vt:variant>
      <vt:variant>
        <vt:i4>5</vt:i4>
      </vt:variant>
      <vt:variant>
        <vt:lpwstr>../ФОНД РАЗВИТИЯ КООПЕРАТИВОВ.doc</vt:lpwstr>
      </vt:variant>
      <vt:variant>
        <vt:lpwstr>P53</vt:lpwstr>
      </vt:variant>
      <vt:variant>
        <vt:i4>655435</vt:i4>
      </vt:variant>
      <vt:variant>
        <vt:i4>18</vt:i4>
      </vt:variant>
      <vt:variant>
        <vt:i4>0</vt:i4>
      </vt:variant>
      <vt:variant>
        <vt:i4>5</vt:i4>
      </vt:variant>
      <vt:variant>
        <vt:lpwstr>../ФОНД РАЗВИТИЯ КООПЕРАТИВОВ.doc</vt:lpwstr>
      </vt:variant>
      <vt:variant>
        <vt:lpwstr>P45</vt:lpwstr>
      </vt:variant>
      <vt:variant>
        <vt:i4>4325386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consultantplus://offline/ref=31800A674F4C49B36AC9BE7B1C1157B710B4DECEFAE9B877D6E95132E65927E0552F8E7121EC42E42B0CE5B17C7Ei9J</vt:lpwstr>
      </vt:variant>
      <vt:variant>
        <vt:lpwstr/>
      </vt:variant>
      <vt:variant>
        <vt:i4>4456529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consultantplus://offline/ref=31800A674F4C49B36AC9A0760A7D0BB813BC83C7F5E6B42183B60A6FB1502DB700608F3F67E25DE42A12EFB875BD9AE3E495E4725699650583096673i7J</vt:lpwstr>
      </vt:variant>
      <vt:variant>
        <vt:lpwstr/>
      </vt:variant>
      <vt:variant>
        <vt:i4>5242895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consultantplus://offline/ref=15520001350A3A93433DF20DDFCB063BB610E667DC8D15FD474EA7E307DCEC9C3DBD1912F94D49432339095D8FEEED7ECEDD5AAEB0DFDB54A22E4D1Bv1G</vt:lpwstr>
      </vt:variant>
      <vt:variant>
        <vt:lpwstr/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consultantplus://offline/ref=C5B4B1B4310F6C8C6A7F9487887F6F31931310D3C84CD50B2050CD646546EE791BD248020A38B364721BEC343A57FD881D8A86768461690CB0810403f2Z9J</vt:lpwstr>
      </vt:variant>
      <vt:variant>
        <vt:lpwstr/>
      </vt:variant>
      <vt:variant>
        <vt:i4>393227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consultantplus://offline/ref=C5B4B1B4310F6C8C6A7F9487887F6F31931310D3C04BD10E2D5B906E6D1FE27B1CDD17150D71BF65721BED383708F89D0CD28977997F6813AC8306f0Z1J</vt:lpwstr>
      </vt:variant>
      <vt:variant>
        <vt:lpwstr/>
      </vt:variant>
      <vt:variant>
        <vt:i4>393297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consultantplus://offline/ref=C5B4B1B4310F6C8C6A7F9487887F6F31931310D3C04AD70B245B906E6D1FE27B1CDD17150D71BF65731EEF343708F89D0CD28977997F6813AC8306f0Z1J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Харчева Ольга Олеговна</cp:lastModifiedBy>
  <cp:revision>62</cp:revision>
  <cp:lastPrinted>2021-04-01T08:36:00Z</cp:lastPrinted>
  <dcterms:created xsi:type="dcterms:W3CDTF">2021-01-26T09:41:00Z</dcterms:created>
  <dcterms:modified xsi:type="dcterms:W3CDTF">2021-04-01T09:33:00Z</dcterms:modified>
</cp:coreProperties>
</file>