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F96" w:rsidRDefault="006F4F96" w:rsidP="00934737">
      <w:pPr>
        <w:jc w:val="right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>Утвержден</w:t>
      </w:r>
    </w:p>
    <w:p w:rsidR="0035006B" w:rsidRDefault="0035006B" w:rsidP="00934737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Решением комиссии</w:t>
      </w:r>
    </w:p>
    <w:p w:rsidR="006F4F96" w:rsidRDefault="006F4F96" w:rsidP="00934737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координации работы</w:t>
      </w:r>
    </w:p>
    <w:p w:rsidR="006F4F96" w:rsidRDefault="006F4F96" w:rsidP="00934737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противодействию коррупции</w:t>
      </w:r>
    </w:p>
    <w:p w:rsidR="006F4F96" w:rsidRDefault="006F4F96" w:rsidP="00934737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Липецкой области</w:t>
      </w:r>
    </w:p>
    <w:p w:rsidR="006F4F96" w:rsidRDefault="009B0299" w:rsidP="00934737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A963C6">
        <w:rPr>
          <w:color w:val="000000"/>
          <w:sz w:val="28"/>
          <w:szCs w:val="28"/>
        </w:rPr>
        <w:t xml:space="preserve">18 июня </w:t>
      </w:r>
      <w:r w:rsidR="006F4F96">
        <w:rPr>
          <w:color w:val="000000"/>
          <w:sz w:val="28"/>
          <w:szCs w:val="28"/>
        </w:rPr>
        <w:t>2020г.</w:t>
      </w:r>
    </w:p>
    <w:p w:rsidR="00446BE4" w:rsidRDefault="00446BE4" w:rsidP="0081220A">
      <w:pPr>
        <w:spacing w:line="276" w:lineRule="auto"/>
        <w:jc w:val="right"/>
        <w:rPr>
          <w:color w:val="000000"/>
          <w:sz w:val="28"/>
          <w:szCs w:val="28"/>
        </w:rPr>
      </w:pPr>
    </w:p>
    <w:p w:rsidR="00653261" w:rsidRDefault="00653261" w:rsidP="009C1759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</w:t>
      </w:r>
      <w:r w:rsidR="00391918">
        <w:rPr>
          <w:color w:val="000000"/>
          <w:sz w:val="28"/>
          <w:szCs w:val="28"/>
        </w:rPr>
        <w:t>рядок</w:t>
      </w:r>
    </w:p>
    <w:p w:rsidR="00446BE4" w:rsidRDefault="0035006B" w:rsidP="009C1759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391918">
        <w:rPr>
          <w:color w:val="000000"/>
          <w:sz w:val="28"/>
          <w:szCs w:val="28"/>
        </w:rPr>
        <w:t>применения</w:t>
      </w:r>
      <w:r>
        <w:rPr>
          <w:color w:val="000000"/>
          <w:sz w:val="28"/>
          <w:szCs w:val="28"/>
        </w:rPr>
        <w:t xml:space="preserve"> </w:t>
      </w:r>
      <w:r w:rsidR="00653261">
        <w:rPr>
          <w:color w:val="000000"/>
          <w:sz w:val="28"/>
          <w:szCs w:val="28"/>
        </w:rPr>
        <w:t>Декларации конфликта интересов</w:t>
      </w:r>
    </w:p>
    <w:p w:rsidR="00966075" w:rsidRDefault="00966075" w:rsidP="007C6B40">
      <w:pPr>
        <w:ind w:left="720"/>
        <w:rPr>
          <w:color w:val="000000"/>
          <w:sz w:val="28"/>
          <w:szCs w:val="28"/>
        </w:rPr>
      </w:pPr>
    </w:p>
    <w:p w:rsidR="00966075" w:rsidRDefault="005D3296" w:rsidP="00966075">
      <w:pPr>
        <w:autoSpaceDE w:val="0"/>
        <w:autoSpaceDN w:val="0"/>
        <w:adjustRightInd w:val="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="00E21F7E">
        <w:rPr>
          <w:color w:val="000000"/>
          <w:sz w:val="28"/>
          <w:szCs w:val="28"/>
        </w:rPr>
        <w:t>Настоящ</w:t>
      </w:r>
      <w:r w:rsidR="0035006B">
        <w:rPr>
          <w:color w:val="000000"/>
          <w:sz w:val="28"/>
          <w:szCs w:val="28"/>
        </w:rPr>
        <w:t>ий</w:t>
      </w:r>
      <w:r w:rsidR="00E21F7E">
        <w:rPr>
          <w:color w:val="000000"/>
          <w:sz w:val="28"/>
          <w:szCs w:val="28"/>
        </w:rPr>
        <w:t xml:space="preserve"> По</w:t>
      </w:r>
      <w:r w:rsidR="007725E5">
        <w:rPr>
          <w:color w:val="000000"/>
          <w:sz w:val="28"/>
          <w:szCs w:val="28"/>
        </w:rPr>
        <w:t>рядок</w:t>
      </w:r>
      <w:r w:rsidR="00071ADF">
        <w:rPr>
          <w:color w:val="000000"/>
          <w:sz w:val="28"/>
          <w:szCs w:val="28"/>
        </w:rPr>
        <w:t xml:space="preserve"> </w:t>
      </w:r>
      <w:r w:rsidR="009B0299">
        <w:rPr>
          <w:color w:val="000000"/>
          <w:sz w:val="28"/>
          <w:szCs w:val="28"/>
        </w:rPr>
        <w:t xml:space="preserve">определяет </w:t>
      </w:r>
      <w:r w:rsidR="007F1881">
        <w:rPr>
          <w:color w:val="000000"/>
          <w:sz w:val="28"/>
          <w:szCs w:val="28"/>
        </w:rPr>
        <w:t>применение</w:t>
      </w:r>
      <w:r w:rsidR="001E5D02">
        <w:rPr>
          <w:color w:val="000000"/>
          <w:sz w:val="28"/>
          <w:szCs w:val="28"/>
        </w:rPr>
        <w:t xml:space="preserve"> Декларации конфликта интересов</w:t>
      </w:r>
      <w:r w:rsidR="007C247F" w:rsidRPr="007C247F">
        <w:rPr>
          <w:rFonts w:eastAsia="Calibri"/>
          <w:sz w:val="28"/>
          <w:szCs w:val="28"/>
        </w:rPr>
        <w:t xml:space="preserve"> </w:t>
      </w:r>
      <w:r w:rsidR="007C247F" w:rsidRPr="007C247F">
        <w:rPr>
          <w:color w:val="000000"/>
          <w:sz w:val="28"/>
          <w:szCs w:val="28"/>
        </w:rPr>
        <w:t>государственного гражданского служащего</w:t>
      </w:r>
      <w:r w:rsidR="007C247F">
        <w:rPr>
          <w:color w:val="000000"/>
          <w:sz w:val="28"/>
          <w:szCs w:val="28"/>
        </w:rPr>
        <w:t xml:space="preserve"> </w:t>
      </w:r>
      <w:r w:rsidR="007C247F" w:rsidRPr="007C247F">
        <w:rPr>
          <w:color w:val="000000"/>
          <w:sz w:val="28"/>
          <w:szCs w:val="28"/>
        </w:rPr>
        <w:t>администрации Липецкой области, исполнительных органов государственной власти Липецкой области</w:t>
      </w:r>
      <w:r w:rsidR="00F94199">
        <w:rPr>
          <w:color w:val="000000"/>
          <w:sz w:val="28"/>
          <w:szCs w:val="28"/>
        </w:rPr>
        <w:t xml:space="preserve"> </w:t>
      </w:r>
      <w:r w:rsidR="008209D1">
        <w:rPr>
          <w:color w:val="000000"/>
          <w:sz w:val="28"/>
          <w:szCs w:val="28"/>
        </w:rPr>
        <w:t>(граждан</w:t>
      </w:r>
      <w:r w:rsidR="000C3706">
        <w:rPr>
          <w:color w:val="000000"/>
          <w:sz w:val="28"/>
          <w:szCs w:val="28"/>
        </w:rPr>
        <w:t>ина</w:t>
      </w:r>
      <w:r w:rsidR="00216334">
        <w:rPr>
          <w:color w:val="000000"/>
          <w:sz w:val="28"/>
          <w:szCs w:val="28"/>
        </w:rPr>
        <w:t xml:space="preserve"> при поступлении на гражданскую службу</w:t>
      </w:r>
      <w:r w:rsidR="00FF64A9">
        <w:rPr>
          <w:color w:val="000000"/>
          <w:sz w:val="28"/>
          <w:szCs w:val="28"/>
        </w:rPr>
        <w:t xml:space="preserve">) </w:t>
      </w:r>
      <w:r w:rsidR="0071126D">
        <w:rPr>
          <w:color w:val="000000"/>
          <w:sz w:val="28"/>
          <w:szCs w:val="28"/>
        </w:rPr>
        <w:t>по форме согласно приложени</w:t>
      </w:r>
      <w:r w:rsidR="001B48AA">
        <w:rPr>
          <w:color w:val="000000"/>
          <w:sz w:val="28"/>
          <w:szCs w:val="28"/>
        </w:rPr>
        <w:t>ю</w:t>
      </w:r>
      <w:r w:rsidR="0071126D">
        <w:rPr>
          <w:color w:val="000000"/>
          <w:sz w:val="28"/>
          <w:szCs w:val="28"/>
        </w:rPr>
        <w:t xml:space="preserve"> 1 к настоящему Порядку</w:t>
      </w:r>
      <w:r w:rsidR="008A0034">
        <w:rPr>
          <w:color w:val="000000"/>
          <w:sz w:val="28"/>
          <w:szCs w:val="28"/>
        </w:rPr>
        <w:t>.</w:t>
      </w:r>
    </w:p>
    <w:p w:rsidR="00966075" w:rsidRDefault="00966075" w:rsidP="00966075">
      <w:pPr>
        <w:autoSpaceDE w:val="0"/>
        <w:autoSpaceDN w:val="0"/>
        <w:adjustRightInd w:val="0"/>
        <w:ind w:firstLine="360"/>
        <w:jc w:val="both"/>
        <w:rPr>
          <w:color w:val="000000"/>
          <w:sz w:val="28"/>
          <w:szCs w:val="28"/>
        </w:rPr>
      </w:pPr>
    </w:p>
    <w:p w:rsidR="008B41E4" w:rsidRDefault="005D3296" w:rsidP="00966075">
      <w:pPr>
        <w:autoSpaceDE w:val="0"/>
        <w:autoSpaceDN w:val="0"/>
        <w:adjustRightInd w:val="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proofErr w:type="gramStart"/>
      <w:r w:rsidR="00D6093B">
        <w:rPr>
          <w:color w:val="000000"/>
          <w:sz w:val="28"/>
          <w:szCs w:val="28"/>
        </w:rPr>
        <w:t xml:space="preserve">Действие </w:t>
      </w:r>
      <w:r w:rsidR="00A918DB">
        <w:rPr>
          <w:color w:val="000000"/>
          <w:sz w:val="28"/>
          <w:szCs w:val="28"/>
        </w:rPr>
        <w:t xml:space="preserve">Декларации </w:t>
      </w:r>
      <w:r w:rsidR="00FF64A9">
        <w:rPr>
          <w:color w:val="000000"/>
          <w:sz w:val="28"/>
          <w:szCs w:val="28"/>
        </w:rPr>
        <w:t xml:space="preserve">конфликта интересов </w:t>
      </w:r>
      <w:r w:rsidR="00D6093B">
        <w:rPr>
          <w:color w:val="000000"/>
          <w:sz w:val="28"/>
          <w:szCs w:val="28"/>
        </w:rPr>
        <w:t xml:space="preserve">распространяется на </w:t>
      </w:r>
      <w:r w:rsidR="0035704F">
        <w:rPr>
          <w:color w:val="000000"/>
          <w:sz w:val="28"/>
          <w:szCs w:val="28"/>
        </w:rPr>
        <w:t xml:space="preserve">государственных гражданских служащих администрации Липецкой области </w:t>
      </w:r>
      <w:r w:rsidR="00CF33FD">
        <w:rPr>
          <w:color w:val="000000"/>
          <w:sz w:val="28"/>
          <w:szCs w:val="28"/>
        </w:rPr>
        <w:t>и</w:t>
      </w:r>
      <w:r w:rsidR="00D6093B">
        <w:rPr>
          <w:color w:val="000000"/>
          <w:sz w:val="28"/>
          <w:szCs w:val="28"/>
        </w:rPr>
        <w:t xml:space="preserve"> исполнительных органов государственной власти Липецкой области</w:t>
      </w:r>
      <w:r w:rsidR="008D2AB2">
        <w:rPr>
          <w:color w:val="000000"/>
          <w:sz w:val="28"/>
          <w:szCs w:val="28"/>
        </w:rPr>
        <w:t xml:space="preserve"> (далее – гражданские служащие)</w:t>
      </w:r>
      <w:r w:rsidR="008B41E4">
        <w:rPr>
          <w:color w:val="000000"/>
          <w:sz w:val="28"/>
          <w:szCs w:val="28"/>
        </w:rPr>
        <w:t xml:space="preserve">, указанных </w:t>
      </w:r>
      <w:r w:rsidR="00176FAB">
        <w:rPr>
          <w:color w:val="000000"/>
          <w:sz w:val="28"/>
          <w:szCs w:val="28"/>
        </w:rPr>
        <w:t xml:space="preserve">в абзацах 2 и 4-11 </w:t>
      </w:r>
      <w:r w:rsidR="008B41E4">
        <w:rPr>
          <w:color w:val="000000"/>
          <w:sz w:val="28"/>
          <w:szCs w:val="28"/>
        </w:rPr>
        <w:t>пункта 1</w:t>
      </w:r>
      <w:r w:rsidR="000A3089">
        <w:rPr>
          <w:color w:val="000000"/>
          <w:sz w:val="28"/>
          <w:szCs w:val="28"/>
        </w:rPr>
        <w:t>, а также</w:t>
      </w:r>
      <w:r w:rsidR="008B41E4">
        <w:rPr>
          <w:color w:val="000000"/>
          <w:sz w:val="28"/>
          <w:szCs w:val="28"/>
        </w:rPr>
        <w:t xml:space="preserve"> </w:t>
      </w:r>
      <w:r w:rsidR="00176FAB">
        <w:rPr>
          <w:color w:val="000000"/>
          <w:sz w:val="28"/>
          <w:szCs w:val="28"/>
        </w:rPr>
        <w:t xml:space="preserve">абзацах 2-8 </w:t>
      </w:r>
      <w:r w:rsidR="008B41E4">
        <w:rPr>
          <w:color w:val="000000"/>
          <w:sz w:val="28"/>
          <w:szCs w:val="28"/>
        </w:rPr>
        <w:t xml:space="preserve">пункта 2 приложения к постановлению </w:t>
      </w:r>
      <w:r w:rsidR="008B41E4" w:rsidRPr="008B41E4">
        <w:rPr>
          <w:color w:val="000000"/>
          <w:sz w:val="28"/>
          <w:szCs w:val="28"/>
        </w:rPr>
        <w:t xml:space="preserve">администрации Липецкой области от 11 октября 2010 года </w:t>
      </w:r>
      <w:r w:rsidR="003F146C">
        <w:rPr>
          <w:color w:val="000000"/>
          <w:sz w:val="28"/>
          <w:szCs w:val="28"/>
        </w:rPr>
        <w:t>№</w:t>
      </w:r>
      <w:r w:rsidR="008B41E4" w:rsidRPr="008B41E4">
        <w:rPr>
          <w:color w:val="000000"/>
          <w:sz w:val="28"/>
          <w:szCs w:val="28"/>
        </w:rPr>
        <w:t xml:space="preserve"> 350 </w:t>
      </w:r>
      <w:r w:rsidR="008B41E4">
        <w:rPr>
          <w:color w:val="000000"/>
          <w:sz w:val="28"/>
          <w:szCs w:val="28"/>
        </w:rPr>
        <w:t>«</w:t>
      </w:r>
      <w:r w:rsidR="008B41E4" w:rsidRPr="008B41E4">
        <w:rPr>
          <w:color w:val="000000"/>
          <w:sz w:val="28"/>
          <w:szCs w:val="28"/>
        </w:rPr>
        <w:t xml:space="preserve">О мерах по реализации отдельных положений Федерального закона </w:t>
      </w:r>
      <w:r w:rsidR="008B41E4">
        <w:rPr>
          <w:color w:val="000000"/>
          <w:sz w:val="28"/>
          <w:szCs w:val="28"/>
        </w:rPr>
        <w:t>«</w:t>
      </w:r>
      <w:r w:rsidR="008B41E4" w:rsidRPr="008B41E4">
        <w:rPr>
          <w:color w:val="000000"/>
          <w:sz w:val="28"/>
          <w:szCs w:val="28"/>
        </w:rPr>
        <w:t>О противодействии коррупции</w:t>
      </w:r>
      <w:r w:rsidR="008B41E4">
        <w:rPr>
          <w:color w:val="000000"/>
          <w:sz w:val="28"/>
          <w:szCs w:val="28"/>
        </w:rPr>
        <w:t>»</w:t>
      </w:r>
      <w:r w:rsidR="0035704F">
        <w:rPr>
          <w:color w:val="000000"/>
          <w:sz w:val="28"/>
          <w:szCs w:val="28"/>
        </w:rPr>
        <w:t>, на</w:t>
      </w:r>
      <w:proofErr w:type="gramEnd"/>
      <w:r w:rsidR="0035704F">
        <w:rPr>
          <w:color w:val="000000"/>
          <w:sz w:val="28"/>
          <w:szCs w:val="28"/>
        </w:rPr>
        <w:t xml:space="preserve"> государственных гражданских служащих области, участвующих в осуществлении закупок товаров, работ, услуг для обеспечения государственных нужд, на государственных гражданских служащих области, осуществляющих контрольно-надзорную деятельность в соответствии с Федеральным законом от 26</w:t>
      </w:r>
      <w:r w:rsidR="00E27EC7">
        <w:rPr>
          <w:color w:val="000000"/>
          <w:sz w:val="28"/>
          <w:szCs w:val="28"/>
        </w:rPr>
        <w:t xml:space="preserve"> декабря </w:t>
      </w:r>
      <w:r w:rsidR="0035704F">
        <w:rPr>
          <w:color w:val="000000"/>
          <w:sz w:val="28"/>
          <w:szCs w:val="28"/>
        </w:rPr>
        <w:t xml:space="preserve">2008 </w:t>
      </w:r>
      <w:r w:rsidR="00E27EC7">
        <w:rPr>
          <w:color w:val="000000"/>
          <w:sz w:val="28"/>
          <w:szCs w:val="28"/>
        </w:rPr>
        <w:t xml:space="preserve">года </w:t>
      </w:r>
      <w:r w:rsidR="0035704F">
        <w:rPr>
          <w:color w:val="000000"/>
          <w:sz w:val="28"/>
          <w:szCs w:val="28"/>
        </w:rPr>
        <w:t xml:space="preserve">№294-ФЗ </w:t>
      </w:r>
      <w:r w:rsidR="0035704F">
        <w:rPr>
          <w:sz w:val="28"/>
          <w:szCs w:val="28"/>
        </w:rPr>
        <w:t>«О защите прав юридических лиц и индивидуальных предпринимателей при осуществлении государственного контроля (надзора) и муниципального контроля»</w:t>
      </w:r>
      <w:r w:rsidR="008209D1">
        <w:rPr>
          <w:sz w:val="28"/>
          <w:szCs w:val="28"/>
        </w:rPr>
        <w:t>, а также граждан,</w:t>
      </w:r>
      <w:r w:rsidR="006E39C8">
        <w:rPr>
          <w:sz w:val="28"/>
          <w:szCs w:val="28"/>
        </w:rPr>
        <w:t xml:space="preserve"> претендующих на замещение указанных должностей гражданской службы области</w:t>
      </w:r>
      <w:r w:rsidR="008B41E4">
        <w:rPr>
          <w:color w:val="000000"/>
          <w:sz w:val="28"/>
          <w:szCs w:val="28"/>
        </w:rPr>
        <w:t>.</w:t>
      </w:r>
    </w:p>
    <w:p w:rsidR="007144A8" w:rsidRDefault="007144A8" w:rsidP="00966075">
      <w:pPr>
        <w:autoSpaceDE w:val="0"/>
        <w:autoSpaceDN w:val="0"/>
        <w:adjustRightInd w:val="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Декларация конфликта интересов представляется добровольно.</w:t>
      </w:r>
    </w:p>
    <w:p w:rsidR="005A6CEC" w:rsidRDefault="005A6CEC" w:rsidP="00966075">
      <w:pPr>
        <w:autoSpaceDE w:val="0"/>
        <w:autoSpaceDN w:val="0"/>
        <w:adjustRightInd w:val="0"/>
        <w:ind w:firstLine="360"/>
        <w:jc w:val="both"/>
        <w:rPr>
          <w:color w:val="000000"/>
          <w:sz w:val="28"/>
          <w:szCs w:val="28"/>
        </w:rPr>
      </w:pPr>
    </w:p>
    <w:p w:rsidR="005A6CEC" w:rsidRPr="0035704F" w:rsidRDefault="005A6CEC" w:rsidP="00966075">
      <w:pPr>
        <w:autoSpaceDE w:val="0"/>
        <w:autoSpaceDN w:val="0"/>
        <w:adjustRightInd w:val="0"/>
        <w:ind w:firstLine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3. Основания для представления гражданскими служащими (гражданами) Декларации конфликта интересов:</w:t>
      </w:r>
    </w:p>
    <w:p w:rsidR="005A6CEC" w:rsidRPr="00655B02" w:rsidRDefault="005A6CEC" w:rsidP="005A6CEC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 w:rsidRPr="00655B02">
        <w:rPr>
          <w:color w:val="000000"/>
          <w:sz w:val="27"/>
          <w:szCs w:val="27"/>
        </w:rPr>
        <w:t>поступление на гражданскую службу;</w:t>
      </w:r>
    </w:p>
    <w:p w:rsidR="005A6CEC" w:rsidRPr="00655B02" w:rsidRDefault="005A6CEC" w:rsidP="005A6CEC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 w:rsidRPr="00655B02">
        <w:rPr>
          <w:color w:val="000000"/>
          <w:sz w:val="27"/>
          <w:szCs w:val="27"/>
        </w:rPr>
        <w:t>перевод на иную должность гражданской службы или перемещение;</w:t>
      </w:r>
    </w:p>
    <w:p w:rsidR="005A6CEC" w:rsidRPr="00655B02" w:rsidRDefault="005A6CEC" w:rsidP="005A6CEC">
      <w:pPr>
        <w:numPr>
          <w:ilvl w:val="0"/>
          <w:numId w:val="4"/>
        </w:numPr>
        <w:autoSpaceDE w:val="0"/>
        <w:autoSpaceDN w:val="0"/>
        <w:adjustRightInd w:val="0"/>
        <w:ind w:left="0" w:firstLine="360"/>
        <w:jc w:val="both"/>
        <w:rPr>
          <w:color w:val="000000"/>
          <w:sz w:val="27"/>
          <w:szCs w:val="27"/>
        </w:rPr>
      </w:pPr>
      <w:r w:rsidRPr="00655B02">
        <w:rPr>
          <w:color w:val="000000"/>
          <w:sz w:val="27"/>
          <w:szCs w:val="27"/>
        </w:rPr>
        <w:t xml:space="preserve">возникновение (возможность возникновения) у гражданского служащего ситуации конфликта интересов. </w:t>
      </w:r>
    </w:p>
    <w:p w:rsidR="00C405AA" w:rsidRPr="00C405AA" w:rsidRDefault="00C405AA" w:rsidP="00C405AA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C405AA" w:rsidRPr="00C405AA" w:rsidRDefault="005A6CEC" w:rsidP="00846536">
      <w:pPr>
        <w:autoSpaceDE w:val="0"/>
        <w:autoSpaceDN w:val="0"/>
        <w:adjustRightInd w:val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405AA">
        <w:rPr>
          <w:sz w:val="28"/>
          <w:szCs w:val="28"/>
        </w:rPr>
        <w:t xml:space="preserve">. </w:t>
      </w:r>
      <w:r w:rsidR="00C405AA" w:rsidRPr="00C405AA">
        <w:rPr>
          <w:sz w:val="28"/>
          <w:szCs w:val="28"/>
        </w:rPr>
        <w:t>Заполненная Декларация конфликта интересов представляется:</w:t>
      </w:r>
    </w:p>
    <w:p w:rsidR="005B32CC" w:rsidRPr="005B32CC" w:rsidRDefault="005B32CC" w:rsidP="005B32CC">
      <w:pPr>
        <w:autoSpaceDE w:val="0"/>
        <w:autoSpaceDN w:val="0"/>
        <w:adjustRightInd w:val="0"/>
        <w:ind w:firstLine="360"/>
        <w:jc w:val="both"/>
        <w:rPr>
          <w:sz w:val="28"/>
          <w:szCs w:val="28"/>
        </w:rPr>
      </w:pPr>
      <w:bookmarkStart w:id="1" w:name="Par0"/>
      <w:bookmarkEnd w:id="1"/>
      <w:r w:rsidRPr="005B32CC">
        <w:rPr>
          <w:sz w:val="28"/>
          <w:szCs w:val="28"/>
        </w:rPr>
        <w:t>1) гражданскими служащими</w:t>
      </w:r>
      <w:r>
        <w:rPr>
          <w:sz w:val="28"/>
          <w:szCs w:val="28"/>
        </w:rPr>
        <w:t xml:space="preserve"> (гражданами)</w:t>
      </w:r>
      <w:r w:rsidRPr="005B32CC">
        <w:rPr>
          <w:sz w:val="28"/>
          <w:szCs w:val="28"/>
        </w:rPr>
        <w:t xml:space="preserve">, назначение и </w:t>
      </w:r>
      <w:proofErr w:type="gramStart"/>
      <w:r w:rsidRPr="005B32CC">
        <w:rPr>
          <w:sz w:val="28"/>
          <w:szCs w:val="28"/>
        </w:rPr>
        <w:t>освобождение</w:t>
      </w:r>
      <w:proofErr w:type="gramEnd"/>
      <w:r w:rsidRPr="005B32CC">
        <w:rPr>
          <w:sz w:val="28"/>
          <w:szCs w:val="28"/>
        </w:rPr>
        <w:t xml:space="preserve"> которых осуществляется главой</w:t>
      </w:r>
      <w:r>
        <w:rPr>
          <w:sz w:val="28"/>
          <w:szCs w:val="28"/>
        </w:rPr>
        <w:t xml:space="preserve"> администрации Липецкой области</w:t>
      </w:r>
      <w:r w:rsidRPr="005B32CC">
        <w:rPr>
          <w:sz w:val="28"/>
          <w:szCs w:val="28"/>
        </w:rPr>
        <w:t xml:space="preserve">, - в </w:t>
      </w:r>
      <w:r w:rsidRPr="005B32CC">
        <w:rPr>
          <w:sz w:val="28"/>
          <w:szCs w:val="28"/>
        </w:rPr>
        <w:lastRenderedPageBreak/>
        <w:t>управление по вопросам противодействия коррупции, контроля и проверки исполнения</w:t>
      </w:r>
      <w:r>
        <w:rPr>
          <w:sz w:val="28"/>
          <w:szCs w:val="28"/>
        </w:rPr>
        <w:t xml:space="preserve"> администрации Липецкой области</w:t>
      </w:r>
      <w:r w:rsidRPr="005B32CC">
        <w:rPr>
          <w:sz w:val="28"/>
          <w:szCs w:val="28"/>
        </w:rPr>
        <w:t>;</w:t>
      </w:r>
    </w:p>
    <w:p w:rsidR="005B32CC" w:rsidRDefault="005B32CC" w:rsidP="005B32CC">
      <w:pPr>
        <w:autoSpaceDE w:val="0"/>
        <w:autoSpaceDN w:val="0"/>
        <w:adjustRightInd w:val="0"/>
        <w:ind w:firstLine="360"/>
        <w:jc w:val="both"/>
        <w:rPr>
          <w:sz w:val="28"/>
          <w:szCs w:val="28"/>
        </w:rPr>
      </w:pPr>
      <w:r w:rsidRPr="005B32CC">
        <w:rPr>
          <w:sz w:val="28"/>
          <w:szCs w:val="28"/>
        </w:rPr>
        <w:t xml:space="preserve">2) гражданскими служащими </w:t>
      </w:r>
      <w:r>
        <w:rPr>
          <w:sz w:val="28"/>
          <w:szCs w:val="28"/>
        </w:rPr>
        <w:t xml:space="preserve">(гражданами) </w:t>
      </w:r>
      <w:r w:rsidRPr="005B32CC">
        <w:rPr>
          <w:sz w:val="28"/>
          <w:szCs w:val="28"/>
        </w:rPr>
        <w:t>исполнительного органа государственной власти области, за исключением гражданских служащих</w:t>
      </w:r>
      <w:r>
        <w:rPr>
          <w:sz w:val="28"/>
          <w:szCs w:val="28"/>
        </w:rPr>
        <w:t xml:space="preserve"> (граждан)</w:t>
      </w:r>
      <w:r w:rsidRPr="005B32CC">
        <w:rPr>
          <w:sz w:val="28"/>
          <w:szCs w:val="28"/>
        </w:rPr>
        <w:t xml:space="preserve">, указанных в </w:t>
      </w:r>
      <w:hyperlink w:anchor="Par0" w:history="1">
        <w:r w:rsidRPr="00C405AA">
          <w:rPr>
            <w:rStyle w:val="ab"/>
            <w:color w:val="auto"/>
            <w:sz w:val="28"/>
            <w:szCs w:val="28"/>
            <w:u w:val="none"/>
          </w:rPr>
          <w:t>подпункте 1</w:t>
        </w:r>
      </w:hyperlink>
      <w:r w:rsidRPr="005B32CC">
        <w:rPr>
          <w:sz w:val="28"/>
          <w:szCs w:val="28"/>
        </w:rPr>
        <w:t xml:space="preserve"> настоящего </w:t>
      </w:r>
      <w:r w:rsidR="000A4E05">
        <w:rPr>
          <w:sz w:val="28"/>
          <w:szCs w:val="28"/>
        </w:rPr>
        <w:t>пункта</w:t>
      </w:r>
      <w:r w:rsidR="009A3FDB">
        <w:rPr>
          <w:sz w:val="28"/>
          <w:szCs w:val="28"/>
        </w:rPr>
        <w:t>, - должностному лицу</w:t>
      </w:r>
      <w:r w:rsidRPr="005B32CC">
        <w:rPr>
          <w:sz w:val="28"/>
          <w:szCs w:val="28"/>
        </w:rPr>
        <w:t xml:space="preserve"> исполнительного органа государственной власти области, ответственному за работу по профилактике коррупционных и иных правонарушений.</w:t>
      </w:r>
    </w:p>
    <w:p w:rsidR="005A6CEC" w:rsidRDefault="005A6CEC" w:rsidP="005B32CC">
      <w:pPr>
        <w:autoSpaceDE w:val="0"/>
        <w:autoSpaceDN w:val="0"/>
        <w:adjustRightInd w:val="0"/>
        <w:ind w:firstLine="360"/>
        <w:jc w:val="both"/>
        <w:rPr>
          <w:sz w:val="28"/>
          <w:szCs w:val="28"/>
        </w:rPr>
      </w:pPr>
    </w:p>
    <w:p w:rsidR="009A3FDB" w:rsidRDefault="005A6CEC" w:rsidP="009A3FDB">
      <w:pPr>
        <w:autoSpaceDE w:val="0"/>
        <w:autoSpaceDN w:val="0"/>
        <w:adjustRightInd w:val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9A3FDB">
        <w:rPr>
          <w:sz w:val="28"/>
          <w:szCs w:val="28"/>
        </w:rPr>
        <w:t xml:space="preserve">. </w:t>
      </w:r>
      <w:proofErr w:type="gramStart"/>
      <w:r w:rsidR="009A3FDB">
        <w:rPr>
          <w:sz w:val="28"/>
          <w:szCs w:val="28"/>
        </w:rPr>
        <w:t>Управление</w:t>
      </w:r>
      <w:r w:rsidR="009A3FDB" w:rsidRPr="009A3FDB">
        <w:rPr>
          <w:sz w:val="28"/>
          <w:szCs w:val="28"/>
        </w:rPr>
        <w:t xml:space="preserve"> по вопросам противодействия корр</w:t>
      </w:r>
      <w:r w:rsidR="009A3FDB">
        <w:rPr>
          <w:sz w:val="28"/>
          <w:szCs w:val="28"/>
        </w:rPr>
        <w:t>упции, контроля и проверки исполнения администрации области, должностное лицо исполнительного органа государственной власти области</w:t>
      </w:r>
      <w:r w:rsidR="009A3FDB" w:rsidRPr="009A3FDB">
        <w:rPr>
          <w:sz w:val="28"/>
          <w:szCs w:val="28"/>
        </w:rPr>
        <w:t xml:space="preserve">, </w:t>
      </w:r>
      <w:r w:rsidR="009A3FDB">
        <w:rPr>
          <w:sz w:val="28"/>
          <w:szCs w:val="28"/>
        </w:rPr>
        <w:t>ответственное за работу</w:t>
      </w:r>
      <w:r w:rsidR="009A3FDB" w:rsidRPr="009A3FDB">
        <w:rPr>
          <w:sz w:val="28"/>
          <w:szCs w:val="28"/>
        </w:rPr>
        <w:t xml:space="preserve"> по профилактике коррупционных и иных правонарушений</w:t>
      </w:r>
      <w:r w:rsidR="009A3FDB">
        <w:rPr>
          <w:sz w:val="28"/>
          <w:szCs w:val="28"/>
        </w:rPr>
        <w:t xml:space="preserve">, </w:t>
      </w:r>
      <w:r w:rsidR="009A3FDB" w:rsidRPr="009A3FDB">
        <w:rPr>
          <w:sz w:val="28"/>
          <w:szCs w:val="28"/>
        </w:rPr>
        <w:t>соответственно, осуществляют анализ содержания раздела 1 Деклараци</w:t>
      </w:r>
      <w:r w:rsidR="009A5D42">
        <w:rPr>
          <w:sz w:val="28"/>
          <w:szCs w:val="28"/>
        </w:rPr>
        <w:t>и</w:t>
      </w:r>
      <w:r w:rsidR="009A3FDB">
        <w:rPr>
          <w:sz w:val="28"/>
          <w:szCs w:val="28"/>
        </w:rPr>
        <w:t xml:space="preserve"> конфликта интересов</w:t>
      </w:r>
      <w:r w:rsidR="009A3FDB" w:rsidRPr="009A3FDB">
        <w:rPr>
          <w:sz w:val="28"/>
          <w:szCs w:val="28"/>
        </w:rPr>
        <w:t>, представленн</w:t>
      </w:r>
      <w:r w:rsidR="009A5D42">
        <w:rPr>
          <w:sz w:val="28"/>
          <w:szCs w:val="28"/>
        </w:rPr>
        <w:t>ой</w:t>
      </w:r>
      <w:r w:rsidR="009A3FDB" w:rsidRPr="009A3FDB">
        <w:rPr>
          <w:sz w:val="28"/>
          <w:szCs w:val="28"/>
        </w:rPr>
        <w:t xml:space="preserve"> в соответствии </w:t>
      </w:r>
      <w:r w:rsidR="000A4E05">
        <w:rPr>
          <w:sz w:val="28"/>
          <w:szCs w:val="28"/>
        </w:rPr>
        <w:t>с пунктом 4 настоящего Порядка</w:t>
      </w:r>
      <w:r w:rsidR="009A3FDB" w:rsidRPr="009A3FDB">
        <w:rPr>
          <w:sz w:val="28"/>
          <w:szCs w:val="28"/>
        </w:rPr>
        <w:t xml:space="preserve">, о результатах которого (в случае выявления конфликта интересов) в письменной форме докладывают руководителю государственного служащего. </w:t>
      </w:r>
      <w:proofErr w:type="gramEnd"/>
    </w:p>
    <w:p w:rsidR="005A6CEC" w:rsidRDefault="005A6CEC" w:rsidP="009A3FDB">
      <w:pPr>
        <w:autoSpaceDE w:val="0"/>
        <w:autoSpaceDN w:val="0"/>
        <w:adjustRightInd w:val="0"/>
        <w:ind w:firstLine="360"/>
        <w:jc w:val="both"/>
        <w:rPr>
          <w:sz w:val="28"/>
          <w:szCs w:val="28"/>
        </w:rPr>
      </w:pPr>
    </w:p>
    <w:p w:rsidR="00966075" w:rsidRDefault="005A6CEC" w:rsidP="009330C1">
      <w:pPr>
        <w:autoSpaceDE w:val="0"/>
        <w:autoSpaceDN w:val="0"/>
        <w:adjustRightInd w:val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A7799D">
        <w:rPr>
          <w:sz w:val="28"/>
          <w:szCs w:val="28"/>
        </w:rPr>
        <w:t xml:space="preserve">. </w:t>
      </w:r>
      <w:r w:rsidR="009C2AC4">
        <w:rPr>
          <w:sz w:val="28"/>
          <w:szCs w:val="28"/>
        </w:rPr>
        <w:t xml:space="preserve">Руководитель государственного служащего </w:t>
      </w:r>
      <w:r w:rsidR="00F10992">
        <w:rPr>
          <w:sz w:val="28"/>
          <w:szCs w:val="28"/>
        </w:rPr>
        <w:t>с учётом анализа</w:t>
      </w:r>
      <w:r w:rsidR="00A17401">
        <w:rPr>
          <w:sz w:val="28"/>
          <w:szCs w:val="28"/>
        </w:rPr>
        <w:t>,</w:t>
      </w:r>
      <w:r w:rsidR="00F10992">
        <w:rPr>
          <w:sz w:val="28"/>
          <w:szCs w:val="28"/>
        </w:rPr>
        <w:t xml:space="preserve"> п</w:t>
      </w:r>
      <w:r w:rsidR="00F83F72">
        <w:rPr>
          <w:sz w:val="28"/>
          <w:szCs w:val="28"/>
        </w:rPr>
        <w:t>роведённого</w:t>
      </w:r>
      <w:r w:rsidR="009C2AC4">
        <w:rPr>
          <w:sz w:val="28"/>
          <w:szCs w:val="28"/>
        </w:rPr>
        <w:t xml:space="preserve"> в соответствии с пунктом </w:t>
      </w:r>
      <w:r w:rsidR="000A4E05">
        <w:rPr>
          <w:sz w:val="28"/>
          <w:szCs w:val="28"/>
        </w:rPr>
        <w:t>5</w:t>
      </w:r>
      <w:r w:rsidR="009C2AC4">
        <w:rPr>
          <w:sz w:val="28"/>
          <w:szCs w:val="28"/>
        </w:rPr>
        <w:t xml:space="preserve"> настоящего </w:t>
      </w:r>
      <w:r w:rsidR="000A4E05">
        <w:rPr>
          <w:sz w:val="28"/>
          <w:szCs w:val="28"/>
        </w:rPr>
        <w:t>Порядка</w:t>
      </w:r>
      <w:r w:rsidR="009C2AC4">
        <w:rPr>
          <w:sz w:val="28"/>
          <w:szCs w:val="28"/>
        </w:rPr>
        <w:t>, принимает одно из решений, предусмотренных разделом 2 Декларации</w:t>
      </w:r>
      <w:r w:rsidR="007623E1">
        <w:rPr>
          <w:sz w:val="28"/>
          <w:szCs w:val="28"/>
        </w:rPr>
        <w:t xml:space="preserve"> конфликта интересов</w:t>
      </w:r>
      <w:r w:rsidR="009C2AC4">
        <w:rPr>
          <w:sz w:val="28"/>
          <w:szCs w:val="28"/>
        </w:rPr>
        <w:t>.</w:t>
      </w:r>
    </w:p>
    <w:p w:rsidR="005A6CEC" w:rsidRDefault="005A6CEC" w:rsidP="009330C1">
      <w:pPr>
        <w:autoSpaceDE w:val="0"/>
        <w:autoSpaceDN w:val="0"/>
        <w:adjustRightInd w:val="0"/>
        <w:ind w:firstLine="360"/>
        <w:jc w:val="both"/>
        <w:rPr>
          <w:sz w:val="28"/>
          <w:szCs w:val="28"/>
        </w:rPr>
      </w:pPr>
    </w:p>
    <w:p w:rsidR="009C1759" w:rsidRPr="003820BE" w:rsidRDefault="005A6CEC" w:rsidP="009330C1">
      <w:pPr>
        <w:autoSpaceDE w:val="0"/>
        <w:autoSpaceDN w:val="0"/>
        <w:adjustRightInd w:val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4A0EFD">
        <w:rPr>
          <w:sz w:val="28"/>
          <w:szCs w:val="28"/>
        </w:rPr>
        <w:t xml:space="preserve">. </w:t>
      </w:r>
      <w:r w:rsidR="00AA1EC1">
        <w:rPr>
          <w:sz w:val="28"/>
          <w:szCs w:val="28"/>
        </w:rPr>
        <w:t>Информация о</w:t>
      </w:r>
      <w:r w:rsidR="009330C1">
        <w:rPr>
          <w:sz w:val="28"/>
          <w:szCs w:val="28"/>
        </w:rPr>
        <w:t xml:space="preserve"> </w:t>
      </w:r>
      <w:r w:rsidR="007F1881">
        <w:rPr>
          <w:sz w:val="28"/>
          <w:szCs w:val="28"/>
        </w:rPr>
        <w:t xml:space="preserve">принятых </w:t>
      </w:r>
      <w:r w:rsidR="00F0046B">
        <w:rPr>
          <w:sz w:val="28"/>
          <w:szCs w:val="28"/>
        </w:rPr>
        <w:t xml:space="preserve">в соответствии с настоящим Порядком </w:t>
      </w:r>
      <w:r w:rsidR="00253B01">
        <w:rPr>
          <w:sz w:val="28"/>
          <w:szCs w:val="28"/>
        </w:rPr>
        <w:t>м</w:t>
      </w:r>
      <w:r w:rsidR="009330C1">
        <w:rPr>
          <w:sz w:val="28"/>
          <w:szCs w:val="28"/>
        </w:rPr>
        <w:t>ерах по уре</w:t>
      </w:r>
      <w:r w:rsidR="00253B01">
        <w:rPr>
          <w:sz w:val="28"/>
          <w:szCs w:val="28"/>
        </w:rPr>
        <w:t>гулировани</w:t>
      </w:r>
      <w:r w:rsidR="001D490E">
        <w:rPr>
          <w:sz w:val="28"/>
          <w:szCs w:val="28"/>
        </w:rPr>
        <w:t>ю конфликта интересов</w:t>
      </w:r>
      <w:r w:rsidR="00CD4814">
        <w:rPr>
          <w:sz w:val="28"/>
          <w:szCs w:val="28"/>
        </w:rPr>
        <w:t xml:space="preserve"> </w:t>
      </w:r>
      <w:r w:rsidR="008909A6">
        <w:rPr>
          <w:sz w:val="28"/>
          <w:szCs w:val="28"/>
        </w:rPr>
        <w:t>представляется</w:t>
      </w:r>
      <w:r w:rsidR="008008A2">
        <w:rPr>
          <w:sz w:val="28"/>
          <w:szCs w:val="28"/>
        </w:rPr>
        <w:t xml:space="preserve"> </w:t>
      </w:r>
      <w:r w:rsidR="00AA1EC1">
        <w:rPr>
          <w:sz w:val="28"/>
          <w:szCs w:val="28"/>
        </w:rPr>
        <w:t>в</w:t>
      </w:r>
      <w:r w:rsidR="009330C1">
        <w:rPr>
          <w:sz w:val="28"/>
          <w:szCs w:val="28"/>
        </w:rPr>
        <w:t xml:space="preserve"> </w:t>
      </w:r>
      <w:r w:rsidR="00B30173">
        <w:rPr>
          <w:sz w:val="28"/>
          <w:szCs w:val="28"/>
        </w:rPr>
        <w:t>управление по вопросам противодействия коррупции, контроля и проверки исполнения</w:t>
      </w:r>
      <w:r w:rsidR="00C4068D">
        <w:rPr>
          <w:sz w:val="28"/>
          <w:szCs w:val="28"/>
        </w:rPr>
        <w:t xml:space="preserve"> администрации области</w:t>
      </w:r>
      <w:r w:rsidR="00DD6B2E">
        <w:rPr>
          <w:sz w:val="28"/>
          <w:szCs w:val="28"/>
        </w:rPr>
        <w:t xml:space="preserve"> </w:t>
      </w:r>
      <w:r w:rsidR="00AA1EC1">
        <w:rPr>
          <w:sz w:val="28"/>
          <w:szCs w:val="28"/>
        </w:rPr>
        <w:t>для сведения</w:t>
      </w:r>
      <w:r w:rsidR="003820BE">
        <w:rPr>
          <w:sz w:val="28"/>
          <w:szCs w:val="28"/>
        </w:rPr>
        <w:t>.</w:t>
      </w:r>
    </w:p>
    <w:p w:rsidR="00966075" w:rsidRDefault="00966075" w:rsidP="009C1759">
      <w:pPr>
        <w:autoSpaceDE w:val="0"/>
        <w:autoSpaceDN w:val="0"/>
        <w:adjustRightInd w:val="0"/>
        <w:ind w:firstLine="360"/>
        <w:jc w:val="both"/>
        <w:rPr>
          <w:sz w:val="28"/>
          <w:szCs w:val="28"/>
        </w:rPr>
      </w:pPr>
    </w:p>
    <w:p w:rsidR="001D322C" w:rsidRDefault="001D322C" w:rsidP="001D322C">
      <w:pPr>
        <w:autoSpaceDE w:val="0"/>
        <w:autoSpaceDN w:val="0"/>
        <w:adjustRightInd w:val="0"/>
        <w:ind w:firstLine="360"/>
        <w:jc w:val="both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8. </w:t>
      </w:r>
      <w:r w:rsidRPr="001D322C">
        <w:rPr>
          <w:color w:val="000000"/>
          <w:sz w:val="27"/>
          <w:szCs w:val="27"/>
        </w:rPr>
        <w:t>Декларируемый период: и</w:t>
      </w:r>
      <w:r>
        <w:rPr>
          <w:color w:val="000000"/>
          <w:sz w:val="27"/>
          <w:szCs w:val="27"/>
        </w:rPr>
        <w:t xml:space="preserve">нформация в Декларации конфликта интересов гражданским служащим (гражданином) отражается </w:t>
      </w:r>
      <w:r w:rsidRPr="0077259A">
        <w:rPr>
          <w:color w:val="000000"/>
          <w:sz w:val="27"/>
          <w:szCs w:val="27"/>
        </w:rPr>
        <w:t xml:space="preserve">за три последних года, предшествующих </w:t>
      </w:r>
      <w:r>
        <w:rPr>
          <w:color w:val="000000"/>
          <w:sz w:val="27"/>
          <w:szCs w:val="27"/>
        </w:rPr>
        <w:t>году её подачи.</w:t>
      </w:r>
    </w:p>
    <w:p w:rsidR="001D322C" w:rsidRPr="001D322C" w:rsidRDefault="001D322C" w:rsidP="001D322C">
      <w:pPr>
        <w:autoSpaceDE w:val="0"/>
        <w:autoSpaceDN w:val="0"/>
        <w:adjustRightInd w:val="0"/>
        <w:ind w:firstLine="360"/>
        <w:jc w:val="both"/>
        <w:rPr>
          <w:b/>
          <w:color w:val="000000"/>
          <w:sz w:val="27"/>
          <w:szCs w:val="27"/>
        </w:rPr>
      </w:pPr>
    </w:p>
    <w:p w:rsidR="001D322C" w:rsidRDefault="001D322C" w:rsidP="001D322C">
      <w:pPr>
        <w:autoSpaceDE w:val="0"/>
        <w:autoSpaceDN w:val="0"/>
        <w:adjustRightInd w:val="0"/>
        <w:ind w:firstLine="360"/>
        <w:jc w:val="both"/>
        <w:rPr>
          <w:color w:val="000000"/>
          <w:sz w:val="27"/>
          <w:szCs w:val="27"/>
        </w:rPr>
      </w:pPr>
      <w:r w:rsidRPr="001D322C">
        <w:rPr>
          <w:color w:val="000000"/>
          <w:sz w:val="27"/>
          <w:szCs w:val="27"/>
        </w:rPr>
        <w:t>9. Сроки представления: гражданские</w:t>
      </w:r>
      <w:r>
        <w:rPr>
          <w:color w:val="000000"/>
          <w:sz w:val="27"/>
          <w:szCs w:val="27"/>
        </w:rPr>
        <w:t xml:space="preserve"> служащие (граждане) представляют заполненную Декларацию конфликта интересов при подаче документов для наделения полномочиями по должности, назначения на должность (до назначения на должность, вместе с основным пакетом документов).</w:t>
      </w:r>
    </w:p>
    <w:p w:rsidR="005849D1" w:rsidRDefault="005849D1" w:rsidP="001D322C">
      <w:pPr>
        <w:autoSpaceDE w:val="0"/>
        <w:autoSpaceDN w:val="0"/>
        <w:adjustRightInd w:val="0"/>
        <w:ind w:firstLine="360"/>
        <w:jc w:val="both"/>
        <w:rPr>
          <w:color w:val="000000"/>
          <w:sz w:val="27"/>
          <w:szCs w:val="27"/>
        </w:rPr>
      </w:pPr>
    </w:p>
    <w:p w:rsidR="005849D1" w:rsidRDefault="005849D1" w:rsidP="005849D1">
      <w:pPr>
        <w:autoSpaceDE w:val="0"/>
        <w:autoSpaceDN w:val="0"/>
        <w:adjustRightInd w:val="0"/>
        <w:ind w:firstLine="360"/>
        <w:jc w:val="both"/>
        <w:rPr>
          <w:color w:val="000000"/>
          <w:sz w:val="27"/>
          <w:szCs w:val="27"/>
        </w:rPr>
      </w:pPr>
      <w:r w:rsidRPr="005849D1">
        <w:rPr>
          <w:color w:val="000000"/>
          <w:sz w:val="27"/>
          <w:szCs w:val="27"/>
        </w:rPr>
        <w:t>10. Уточнение представленных сведений</w:t>
      </w:r>
      <w:r>
        <w:rPr>
          <w:color w:val="000000"/>
          <w:sz w:val="27"/>
          <w:szCs w:val="27"/>
        </w:rPr>
        <w:t>: гражданский служащий (гражданин) может представить уточнённые сведения в течение одного месяца со дня заполнения Декларации конфликта интересов, уточненные сведения представляются в том же порядке, что и Декларация конфликта интересов.</w:t>
      </w:r>
    </w:p>
    <w:p w:rsidR="005849D1" w:rsidRDefault="005849D1" w:rsidP="001D322C">
      <w:pPr>
        <w:autoSpaceDE w:val="0"/>
        <w:autoSpaceDN w:val="0"/>
        <w:adjustRightInd w:val="0"/>
        <w:ind w:firstLine="360"/>
        <w:jc w:val="both"/>
        <w:rPr>
          <w:color w:val="000000"/>
          <w:sz w:val="27"/>
          <w:szCs w:val="27"/>
        </w:rPr>
      </w:pPr>
    </w:p>
    <w:p w:rsidR="000A4E05" w:rsidRDefault="000A4E05" w:rsidP="000A4E05">
      <w:pPr>
        <w:autoSpaceDE w:val="0"/>
        <w:autoSpaceDN w:val="0"/>
        <w:adjustRightInd w:val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9266E1">
        <w:rPr>
          <w:sz w:val="28"/>
          <w:szCs w:val="28"/>
        </w:rPr>
        <w:t>1</w:t>
      </w:r>
      <w:r w:rsidRPr="00670C9C">
        <w:rPr>
          <w:sz w:val="28"/>
          <w:szCs w:val="28"/>
        </w:rPr>
        <w:t xml:space="preserve">. Декларация </w:t>
      </w:r>
      <w:r w:rsidR="000C3706">
        <w:rPr>
          <w:sz w:val="28"/>
          <w:szCs w:val="28"/>
        </w:rPr>
        <w:t xml:space="preserve">конфликта интересов </w:t>
      </w:r>
      <w:r w:rsidRPr="00670C9C">
        <w:rPr>
          <w:sz w:val="28"/>
          <w:szCs w:val="28"/>
        </w:rPr>
        <w:t>носит строго конфиденциальный характер (по заполнению) и предназначена для внутреннего пользования.</w:t>
      </w:r>
    </w:p>
    <w:sectPr w:rsidR="000A4E05" w:rsidSect="008E695B">
      <w:head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EB8" w:rsidRDefault="00E11EB8" w:rsidP="0092045D">
      <w:r>
        <w:separator/>
      </w:r>
    </w:p>
  </w:endnote>
  <w:endnote w:type="continuationSeparator" w:id="0">
    <w:p w:rsidR="00E11EB8" w:rsidRDefault="00E11EB8" w:rsidP="0092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EB8" w:rsidRDefault="00E11EB8" w:rsidP="0092045D">
      <w:r>
        <w:separator/>
      </w:r>
    </w:p>
  </w:footnote>
  <w:footnote w:type="continuationSeparator" w:id="0">
    <w:p w:rsidR="00E11EB8" w:rsidRDefault="00E11EB8" w:rsidP="009204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5B" w:rsidRPr="008E695B" w:rsidRDefault="008E695B">
    <w:pPr>
      <w:pStyle w:val="a7"/>
      <w:jc w:val="center"/>
      <w:rPr>
        <w:sz w:val="28"/>
        <w:szCs w:val="28"/>
      </w:rPr>
    </w:pPr>
    <w:r w:rsidRPr="008E695B">
      <w:rPr>
        <w:sz w:val="28"/>
        <w:szCs w:val="28"/>
      </w:rPr>
      <w:fldChar w:fldCharType="begin"/>
    </w:r>
    <w:r w:rsidRPr="008E695B">
      <w:rPr>
        <w:sz w:val="28"/>
        <w:szCs w:val="28"/>
      </w:rPr>
      <w:instrText>PAGE   \* MERGEFORMAT</w:instrText>
    </w:r>
    <w:r w:rsidRPr="008E695B">
      <w:rPr>
        <w:sz w:val="28"/>
        <w:szCs w:val="28"/>
      </w:rPr>
      <w:fldChar w:fldCharType="separate"/>
    </w:r>
    <w:r w:rsidR="000B6885">
      <w:rPr>
        <w:noProof/>
        <w:sz w:val="28"/>
        <w:szCs w:val="28"/>
      </w:rPr>
      <w:t>2</w:t>
    </w:r>
    <w:r w:rsidRPr="008E695B">
      <w:rPr>
        <w:sz w:val="28"/>
        <w:szCs w:val="28"/>
      </w:rPr>
      <w:fldChar w:fldCharType="end"/>
    </w:r>
  </w:p>
  <w:p w:rsidR="008E695B" w:rsidRDefault="008E695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61655"/>
    <w:multiLevelType w:val="multilevel"/>
    <w:tmpl w:val="C81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2264059"/>
    <w:multiLevelType w:val="hybridMultilevel"/>
    <w:tmpl w:val="38160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B6D60"/>
    <w:multiLevelType w:val="hybridMultilevel"/>
    <w:tmpl w:val="D17E6A7C"/>
    <w:lvl w:ilvl="0" w:tplc="9780AD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5BD25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5767"/>
    <w:rsid w:val="00007B8E"/>
    <w:rsid w:val="000108FA"/>
    <w:rsid w:val="000204AF"/>
    <w:rsid w:val="0002194B"/>
    <w:rsid w:val="00023267"/>
    <w:rsid w:val="000245D5"/>
    <w:rsid w:val="000249FE"/>
    <w:rsid w:val="00026102"/>
    <w:rsid w:val="00031EE2"/>
    <w:rsid w:val="00034E4B"/>
    <w:rsid w:val="0003660A"/>
    <w:rsid w:val="00041554"/>
    <w:rsid w:val="00045F7C"/>
    <w:rsid w:val="0004685D"/>
    <w:rsid w:val="000478F2"/>
    <w:rsid w:val="00053F74"/>
    <w:rsid w:val="00054D62"/>
    <w:rsid w:val="00060E85"/>
    <w:rsid w:val="00062A93"/>
    <w:rsid w:val="00067A3F"/>
    <w:rsid w:val="000713A1"/>
    <w:rsid w:val="00071ADF"/>
    <w:rsid w:val="00072923"/>
    <w:rsid w:val="00083AF8"/>
    <w:rsid w:val="00086C91"/>
    <w:rsid w:val="000917B9"/>
    <w:rsid w:val="000A3089"/>
    <w:rsid w:val="000A39A2"/>
    <w:rsid w:val="000A470F"/>
    <w:rsid w:val="000A4E05"/>
    <w:rsid w:val="000B67C7"/>
    <w:rsid w:val="000B6885"/>
    <w:rsid w:val="000C3706"/>
    <w:rsid w:val="000C7A0C"/>
    <w:rsid w:val="000D4C7B"/>
    <w:rsid w:val="000D77E0"/>
    <w:rsid w:val="000E0BC2"/>
    <w:rsid w:val="000E39CD"/>
    <w:rsid w:val="000F0A34"/>
    <w:rsid w:val="00104A70"/>
    <w:rsid w:val="00105DEA"/>
    <w:rsid w:val="00106F47"/>
    <w:rsid w:val="00115767"/>
    <w:rsid w:val="0012631A"/>
    <w:rsid w:val="0013693E"/>
    <w:rsid w:val="001469A1"/>
    <w:rsid w:val="00151F3B"/>
    <w:rsid w:val="001522EE"/>
    <w:rsid w:val="00152CF0"/>
    <w:rsid w:val="00154321"/>
    <w:rsid w:val="001545BB"/>
    <w:rsid w:val="0016000A"/>
    <w:rsid w:val="00162F76"/>
    <w:rsid w:val="00165BB7"/>
    <w:rsid w:val="00167D0D"/>
    <w:rsid w:val="0017141E"/>
    <w:rsid w:val="00174899"/>
    <w:rsid w:val="001751D8"/>
    <w:rsid w:val="0017694D"/>
    <w:rsid w:val="00176AF0"/>
    <w:rsid w:val="00176FAB"/>
    <w:rsid w:val="0017738C"/>
    <w:rsid w:val="00181EF3"/>
    <w:rsid w:val="001854C4"/>
    <w:rsid w:val="00186A67"/>
    <w:rsid w:val="001908DE"/>
    <w:rsid w:val="00193D25"/>
    <w:rsid w:val="001A1127"/>
    <w:rsid w:val="001A3B33"/>
    <w:rsid w:val="001A3C03"/>
    <w:rsid w:val="001A4CDE"/>
    <w:rsid w:val="001A5212"/>
    <w:rsid w:val="001A6994"/>
    <w:rsid w:val="001B077D"/>
    <w:rsid w:val="001B0FE7"/>
    <w:rsid w:val="001B48AA"/>
    <w:rsid w:val="001B5D15"/>
    <w:rsid w:val="001C2E63"/>
    <w:rsid w:val="001C6646"/>
    <w:rsid w:val="001D1BFB"/>
    <w:rsid w:val="001D322C"/>
    <w:rsid w:val="001D490E"/>
    <w:rsid w:val="001E5D02"/>
    <w:rsid w:val="001E7F14"/>
    <w:rsid w:val="001F0781"/>
    <w:rsid w:val="001F749D"/>
    <w:rsid w:val="002029D1"/>
    <w:rsid w:val="0020353A"/>
    <w:rsid w:val="0020679F"/>
    <w:rsid w:val="002124B1"/>
    <w:rsid w:val="0021336C"/>
    <w:rsid w:val="00216334"/>
    <w:rsid w:val="0021796B"/>
    <w:rsid w:val="002201F0"/>
    <w:rsid w:val="00222F69"/>
    <w:rsid w:val="00231183"/>
    <w:rsid w:val="002328B1"/>
    <w:rsid w:val="00234297"/>
    <w:rsid w:val="00236C93"/>
    <w:rsid w:val="002375F3"/>
    <w:rsid w:val="00243A6C"/>
    <w:rsid w:val="002454CA"/>
    <w:rsid w:val="00253B01"/>
    <w:rsid w:val="0026579E"/>
    <w:rsid w:val="00277DC5"/>
    <w:rsid w:val="002834B3"/>
    <w:rsid w:val="00283A5B"/>
    <w:rsid w:val="002903C5"/>
    <w:rsid w:val="002926F6"/>
    <w:rsid w:val="00292DDC"/>
    <w:rsid w:val="002947A7"/>
    <w:rsid w:val="002A155A"/>
    <w:rsid w:val="002A397D"/>
    <w:rsid w:val="002B3AD0"/>
    <w:rsid w:val="002C236D"/>
    <w:rsid w:val="002C50BE"/>
    <w:rsid w:val="002D7652"/>
    <w:rsid w:val="002E2120"/>
    <w:rsid w:val="002F2D21"/>
    <w:rsid w:val="002F2E3A"/>
    <w:rsid w:val="002F50B2"/>
    <w:rsid w:val="00304720"/>
    <w:rsid w:val="0030478C"/>
    <w:rsid w:val="003243D0"/>
    <w:rsid w:val="00331AFD"/>
    <w:rsid w:val="0033385C"/>
    <w:rsid w:val="00335CD3"/>
    <w:rsid w:val="003459DA"/>
    <w:rsid w:val="0035006B"/>
    <w:rsid w:val="003556F0"/>
    <w:rsid w:val="003563FA"/>
    <w:rsid w:val="0035704F"/>
    <w:rsid w:val="00357279"/>
    <w:rsid w:val="003579C9"/>
    <w:rsid w:val="0036382A"/>
    <w:rsid w:val="00365ADF"/>
    <w:rsid w:val="0037168C"/>
    <w:rsid w:val="003741AF"/>
    <w:rsid w:val="0037536F"/>
    <w:rsid w:val="003820BE"/>
    <w:rsid w:val="003863CE"/>
    <w:rsid w:val="003905B5"/>
    <w:rsid w:val="00391918"/>
    <w:rsid w:val="00392A14"/>
    <w:rsid w:val="0039366B"/>
    <w:rsid w:val="00397060"/>
    <w:rsid w:val="00397BA4"/>
    <w:rsid w:val="003A29B1"/>
    <w:rsid w:val="003A3905"/>
    <w:rsid w:val="003B2A2A"/>
    <w:rsid w:val="003B39FA"/>
    <w:rsid w:val="003B3BDD"/>
    <w:rsid w:val="003B4FCE"/>
    <w:rsid w:val="003C03DF"/>
    <w:rsid w:val="003C0BFC"/>
    <w:rsid w:val="003C0C61"/>
    <w:rsid w:val="003C1E4D"/>
    <w:rsid w:val="003C664F"/>
    <w:rsid w:val="003C6E22"/>
    <w:rsid w:val="003D1B93"/>
    <w:rsid w:val="003D5DA2"/>
    <w:rsid w:val="003F146C"/>
    <w:rsid w:val="003F44B9"/>
    <w:rsid w:val="00412EE3"/>
    <w:rsid w:val="00415643"/>
    <w:rsid w:val="00420E04"/>
    <w:rsid w:val="004237B0"/>
    <w:rsid w:val="00433F43"/>
    <w:rsid w:val="004414A4"/>
    <w:rsid w:val="00443D76"/>
    <w:rsid w:val="00446BE4"/>
    <w:rsid w:val="0044718F"/>
    <w:rsid w:val="00452CBA"/>
    <w:rsid w:val="00454289"/>
    <w:rsid w:val="004558A8"/>
    <w:rsid w:val="00457C40"/>
    <w:rsid w:val="00471E4F"/>
    <w:rsid w:val="004732D5"/>
    <w:rsid w:val="0047498F"/>
    <w:rsid w:val="00474FAB"/>
    <w:rsid w:val="00477120"/>
    <w:rsid w:val="00485CE1"/>
    <w:rsid w:val="00486DDD"/>
    <w:rsid w:val="00493670"/>
    <w:rsid w:val="00495C6F"/>
    <w:rsid w:val="004964BC"/>
    <w:rsid w:val="00497E26"/>
    <w:rsid w:val="004A0EFD"/>
    <w:rsid w:val="004A46EE"/>
    <w:rsid w:val="004B3FCE"/>
    <w:rsid w:val="004D0557"/>
    <w:rsid w:val="004D3697"/>
    <w:rsid w:val="004D56D5"/>
    <w:rsid w:val="004D6118"/>
    <w:rsid w:val="004D7C1D"/>
    <w:rsid w:val="004E12EF"/>
    <w:rsid w:val="004E3D36"/>
    <w:rsid w:val="004E630E"/>
    <w:rsid w:val="004E78C1"/>
    <w:rsid w:val="004F64B9"/>
    <w:rsid w:val="00501927"/>
    <w:rsid w:val="00504324"/>
    <w:rsid w:val="00512B4F"/>
    <w:rsid w:val="00514EB6"/>
    <w:rsid w:val="00522CD4"/>
    <w:rsid w:val="005408A0"/>
    <w:rsid w:val="005469B8"/>
    <w:rsid w:val="00546F18"/>
    <w:rsid w:val="00547C67"/>
    <w:rsid w:val="005504B4"/>
    <w:rsid w:val="00553995"/>
    <w:rsid w:val="00556383"/>
    <w:rsid w:val="00556F45"/>
    <w:rsid w:val="00565396"/>
    <w:rsid w:val="00570592"/>
    <w:rsid w:val="00574844"/>
    <w:rsid w:val="0057775F"/>
    <w:rsid w:val="005809CE"/>
    <w:rsid w:val="00580C2B"/>
    <w:rsid w:val="005849D1"/>
    <w:rsid w:val="00585992"/>
    <w:rsid w:val="005A6BA5"/>
    <w:rsid w:val="005A6CEC"/>
    <w:rsid w:val="005A758D"/>
    <w:rsid w:val="005A7624"/>
    <w:rsid w:val="005B0AF3"/>
    <w:rsid w:val="005B32CC"/>
    <w:rsid w:val="005B5437"/>
    <w:rsid w:val="005B6B29"/>
    <w:rsid w:val="005B6BD8"/>
    <w:rsid w:val="005B7619"/>
    <w:rsid w:val="005C6636"/>
    <w:rsid w:val="005D06EC"/>
    <w:rsid w:val="005D09EB"/>
    <w:rsid w:val="005D1351"/>
    <w:rsid w:val="005D3296"/>
    <w:rsid w:val="005D4372"/>
    <w:rsid w:val="005E1746"/>
    <w:rsid w:val="005F0570"/>
    <w:rsid w:val="005F2C46"/>
    <w:rsid w:val="005F5685"/>
    <w:rsid w:val="005F7F20"/>
    <w:rsid w:val="006060C5"/>
    <w:rsid w:val="00612BD4"/>
    <w:rsid w:val="00613B9F"/>
    <w:rsid w:val="00614119"/>
    <w:rsid w:val="0062158C"/>
    <w:rsid w:val="00621893"/>
    <w:rsid w:val="0062762D"/>
    <w:rsid w:val="00630AB6"/>
    <w:rsid w:val="0063285E"/>
    <w:rsid w:val="00641FF4"/>
    <w:rsid w:val="006432E7"/>
    <w:rsid w:val="00652D8B"/>
    <w:rsid w:val="00653261"/>
    <w:rsid w:val="006629A6"/>
    <w:rsid w:val="00670C70"/>
    <w:rsid w:val="00670C9C"/>
    <w:rsid w:val="006724DF"/>
    <w:rsid w:val="00681E85"/>
    <w:rsid w:val="0068253F"/>
    <w:rsid w:val="00690EFE"/>
    <w:rsid w:val="00693441"/>
    <w:rsid w:val="00694E78"/>
    <w:rsid w:val="006970B5"/>
    <w:rsid w:val="006A60BB"/>
    <w:rsid w:val="006C07AA"/>
    <w:rsid w:val="006C6946"/>
    <w:rsid w:val="006D1BCF"/>
    <w:rsid w:val="006D281C"/>
    <w:rsid w:val="006D33CA"/>
    <w:rsid w:val="006D3F6D"/>
    <w:rsid w:val="006D6FB0"/>
    <w:rsid w:val="006E39C8"/>
    <w:rsid w:val="006E4304"/>
    <w:rsid w:val="006F21AC"/>
    <w:rsid w:val="006F37DA"/>
    <w:rsid w:val="006F4F96"/>
    <w:rsid w:val="00706B43"/>
    <w:rsid w:val="0071126D"/>
    <w:rsid w:val="0071152E"/>
    <w:rsid w:val="007125AA"/>
    <w:rsid w:val="007144A8"/>
    <w:rsid w:val="00714ABE"/>
    <w:rsid w:val="00715E84"/>
    <w:rsid w:val="0071661C"/>
    <w:rsid w:val="007173E8"/>
    <w:rsid w:val="0072218A"/>
    <w:rsid w:val="00726126"/>
    <w:rsid w:val="00733A93"/>
    <w:rsid w:val="00735166"/>
    <w:rsid w:val="007354BB"/>
    <w:rsid w:val="00735D91"/>
    <w:rsid w:val="00736AC5"/>
    <w:rsid w:val="00741DAB"/>
    <w:rsid w:val="007509F6"/>
    <w:rsid w:val="00760067"/>
    <w:rsid w:val="007606AF"/>
    <w:rsid w:val="007623E1"/>
    <w:rsid w:val="007665F1"/>
    <w:rsid w:val="007703EC"/>
    <w:rsid w:val="00772274"/>
    <w:rsid w:val="007725E5"/>
    <w:rsid w:val="00772705"/>
    <w:rsid w:val="007749C6"/>
    <w:rsid w:val="00782E49"/>
    <w:rsid w:val="00783B86"/>
    <w:rsid w:val="00791EC6"/>
    <w:rsid w:val="007A2AB3"/>
    <w:rsid w:val="007B33E9"/>
    <w:rsid w:val="007B715F"/>
    <w:rsid w:val="007C0F43"/>
    <w:rsid w:val="007C247F"/>
    <w:rsid w:val="007C6B40"/>
    <w:rsid w:val="007D20A6"/>
    <w:rsid w:val="007D29A6"/>
    <w:rsid w:val="007D394C"/>
    <w:rsid w:val="007D6207"/>
    <w:rsid w:val="007F1881"/>
    <w:rsid w:val="007F1CBB"/>
    <w:rsid w:val="007F1D6B"/>
    <w:rsid w:val="007F3CD8"/>
    <w:rsid w:val="007F496F"/>
    <w:rsid w:val="007F587D"/>
    <w:rsid w:val="007F6AB1"/>
    <w:rsid w:val="008008A2"/>
    <w:rsid w:val="0081220A"/>
    <w:rsid w:val="008125C5"/>
    <w:rsid w:val="0081656B"/>
    <w:rsid w:val="00820994"/>
    <w:rsid w:val="008209D1"/>
    <w:rsid w:val="0082408D"/>
    <w:rsid w:val="00837C46"/>
    <w:rsid w:val="00846536"/>
    <w:rsid w:val="00846C2F"/>
    <w:rsid w:val="00860E30"/>
    <w:rsid w:val="00861EB3"/>
    <w:rsid w:val="00867B0A"/>
    <w:rsid w:val="00867EA4"/>
    <w:rsid w:val="00873CE0"/>
    <w:rsid w:val="008743BF"/>
    <w:rsid w:val="0087601C"/>
    <w:rsid w:val="008832E6"/>
    <w:rsid w:val="008909A6"/>
    <w:rsid w:val="00893DCA"/>
    <w:rsid w:val="008A0034"/>
    <w:rsid w:val="008A72B5"/>
    <w:rsid w:val="008B1DF0"/>
    <w:rsid w:val="008B41E4"/>
    <w:rsid w:val="008D2AB2"/>
    <w:rsid w:val="008D3DBC"/>
    <w:rsid w:val="008E047E"/>
    <w:rsid w:val="008E5BCA"/>
    <w:rsid w:val="008E695B"/>
    <w:rsid w:val="008E6D3C"/>
    <w:rsid w:val="008E74B5"/>
    <w:rsid w:val="008F1234"/>
    <w:rsid w:val="008F7B5F"/>
    <w:rsid w:val="00900271"/>
    <w:rsid w:val="00905171"/>
    <w:rsid w:val="0092045D"/>
    <w:rsid w:val="0092216B"/>
    <w:rsid w:val="00922C5F"/>
    <w:rsid w:val="009262BD"/>
    <w:rsid w:val="009266E1"/>
    <w:rsid w:val="00932582"/>
    <w:rsid w:val="009330C1"/>
    <w:rsid w:val="00933EFA"/>
    <w:rsid w:val="00934737"/>
    <w:rsid w:val="009361D3"/>
    <w:rsid w:val="00942181"/>
    <w:rsid w:val="0094662F"/>
    <w:rsid w:val="00947B15"/>
    <w:rsid w:val="00947BA2"/>
    <w:rsid w:val="00947C51"/>
    <w:rsid w:val="00956DFB"/>
    <w:rsid w:val="00961637"/>
    <w:rsid w:val="009620CB"/>
    <w:rsid w:val="00966075"/>
    <w:rsid w:val="00970DEA"/>
    <w:rsid w:val="009715C3"/>
    <w:rsid w:val="00971BF1"/>
    <w:rsid w:val="00974334"/>
    <w:rsid w:val="0097571D"/>
    <w:rsid w:val="009761B9"/>
    <w:rsid w:val="009812EB"/>
    <w:rsid w:val="0098684F"/>
    <w:rsid w:val="009929C7"/>
    <w:rsid w:val="009945E6"/>
    <w:rsid w:val="009A12AF"/>
    <w:rsid w:val="009A3FDB"/>
    <w:rsid w:val="009A50F6"/>
    <w:rsid w:val="009A5D42"/>
    <w:rsid w:val="009A6662"/>
    <w:rsid w:val="009A69AD"/>
    <w:rsid w:val="009B0299"/>
    <w:rsid w:val="009B2D2C"/>
    <w:rsid w:val="009B5B9F"/>
    <w:rsid w:val="009B71CF"/>
    <w:rsid w:val="009C1759"/>
    <w:rsid w:val="009C2AC4"/>
    <w:rsid w:val="009D0ECD"/>
    <w:rsid w:val="009D1B55"/>
    <w:rsid w:val="009D2CE9"/>
    <w:rsid w:val="009D3975"/>
    <w:rsid w:val="009D3DE6"/>
    <w:rsid w:val="009D3F92"/>
    <w:rsid w:val="009D453D"/>
    <w:rsid w:val="009D78F8"/>
    <w:rsid w:val="009E3F40"/>
    <w:rsid w:val="009F0A82"/>
    <w:rsid w:val="009F1C14"/>
    <w:rsid w:val="009F319B"/>
    <w:rsid w:val="009F4DA3"/>
    <w:rsid w:val="00A01C5F"/>
    <w:rsid w:val="00A03BC5"/>
    <w:rsid w:val="00A04EDD"/>
    <w:rsid w:val="00A052A3"/>
    <w:rsid w:val="00A17401"/>
    <w:rsid w:val="00A265BC"/>
    <w:rsid w:val="00A33275"/>
    <w:rsid w:val="00A35602"/>
    <w:rsid w:val="00A424A7"/>
    <w:rsid w:val="00A4760B"/>
    <w:rsid w:val="00A47E07"/>
    <w:rsid w:val="00A51B4E"/>
    <w:rsid w:val="00A555DE"/>
    <w:rsid w:val="00A6300B"/>
    <w:rsid w:val="00A741C3"/>
    <w:rsid w:val="00A754B8"/>
    <w:rsid w:val="00A7799D"/>
    <w:rsid w:val="00A918DB"/>
    <w:rsid w:val="00A91C47"/>
    <w:rsid w:val="00A94AAC"/>
    <w:rsid w:val="00A963C6"/>
    <w:rsid w:val="00A97195"/>
    <w:rsid w:val="00AA0B56"/>
    <w:rsid w:val="00AA198C"/>
    <w:rsid w:val="00AA1EC1"/>
    <w:rsid w:val="00AB4C8A"/>
    <w:rsid w:val="00AD3EA0"/>
    <w:rsid w:val="00AD42D1"/>
    <w:rsid w:val="00AE1E40"/>
    <w:rsid w:val="00AE329C"/>
    <w:rsid w:val="00AE37D6"/>
    <w:rsid w:val="00AE5ACE"/>
    <w:rsid w:val="00AF2458"/>
    <w:rsid w:val="00AF3ACD"/>
    <w:rsid w:val="00AF57BA"/>
    <w:rsid w:val="00AF73D6"/>
    <w:rsid w:val="00B04C01"/>
    <w:rsid w:val="00B05A4D"/>
    <w:rsid w:val="00B11339"/>
    <w:rsid w:val="00B11E98"/>
    <w:rsid w:val="00B14B95"/>
    <w:rsid w:val="00B1566B"/>
    <w:rsid w:val="00B21E8C"/>
    <w:rsid w:val="00B2204D"/>
    <w:rsid w:val="00B23A2A"/>
    <w:rsid w:val="00B23DF9"/>
    <w:rsid w:val="00B2490C"/>
    <w:rsid w:val="00B2556C"/>
    <w:rsid w:val="00B30173"/>
    <w:rsid w:val="00B32B26"/>
    <w:rsid w:val="00B3697F"/>
    <w:rsid w:val="00B40B91"/>
    <w:rsid w:val="00B430A1"/>
    <w:rsid w:val="00B52728"/>
    <w:rsid w:val="00B574DC"/>
    <w:rsid w:val="00B605C5"/>
    <w:rsid w:val="00B61419"/>
    <w:rsid w:val="00B653AD"/>
    <w:rsid w:val="00B758E1"/>
    <w:rsid w:val="00B7662C"/>
    <w:rsid w:val="00B775BE"/>
    <w:rsid w:val="00B80694"/>
    <w:rsid w:val="00B806F5"/>
    <w:rsid w:val="00B81ADE"/>
    <w:rsid w:val="00B859AA"/>
    <w:rsid w:val="00B91222"/>
    <w:rsid w:val="00B91725"/>
    <w:rsid w:val="00B9763B"/>
    <w:rsid w:val="00BB02D3"/>
    <w:rsid w:val="00BB1329"/>
    <w:rsid w:val="00BC2505"/>
    <w:rsid w:val="00BC387E"/>
    <w:rsid w:val="00BD1AA1"/>
    <w:rsid w:val="00BD4D3C"/>
    <w:rsid w:val="00BE0365"/>
    <w:rsid w:val="00BE69C8"/>
    <w:rsid w:val="00BE6C02"/>
    <w:rsid w:val="00BF64E0"/>
    <w:rsid w:val="00BF6DAB"/>
    <w:rsid w:val="00C01A4D"/>
    <w:rsid w:val="00C0770B"/>
    <w:rsid w:val="00C1228C"/>
    <w:rsid w:val="00C15B1A"/>
    <w:rsid w:val="00C16004"/>
    <w:rsid w:val="00C17399"/>
    <w:rsid w:val="00C22980"/>
    <w:rsid w:val="00C24A20"/>
    <w:rsid w:val="00C32A5E"/>
    <w:rsid w:val="00C35520"/>
    <w:rsid w:val="00C40228"/>
    <w:rsid w:val="00C405AA"/>
    <w:rsid w:val="00C4068D"/>
    <w:rsid w:val="00C421BA"/>
    <w:rsid w:val="00C4245E"/>
    <w:rsid w:val="00C545E0"/>
    <w:rsid w:val="00C54B70"/>
    <w:rsid w:val="00C56DF3"/>
    <w:rsid w:val="00C64676"/>
    <w:rsid w:val="00C6491C"/>
    <w:rsid w:val="00C65324"/>
    <w:rsid w:val="00C717A9"/>
    <w:rsid w:val="00C761D4"/>
    <w:rsid w:val="00C86EE6"/>
    <w:rsid w:val="00C93BA0"/>
    <w:rsid w:val="00C94174"/>
    <w:rsid w:val="00CA4BDD"/>
    <w:rsid w:val="00CA4DAA"/>
    <w:rsid w:val="00CC33ED"/>
    <w:rsid w:val="00CC4CFF"/>
    <w:rsid w:val="00CD0B72"/>
    <w:rsid w:val="00CD31DE"/>
    <w:rsid w:val="00CD4814"/>
    <w:rsid w:val="00CD482B"/>
    <w:rsid w:val="00CD6280"/>
    <w:rsid w:val="00CE3D28"/>
    <w:rsid w:val="00CF0C5F"/>
    <w:rsid w:val="00CF177A"/>
    <w:rsid w:val="00CF1950"/>
    <w:rsid w:val="00CF33FD"/>
    <w:rsid w:val="00CF67C3"/>
    <w:rsid w:val="00CF692B"/>
    <w:rsid w:val="00D001FA"/>
    <w:rsid w:val="00D1492E"/>
    <w:rsid w:val="00D16411"/>
    <w:rsid w:val="00D20B9A"/>
    <w:rsid w:val="00D211DB"/>
    <w:rsid w:val="00D26E1A"/>
    <w:rsid w:val="00D2703C"/>
    <w:rsid w:val="00D313A2"/>
    <w:rsid w:val="00D43926"/>
    <w:rsid w:val="00D43D99"/>
    <w:rsid w:val="00D4729B"/>
    <w:rsid w:val="00D5105F"/>
    <w:rsid w:val="00D52DA7"/>
    <w:rsid w:val="00D55BD1"/>
    <w:rsid w:val="00D6061D"/>
    <w:rsid w:val="00D6093B"/>
    <w:rsid w:val="00D65386"/>
    <w:rsid w:val="00D67115"/>
    <w:rsid w:val="00D67BA1"/>
    <w:rsid w:val="00D71A8A"/>
    <w:rsid w:val="00D859F3"/>
    <w:rsid w:val="00D92661"/>
    <w:rsid w:val="00DA2E0C"/>
    <w:rsid w:val="00DA2F7C"/>
    <w:rsid w:val="00DA407C"/>
    <w:rsid w:val="00DA5DCE"/>
    <w:rsid w:val="00DB0596"/>
    <w:rsid w:val="00DB090A"/>
    <w:rsid w:val="00DB37D6"/>
    <w:rsid w:val="00DC030D"/>
    <w:rsid w:val="00DC1470"/>
    <w:rsid w:val="00DD1675"/>
    <w:rsid w:val="00DD192E"/>
    <w:rsid w:val="00DD2F23"/>
    <w:rsid w:val="00DD372C"/>
    <w:rsid w:val="00DD3A70"/>
    <w:rsid w:val="00DD584F"/>
    <w:rsid w:val="00DD6B2E"/>
    <w:rsid w:val="00DD767D"/>
    <w:rsid w:val="00DD7B6E"/>
    <w:rsid w:val="00DE0FBA"/>
    <w:rsid w:val="00DE3D65"/>
    <w:rsid w:val="00DE3EAA"/>
    <w:rsid w:val="00DE70A2"/>
    <w:rsid w:val="00DF2096"/>
    <w:rsid w:val="00DF411E"/>
    <w:rsid w:val="00E0418E"/>
    <w:rsid w:val="00E04E05"/>
    <w:rsid w:val="00E064AB"/>
    <w:rsid w:val="00E11409"/>
    <w:rsid w:val="00E11EB8"/>
    <w:rsid w:val="00E1368B"/>
    <w:rsid w:val="00E16FC4"/>
    <w:rsid w:val="00E21F7E"/>
    <w:rsid w:val="00E27AD1"/>
    <w:rsid w:val="00E27EC7"/>
    <w:rsid w:val="00E30689"/>
    <w:rsid w:val="00E320B3"/>
    <w:rsid w:val="00E410DE"/>
    <w:rsid w:val="00E41B87"/>
    <w:rsid w:val="00E517B0"/>
    <w:rsid w:val="00E519A2"/>
    <w:rsid w:val="00E56C33"/>
    <w:rsid w:val="00E6452D"/>
    <w:rsid w:val="00E65F3A"/>
    <w:rsid w:val="00E6734F"/>
    <w:rsid w:val="00E77BFF"/>
    <w:rsid w:val="00E8348C"/>
    <w:rsid w:val="00E8529D"/>
    <w:rsid w:val="00E91BE1"/>
    <w:rsid w:val="00E94D3C"/>
    <w:rsid w:val="00E96DC9"/>
    <w:rsid w:val="00E97488"/>
    <w:rsid w:val="00EB240C"/>
    <w:rsid w:val="00EB29B3"/>
    <w:rsid w:val="00EB5275"/>
    <w:rsid w:val="00EC150B"/>
    <w:rsid w:val="00EC181A"/>
    <w:rsid w:val="00EC220F"/>
    <w:rsid w:val="00ED146A"/>
    <w:rsid w:val="00ED6578"/>
    <w:rsid w:val="00EE456C"/>
    <w:rsid w:val="00EF3875"/>
    <w:rsid w:val="00EF3CDC"/>
    <w:rsid w:val="00EF4CAB"/>
    <w:rsid w:val="00F0046B"/>
    <w:rsid w:val="00F01FF5"/>
    <w:rsid w:val="00F10992"/>
    <w:rsid w:val="00F12175"/>
    <w:rsid w:val="00F13461"/>
    <w:rsid w:val="00F135C7"/>
    <w:rsid w:val="00F213A5"/>
    <w:rsid w:val="00F22CA1"/>
    <w:rsid w:val="00F261DB"/>
    <w:rsid w:val="00F30848"/>
    <w:rsid w:val="00F32C3C"/>
    <w:rsid w:val="00F44135"/>
    <w:rsid w:val="00F47B06"/>
    <w:rsid w:val="00F57029"/>
    <w:rsid w:val="00F60BDB"/>
    <w:rsid w:val="00F60E0D"/>
    <w:rsid w:val="00F623BD"/>
    <w:rsid w:val="00F62A8C"/>
    <w:rsid w:val="00F71BB2"/>
    <w:rsid w:val="00F72878"/>
    <w:rsid w:val="00F728AC"/>
    <w:rsid w:val="00F76027"/>
    <w:rsid w:val="00F83F72"/>
    <w:rsid w:val="00F8709F"/>
    <w:rsid w:val="00F94199"/>
    <w:rsid w:val="00F978B9"/>
    <w:rsid w:val="00F97CAD"/>
    <w:rsid w:val="00FB447C"/>
    <w:rsid w:val="00FB6D61"/>
    <w:rsid w:val="00FB7F8C"/>
    <w:rsid w:val="00FC07DE"/>
    <w:rsid w:val="00FC2591"/>
    <w:rsid w:val="00FC30A8"/>
    <w:rsid w:val="00FC7C1C"/>
    <w:rsid w:val="00FD6292"/>
    <w:rsid w:val="00FE1F58"/>
    <w:rsid w:val="00FE6841"/>
    <w:rsid w:val="00FF189F"/>
    <w:rsid w:val="00FF5DD1"/>
    <w:rsid w:val="00FF6199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5767"/>
    <w:rPr>
      <w:sz w:val="24"/>
      <w:szCs w:val="24"/>
    </w:rPr>
  </w:style>
  <w:style w:type="character" w:default="1" w:styleId="a0">
    <w:name w:val="Default Paragraph Font"/>
    <w:link w:val="1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1"/>
    <w:basedOn w:val="a"/>
    <w:link w:val="a0"/>
    <w:rsid w:val="00115767"/>
    <w:pPr>
      <w:spacing w:before="100" w:beforeAutospacing="1" w:after="100" w:afterAutospacing="1"/>
    </w:pPr>
    <w:rPr>
      <w:rFonts w:ascii="Tahoma" w:hAnsi="Tahoma"/>
      <w:bCs/>
      <w:sz w:val="20"/>
      <w:szCs w:val="20"/>
      <w:lang w:val="en-US" w:eastAsia="en-US"/>
    </w:rPr>
  </w:style>
  <w:style w:type="paragraph" w:styleId="a3">
    <w:name w:val="Balloon Text"/>
    <w:basedOn w:val="a"/>
    <w:semiHidden/>
    <w:rsid w:val="00670C70"/>
    <w:rPr>
      <w:rFonts w:ascii="Tahoma" w:hAnsi="Tahoma" w:cs="Tahoma"/>
      <w:sz w:val="16"/>
      <w:szCs w:val="16"/>
    </w:rPr>
  </w:style>
  <w:style w:type="paragraph" w:styleId="a4">
    <w:name w:val="footnote text"/>
    <w:basedOn w:val="a"/>
    <w:link w:val="a5"/>
    <w:uiPriority w:val="99"/>
    <w:unhideWhenUsed/>
    <w:rsid w:val="0092045D"/>
    <w:rPr>
      <w:rFonts w:eastAsia="Calibri"/>
      <w:sz w:val="20"/>
      <w:szCs w:val="20"/>
    </w:rPr>
  </w:style>
  <w:style w:type="character" w:customStyle="1" w:styleId="a5">
    <w:name w:val="Текст сноски Знак"/>
    <w:link w:val="a4"/>
    <w:uiPriority w:val="99"/>
    <w:rsid w:val="0092045D"/>
    <w:rPr>
      <w:rFonts w:eastAsia="Calibri"/>
    </w:rPr>
  </w:style>
  <w:style w:type="character" w:styleId="a6">
    <w:name w:val="footnote reference"/>
    <w:uiPriority w:val="99"/>
    <w:unhideWhenUsed/>
    <w:rsid w:val="0092045D"/>
    <w:rPr>
      <w:vertAlign w:val="superscript"/>
    </w:rPr>
  </w:style>
  <w:style w:type="paragraph" w:styleId="a7">
    <w:name w:val="header"/>
    <w:basedOn w:val="a"/>
    <w:link w:val="a8"/>
    <w:uiPriority w:val="99"/>
    <w:rsid w:val="008E695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8E695B"/>
    <w:rPr>
      <w:sz w:val="24"/>
      <w:szCs w:val="24"/>
    </w:rPr>
  </w:style>
  <w:style w:type="paragraph" w:styleId="a9">
    <w:name w:val="footer"/>
    <w:basedOn w:val="a"/>
    <w:link w:val="aa"/>
    <w:rsid w:val="008E695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E695B"/>
    <w:rPr>
      <w:sz w:val="24"/>
      <w:szCs w:val="24"/>
    </w:rPr>
  </w:style>
  <w:style w:type="character" w:styleId="ab">
    <w:name w:val="Hyperlink"/>
    <w:rsid w:val="005B3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CA881-D63F-4C07-A6AE-39B78357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ivdvp</Company>
  <LinksUpToDate>false</LinksUpToDate>
  <CharactersWithSpaces>4367</CharactersWithSpaces>
  <SharedDoc>false</SharedDoc>
  <HLinks>
    <vt:vector size="6" baseType="variant">
      <vt:variant>
        <vt:i4>5308418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Sidorova-MV</dc:creator>
  <cp:lastModifiedBy>Мочалина Ольга Алексеевна</cp:lastModifiedBy>
  <cp:revision>2</cp:revision>
  <cp:lastPrinted>2020-07-29T13:03:00Z</cp:lastPrinted>
  <dcterms:created xsi:type="dcterms:W3CDTF">2021-05-20T13:22:00Z</dcterms:created>
  <dcterms:modified xsi:type="dcterms:W3CDTF">2021-05-20T13:22:00Z</dcterms:modified>
</cp:coreProperties>
</file>