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D9E" w:rsidRDefault="00DE7D9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DE7D9E" w:rsidRDefault="00DE7D9E">
      <w:pPr>
        <w:pStyle w:val="ConsPlusNormal"/>
        <w:outlineLvl w:val="0"/>
      </w:pPr>
    </w:p>
    <w:p w:rsidR="00DE7D9E" w:rsidRDefault="00DE7D9E">
      <w:pPr>
        <w:pStyle w:val="ConsPlusTitle"/>
        <w:jc w:val="center"/>
        <w:outlineLvl w:val="0"/>
      </w:pPr>
      <w:r>
        <w:t>АДМИНИСТРАЦИЯ ЛИПЕЦКОЙ ОБЛАСТИ</w:t>
      </w:r>
    </w:p>
    <w:p w:rsidR="00DE7D9E" w:rsidRDefault="00DE7D9E">
      <w:pPr>
        <w:pStyle w:val="ConsPlusTitle"/>
        <w:jc w:val="center"/>
      </w:pPr>
    </w:p>
    <w:p w:rsidR="00DE7D9E" w:rsidRDefault="00DE7D9E">
      <w:pPr>
        <w:pStyle w:val="ConsPlusTitle"/>
        <w:jc w:val="center"/>
      </w:pPr>
      <w:r>
        <w:t>ПОСТАНОВЛЕНИЕ</w:t>
      </w:r>
    </w:p>
    <w:p w:rsidR="00DE7D9E" w:rsidRDefault="00DE7D9E">
      <w:pPr>
        <w:pStyle w:val="ConsPlusTitle"/>
        <w:jc w:val="center"/>
      </w:pPr>
      <w:r>
        <w:t>от 11 октября 2010 г. N 350</w:t>
      </w:r>
    </w:p>
    <w:p w:rsidR="00DE7D9E" w:rsidRDefault="00DE7D9E">
      <w:pPr>
        <w:pStyle w:val="ConsPlusTitle"/>
        <w:jc w:val="center"/>
      </w:pPr>
    </w:p>
    <w:p w:rsidR="00DE7D9E" w:rsidRDefault="00DE7D9E">
      <w:pPr>
        <w:pStyle w:val="ConsPlusTitle"/>
        <w:jc w:val="center"/>
      </w:pPr>
      <w:r>
        <w:t>О МЕРАХ ПО РЕАЛИЗАЦИИ ОТДЕЛЬНЫХ ПОЛОЖЕНИЙ</w:t>
      </w:r>
    </w:p>
    <w:p w:rsidR="00DE7D9E" w:rsidRDefault="00DE7D9E">
      <w:pPr>
        <w:pStyle w:val="ConsPlusTitle"/>
        <w:jc w:val="center"/>
      </w:pPr>
      <w:r>
        <w:t>ФЕДЕРАЛЬНОГО ЗАКОНА "О ПРОТИВОДЕЙСТВИИ КОРРУПЦИИ"</w:t>
      </w:r>
    </w:p>
    <w:p w:rsidR="00DE7D9E" w:rsidRDefault="00DE7D9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DE7D9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DE7D9E" w:rsidRDefault="00DE7D9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DE7D9E" w:rsidRDefault="00DE7D9E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(в ред. постановлений администрации Липецкой области</w:t>
            </w:r>
            <w:proofErr w:type="gramEnd"/>
          </w:p>
          <w:p w:rsidR="00DE7D9E" w:rsidRDefault="00DE7D9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29.12.2012 </w:t>
            </w:r>
            <w:hyperlink r:id="rId5" w:history="1">
              <w:r>
                <w:rPr>
                  <w:color w:val="0000FF"/>
                </w:rPr>
                <w:t>N 565</w:t>
              </w:r>
            </w:hyperlink>
            <w:r>
              <w:rPr>
                <w:color w:val="392C69"/>
              </w:rPr>
              <w:t xml:space="preserve">, от 05.05.2015 </w:t>
            </w:r>
            <w:hyperlink r:id="rId6" w:history="1">
              <w:r>
                <w:rPr>
                  <w:color w:val="0000FF"/>
                </w:rPr>
                <w:t>N 223</w:t>
              </w:r>
            </w:hyperlink>
            <w:r>
              <w:rPr>
                <w:color w:val="392C69"/>
              </w:rPr>
              <w:t xml:space="preserve">, от 27.02.2019 </w:t>
            </w:r>
            <w:hyperlink r:id="rId7" w:history="1">
              <w:r>
                <w:rPr>
                  <w:color w:val="0000FF"/>
                </w:rPr>
                <w:t>N 103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DE7D9E" w:rsidRDefault="00DE7D9E">
      <w:pPr>
        <w:pStyle w:val="ConsPlusNormal"/>
        <w:jc w:val="center"/>
      </w:pPr>
    </w:p>
    <w:p w:rsidR="00DE7D9E" w:rsidRDefault="00DE7D9E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8" w:history="1">
        <w:r>
          <w:rPr>
            <w:color w:val="0000FF"/>
          </w:rPr>
          <w:t>законом</w:t>
        </w:r>
      </w:hyperlink>
      <w:r>
        <w:t xml:space="preserve"> от 25 декабря 2008 года N 273-ФЗ "О противодействии коррупции" администрация Липецкой области постановляет: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 xml:space="preserve">1. </w:t>
      </w:r>
      <w:proofErr w:type="gramStart"/>
      <w:r>
        <w:t xml:space="preserve">Утвердить </w:t>
      </w:r>
      <w:hyperlink w:anchor="P35" w:history="1">
        <w:r>
          <w:rPr>
            <w:color w:val="0000FF"/>
          </w:rPr>
          <w:t>Перечень</w:t>
        </w:r>
      </w:hyperlink>
      <w:r>
        <w:t xml:space="preserve"> должностей государственной гражданской службы Липецкой области в администрации Липецкой области и исполнительных органах государственной власти Липецкой области, при замещении которых государственные гражданские служащие Липецкой области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согласно приложению.</w:t>
      </w:r>
      <w:proofErr w:type="gramEnd"/>
    </w:p>
    <w:p w:rsidR="00DE7D9E" w:rsidRDefault="00DE7D9E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05.05.2015 N 223)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Установить, что гражданин Российской Федерации, замещавший должность государственной гражданской службы Липецкой области, включенную в </w:t>
      </w:r>
      <w:hyperlink w:anchor="P35" w:history="1">
        <w:r>
          <w:rPr>
            <w:color w:val="0000FF"/>
          </w:rPr>
          <w:t>Перечень</w:t>
        </w:r>
      </w:hyperlink>
      <w:r>
        <w:t xml:space="preserve"> должностей государственной гражданской службы Липецкой области в администрации Липецкой области и исполнительных органах государственной власти Липецкой области, при замещении которых государственные гражданские служащие Липецкой области обязаны представлять сведения о своих доходах, об имуществе и обязательствах имущественного характера, а также сведения о доходах, об имуществе и</w:t>
      </w:r>
      <w:proofErr w:type="gramEnd"/>
      <w:r>
        <w:t xml:space="preserve"> </w:t>
      </w:r>
      <w:proofErr w:type="gramStart"/>
      <w:r>
        <w:t>обязательствах</w:t>
      </w:r>
      <w:proofErr w:type="gramEnd"/>
      <w:r>
        <w:t xml:space="preserve"> имущественного характера своих супруги (супруга) и несовершеннолетних детей, утвержденный настоящим постановлением, в течение двух лет после увольнения с государственной гражданской службы:</w:t>
      </w:r>
    </w:p>
    <w:p w:rsidR="00DE7D9E" w:rsidRDefault="00DE7D9E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05.05.2015 N 223)</w:t>
      </w:r>
    </w:p>
    <w:p w:rsidR="00DE7D9E" w:rsidRDefault="00DE7D9E">
      <w:pPr>
        <w:pStyle w:val="ConsPlusNormal"/>
        <w:spacing w:before="220"/>
        <w:ind w:firstLine="540"/>
        <w:jc w:val="both"/>
      </w:pPr>
      <w:bookmarkStart w:id="0" w:name="P17"/>
      <w:bookmarkEnd w:id="0"/>
      <w:proofErr w:type="gramStart"/>
      <w:r>
        <w:t>а) имеет право замещать на условиях трудового договора должности в организации и (или) выполнять в данной организации работы (оказывать данной организации услуги) в течение месяца стоимостью более ста тысяч рублей на условиях гражданско-правового договора (гражданско-правовых договоров), если отдельные функции государственного управления данной организацией входили в должностные (служебные) обязанности государственного гражданского служащего Липецкой области, с согласия соответствующей комиссии по соблюдению требований</w:t>
      </w:r>
      <w:proofErr w:type="gramEnd"/>
      <w:r>
        <w:t xml:space="preserve"> к служебному поведению государственных гражданских служащих и урегулированию конфликта интересов;</w:t>
      </w:r>
    </w:p>
    <w:p w:rsidR="00DE7D9E" w:rsidRDefault="00DE7D9E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29.12.2012 N 565)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 xml:space="preserve">б) </w:t>
      </w:r>
      <w:proofErr w:type="gramStart"/>
      <w:r>
        <w:t>обязан</w:t>
      </w:r>
      <w:proofErr w:type="gramEnd"/>
      <w:r>
        <w:t xml:space="preserve"> при заключении трудовых договоров и (или) гражданско-правовых договоров на выполнение работ (оказание услуг), указанных в </w:t>
      </w:r>
      <w:hyperlink w:anchor="P17" w:history="1">
        <w:r>
          <w:rPr>
            <w:color w:val="0000FF"/>
          </w:rPr>
          <w:t>подпункте "а"</w:t>
        </w:r>
      </w:hyperlink>
      <w:r>
        <w:t xml:space="preserve"> настоящего пункта, сообщать работодателю сведения о последнем месте государственной гражданской службы Липецкой области с соблюдением законодательства Российской Федерации о государственной тайне.</w:t>
      </w:r>
    </w:p>
    <w:p w:rsidR="00DE7D9E" w:rsidRDefault="00DE7D9E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29.12.2012 N 565)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 xml:space="preserve">3. Проводить актуализацию </w:t>
      </w:r>
      <w:hyperlink w:anchor="P35" w:history="1">
        <w:r>
          <w:rPr>
            <w:color w:val="0000FF"/>
          </w:rPr>
          <w:t>Перечня</w:t>
        </w:r>
      </w:hyperlink>
      <w:r>
        <w:t xml:space="preserve">, утвержденного настоящим постановлением, по мере </w:t>
      </w:r>
      <w:r>
        <w:lastRenderedPageBreak/>
        <w:t>необходимости.</w:t>
      </w: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jc w:val="right"/>
      </w:pPr>
      <w:r>
        <w:t>Глава администрации области</w:t>
      </w:r>
    </w:p>
    <w:p w:rsidR="00DE7D9E" w:rsidRDefault="00DE7D9E">
      <w:pPr>
        <w:pStyle w:val="ConsPlusNormal"/>
        <w:jc w:val="right"/>
      </w:pPr>
      <w:r>
        <w:t>О.П.КОРОЛЕВ</w:t>
      </w: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jc w:val="right"/>
        <w:outlineLvl w:val="0"/>
      </w:pPr>
      <w:r>
        <w:t>Приложение</w:t>
      </w:r>
    </w:p>
    <w:p w:rsidR="00DE7D9E" w:rsidRDefault="00DE7D9E">
      <w:pPr>
        <w:pStyle w:val="ConsPlusNormal"/>
        <w:jc w:val="right"/>
      </w:pPr>
      <w:r>
        <w:t>к постановлению</w:t>
      </w:r>
    </w:p>
    <w:p w:rsidR="00DE7D9E" w:rsidRDefault="00DE7D9E">
      <w:pPr>
        <w:pStyle w:val="ConsPlusNormal"/>
        <w:jc w:val="right"/>
      </w:pPr>
      <w:r>
        <w:t>администрации Липецкой области</w:t>
      </w:r>
    </w:p>
    <w:p w:rsidR="00DE7D9E" w:rsidRDefault="00DE7D9E">
      <w:pPr>
        <w:pStyle w:val="ConsPlusNormal"/>
        <w:jc w:val="right"/>
      </w:pPr>
      <w:r>
        <w:t>от 11 октября 2010 г. N 350</w:t>
      </w: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Title"/>
        <w:jc w:val="center"/>
      </w:pPr>
      <w:bookmarkStart w:id="1" w:name="P35"/>
      <w:bookmarkEnd w:id="1"/>
      <w:r>
        <w:t>ПЕРЕЧЕНЬ</w:t>
      </w:r>
    </w:p>
    <w:p w:rsidR="00DE7D9E" w:rsidRDefault="00DE7D9E">
      <w:pPr>
        <w:pStyle w:val="ConsPlusTitle"/>
        <w:jc w:val="center"/>
      </w:pPr>
      <w:r>
        <w:t>ДОЛЖНОСТЕЙ ГОСУДАРСТВЕННОЙ ГРАЖДАНСКОЙ СЛУЖБЫ</w:t>
      </w:r>
    </w:p>
    <w:p w:rsidR="00DE7D9E" w:rsidRDefault="00DE7D9E">
      <w:pPr>
        <w:pStyle w:val="ConsPlusTitle"/>
        <w:jc w:val="center"/>
      </w:pPr>
      <w:r>
        <w:t>ЛИПЕЦКОЙ ОБЛАСТИ В АДМИНИСТРАЦИИ ЛИПЕЦКОЙ ОБЛАСТИ</w:t>
      </w:r>
    </w:p>
    <w:p w:rsidR="00DE7D9E" w:rsidRDefault="00DE7D9E">
      <w:pPr>
        <w:pStyle w:val="ConsPlusTitle"/>
        <w:jc w:val="center"/>
      </w:pPr>
      <w:r>
        <w:t xml:space="preserve">И ИСПОЛНИТЕЛЬНЫХ </w:t>
      </w:r>
      <w:proofErr w:type="gramStart"/>
      <w:r>
        <w:t>ОРГАНАХ</w:t>
      </w:r>
      <w:proofErr w:type="gramEnd"/>
      <w:r>
        <w:t xml:space="preserve"> ГОСУДАРСТВЕННОЙ ВЛАСТИ</w:t>
      </w:r>
    </w:p>
    <w:p w:rsidR="00DE7D9E" w:rsidRDefault="00DE7D9E">
      <w:pPr>
        <w:pStyle w:val="ConsPlusTitle"/>
        <w:jc w:val="center"/>
      </w:pPr>
      <w:r>
        <w:t>ЛИПЕЦКОЙ ОБЛАСТИ, ПРИ ЗАМЕЩЕНИИ КОТОРЫХ</w:t>
      </w:r>
    </w:p>
    <w:p w:rsidR="00DE7D9E" w:rsidRDefault="00DE7D9E">
      <w:pPr>
        <w:pStyle w:val="ConsPlusTitle"/>
        <w:jc w:val="center"/>
      </w:pPr>
      <w:r>
        <w:t>ГОСУДАРСТВЕННЫЕ ГРАЖДАНСКИЕ СЛУЖАЩИЕ</w:t>
      </w:r>
    </w:p>
    <w:p w:rsidR="00DE7D9E" w:rsidRDefault="00DE7D9E">
      <w:pPr>
        <w:pStyle w:val="ConsPlusTitle"/>
        <w:jc w:val="center"/>
      </w:pPr>
      <w:r>
        <w:t xml:space="preserve">ЛИПЕЦКОЙ ОБЛАСТИ ОБЯЗАНЫ ПРЕДСТАВЛЯТЬ СВЕДЕНИЯ О </w:t>
      </w:r>
      <w:proofErr w:type="gramStart"/>
      <w:r>
        <w:t>СВОИХ</w:t>
      </w:r>
      <w:proofErr w:type="gramEnd"/>
    </w:p>
    <w:p w:rsidR="00DE7D9E" w:rsidRDefault="00DE7D9E">
      <w:pPr>
        <w:pStyle w:val="ConsPlusTitle"/>
        <w:jc w:val="center"/>
      </w:pPr>
      <w:r>
        <w:t xml:space="preserve">ДОХОДАХ, ОБ ИМУЩЕСТВЕ И ОБЯЗАТЕЛЬСТВАХ </w:t>
      </w:r>
      <w:proofErr w:type="gramStart"/>
      <w:r>
        <w:t>ИМУЩЕСТВЕННОГО</w:t>
      </w:r>
      <w:proofErr w:type="gramEnd"/>
    </w:p>
    <w:p w:rsidR="00DE7D9E" w:rsidRDefault="00DE7D9E">
      <w:pPr>
        <w:pStyle w:val="ConsPlusTitle"/>
        <w:jc w:val="center"/>
      </w:pPr>
      <w:r>
        <w:t>ХАРАКТЕРА, А ТАКЖЕ СВЕДЕНИЯ О ДОХОДАХ, ОБ ИМУЩЕСТВЕ</w:t>
      </w:r>
    </w:p>
    <w:p w:rsidR="00DE7D9E" w:rsidRDefault="00DE7D9E">
      <w:pPr>
        <w:pStyle w:val="ConsPlusTitle"/>
        <w:jc w:val="center"/>
      </w:pPr>
      <w:r>
        <w:t xml:space="preserve">И </w:t>
      </w:r>
      <w:proofErr w:type="gramStart"/>
      <w:r>
        <w:t>ОБЯЗАТЕЛЬСТВАХ</w:t>
      </w:r>
      <w:proofErr w:type="gramEnd"/>
      <w:r>
        <w:t xml:space="preserve"> ИМУЩЕСТВЕННОГО ХАРАКТЕРА СВОИХ СУПРУГИ</w:t>
      </w:r>
    </w:p>
    <w:p w:rsidR="00DE7D9E" w:rsidRDefault="00DE7D9E">
      <w:pPr>
        <w:pStyle w:val="ConsPlusTitle"/>
        <w:jc w:val="center"/>
      </w:pPr>
      <w:r>
        <w:t>(СУПРУГА) И НЕСОВЕРШЕННОЛЕТНИХ ДЕТЕЙ</w:t>
      </w:r>
    </w:p>
    <w:p w:rsidR="00DE7D9E" w:rsidRDefault="00DE7D9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DE7D9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DE7D9E" w:rsidRDefault="00DE7D9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DE7D9E" w:rsidRDefault="00DE7D9E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(в ред. постановлений администрации Липецкой области</w:t>
            </w:r>
            <w:proofErr w:type="gramEnd"/>
          </w:p>
          <w:p w:rsidR="00DE7D9E" w:rsidRDefault="00DE7D9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29.12.2012 </w:t>
            </w:r>
            <w:hyperlink r:id="rId13" w:history="1">
              <w:r>
                <w:rPr>
                  <w:color w:val="0000FF"/>
                </w:rPr>
                <w:t>N 565</w:t>
              </w:r>
            </w:hyperlink>
            <w:r>
              <w:rPr>
                <w:color w:val="392C69"/>
              </w:rPr>
              <w:t xml:space="preserve">, от 05.05.2015 </w:t>
            </w:r>
            <w:hyperlink r:id="rId14" w:history="1">
              <w:r>
                <w:rPr>
                  <w:color w:val="0000FF"/>
                </w:rPr>
                <w:t>N 223</w:t>
              </w:r>
            </w:hyperlink>
            <w:r>
              <w:rPr>
                <w:color w:val="392C69"/>
              </w:rPr>
              <w:t xml:space="preserve">, от 27.02.2019 </w:t>
            </w:r>
            <w:hyperlink r:id="rId15" w:history="1">
              <w:r>
                <w:rPr>
                  <w:color w:val="0000FF"/>
                </w:rPr>
                <w:t>N 103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ind w:firstLine="540"/>
        <w:jc w:val="both"/>
      </w:pPr>
      <w:r>
        <w:t>Должности государственной гражданской службы Липецкой области в администрации Липецкой области и исполнительных органах государственной власти Липецкой области, исполнение должностных обязанностей по которым предусматривает: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осуществление постоянно, временно или в соответствии со специальными полномочиями функций представителя власти либо организационно-распорядительных или административно-хозяйственных функций;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предоставление государственных услуг гражданам и организациям;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осуществление контрольных и надзорных мероприятий;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подготовку и принятие решений о распределении бюджетных ассигнований, субсидий, межбюджетных трансфертов, а также распределение ограниченного ресурса (квоты, частоты, участки недр и др.);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управление государственным имуществом;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осуществление государственных закупок либо выдачу лицензий и разрешений;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хранение и распределение материально-технических ресурсов.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1. Должности государственной гражданской службы Липецкой области в администрации Липецкой области, замещение которых связано с коррупционными рисками: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начальник управления;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 xml:space="preserve">абзац утратил силу. - </w:t>
      </w:r>
      <w:hyperlink r:id="rId16" w:history="1">
        <w:r>
          <w:rPr>
            <w:color w:val="0000FF"/>
          </w:rPr>
          <w:t>Постановление</w:t>
        </w:r>
      </w:hyperlink>
      <w:r>
        <w:t xml:space="preserve"> администрации Липецкой области от 27.02.2019 N 103;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первый заместитель начальника управления;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заместитель начальника управления;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начальник отдела;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начальник отдела в управлении;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советник главы администрации Липецкой области;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советник первого заместителя главы администрации Липецкой области;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советник заместителя главы администрации Липецкой области;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заместитель начальника отдела в управлении;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главный консультант;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ведущий консультант;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консультант;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главный специалист-эксперт;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ведущий специалист-эксперт;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специалист-эксперт.</w:t>
      </w:r>
    </w:p>
    <w:p w:rsidR="00DE7D9E" w:rsidRDefault="00DE7D9E">
      <w:pPr>
        <w:pStyle w:val="ConsPlusNormal"/>
        <w:jc w:val="both"/>
      </w:pPr>
      <w:r>
        <w:t xml:space="preserve">(п. 1 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29.12.2012 N 565)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2. Должности государственной гражданской службы Липецкой области в исполнительных органах государственной власти Липецкой области, замещение которых связано с коррупционными рисками: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начальник управления;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руководитель инспекции;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первый заместитель начальника управления;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заместитель начальника управления;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заместитель руководителя инспекции;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заместитель руководителя представительства;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начальник отдела в управлении, инспекции, представительстве;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заместитель начальника отдела в управлении, инспекции;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главный консультант;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ведущий консультант;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консультант;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главный государственный инженер-инспектор;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главный специалист-эксперт;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ведущий специалист-эксперт;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специалист-эксперт;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помощник мирового судьи;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секретарь судебного заседания;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государственный инженер-инспектор;</w:t>
      </w:r>
    </w:p>
    <w:p w:rsidR="00DE7D9E" w:rsidRDefault="00DE7D9E">
      <w:pPr>
        <w:pStyle w:val="ConsPlusNormal"/>
        <w:spacing w:before="220"/>
        <w:ind w:firstLine="540"/>
        <w:jc w:val="both"/>
      </w:pPr>
      <w:r>
        <w:t>старший специалист 1 разряда.</w:t>
      </w:r>
    </w:p>
    <w:p w:rsidR="00DE7D9E" w:rsidRDefault="00DE7D9E">
      <w:pPr>
        <w:pStyle w:val="ConsPlusNormal"/>
        <w:jc w:val="both"/>
      </w:pPr>
      <w:r>
        <w:t xml:space="preserve">(п. 2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29.12.2012 N 565)</w:t>
      </w: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ind w:firstLine="540"/>
        <w:jc w:val="both"/>
      </w:pPr>
    </w:p>
    <w:p w:rsidR="00DE7D9E" w:rsidRDefault="00DE7D9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DE7D9E">
      <w:bookmarkStart w:id="2" w:name="_GoBack"/>
      <w:bookmarkEnd w:id="2"/>
    </w:p>
    <w:sectPr w:rsidR="002A16D5" w:rsidSect="00B3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7D9E"/>
    <w:rsid w:val="0007693B"/>
    <w:rsid w:val="00204CE5"/>
    <w:rsid w:val="002835DD"/>
    <w:rsid w:val="003170EC"/>
    <w:rsid w:val="00371B9C"/>
    <w:rsid w:val="004C58A6"/>
    <w:rsid w:val="00A03B66"/>
    <w:rsid w:val="00D8587C"/>
    <w:rsid w:val="00DE7D9E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7D9E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7D9E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DE7D9E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A321685432540DC9B4A5DABCF4A0CE452B88E4785590004D93C451728CCC0D8F444AAD35990BE34B858CAFF6DzFt7H" TargetMode="External"/><Relationship Id="rId13" Type="http://schemas.openxmlformats.org/officeDocument/2006/relationships/hyperlink" Target="consultantplus://offline/ref=2A321685432540DC9B4A43A6D92650EB51B6D842825203518D631E4A7FC5CA8FA10BAB9D1F9DA134BD46C9FF64A2241DBF7013994090C8BD6331B8z0tCH" TargetMode="External"/><Relationship Id="rId18" Type="http://schemas.openxmlformats.org/officeDocument/2006/relationships/hyperlink" Target="consultantplus://offline/ref=2A321685432540DC9B4A43A6D92650EB51B6D842825203518D631E4A7FC5CA8FA10BAB9D1F9DA134BD46CAF664A2241DBF7013994090C8BD6331B8z0t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A321685432540DC9B4A43A6D92650EB51B6D8428E570B5B81631E4A7FC5CA8FA10BAB9D1F9DA134BD46C8FA64A2241DBF7013994090C8BD6331B8z0tCH" TargetMode="External"/><Relationship Id="rId12" Type="http://schemas.openxmlformats.org/officeDocument/2006/relationships/hyperlink" Target="consultantplus://offline/ref=2A321685432540DC9B4A43A6D92650EB51B6D842825203518D631E4A7FC5CA8FA10BAB9D1F9DA134BD46C8F664A2241DBF7013994090C8BD6331B8z0tCH" TargetMode="External"/><Relationship Id="rId17" Type="http://schemas.openxmlformats.org/officeDocument/2006/relationships/hyperlink" Target="consultantplus://offline/ref=2A321685432540DC9B4A43A6D92650EB51B6D842825203518D631E4A7FC5CA8FA10BAB9D1F9DA134BD46C9FE64A2241DBF7013994090C8BD6331B8z0tC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A321685432540DC9B4A43A6D92650EB51B6D8428E570B5B81631E4A7FC5CA8FA10BAB9D1F9DA134BD46C8F864A2241DBF7013994090C8BD6331B8z0tC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A321685432540DC9B4A43A6D92650EB51B6D84280580D5B81631E4A7FC5CA8FA10BAB9D1F9DA134BD46C8F764A2241DBF7013994090C8BD6331B8z0tCH" TargetMode="External"/><Relationship Id="rId11" Type="http://schemas.openxmlformats.org/officeDocument/2006/relationships/hyperlink" Target="consultantplus://offline/ref=2A321685432540DC9B4A43A6D92650EB51B6D842825203518D631E4A7FC5CA8FA10BAB9D1F9DA134BD46C8F864A2241DBF7013994090C8BD6331B8z0tCH" TargetMode="External"/><Relationship Id="rId5" Type="http://schemas.openxmlformats.org/officeDocument/2006/relationships/hyperlink" Target="consultantplus://offline/ref=2A321685432540DC9B4A43A6D92650EB51B6D842825203518D631E4A7FC5CA8FA10BAB9D1F9DA134BD46C8FA64A2241DBF7013994090C8BD6331B8z0tCH" TargetMode="External"/><Relationship Id="rId15" Type="http://schemas.openxmlformats.org/officeDocument/2006/relationships/hyperlink" Target="consultantplus://offline/ref=2A321685432540DC9B4A43A6D92650EB51B6D8428E570B5B81631E4A7FC5CA8FA10BAB9D1F9DA134BD46C8F964A2241DBF7013994090C8BD6331B8z0tCH" TargetMode="External"/><Relationship Id="rId10" Type="http://schemas.openxmlformats.org/officeDocument/2006/relationships/hyperlink" Target="consultantplus://offline/ref=2A321685432540DC9B4A43A6D92650EB51B6D84280580D5B81631E4A7FC5CA8FA10BAB9D1F9DA134BD46C9FF64A2241DBF7013994090C8BD6331B8z0tCH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2A321685432540DC9B4A43A6D92650EB51B6D84280580D5B81631E4A7FC5CA8FA10BAB9D1F9DA134BD46C8F664A2241DBF7013994090C8BD6331B8z0tCH" TargetMode="External"/><Relationship Id="rId14" Type="http://schemas.openxmlformats.org/officeDocument/2006/relationships/hyperlink" Target="consultantplus://offline/ref=2A321685432540DC9B4A43A6D92650EB51B6D84280580D5B81631E4A7FC5CA8FA10BAB9D1F9DA134BD46C9FE64A2241DBF7013994090C8BD6331B8z0t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1334</Words>
  <Characters>7609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АДМИНИСТРАЦИЯ ЛИПЕЦКОЙ ОБЛАСТИ</vt:lpstr>
      <vt:lpstr>Приложение</vt:lpstr>
    </vt:vector>
  </TitlesOfParts>
  <Company>Администрация Липецкой области</Company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2021-05-20T07:45:00Z</dcterms:created>
  <dcterms:modified xsi:type="dcterms:W3CDTF">2021-05-20T07:46:00Z</dcterms:modified>
</cp:coreProperties>
</file>