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CE" w:rsidRDefault="00BC07CE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BC07CE" w:rsidRDefault="00BC07CE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C07C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BC07CE" w:rsidRDefault="00BC07CE">
            <w:pPr>
              <w:pStyle w:val="ConsPlusNormal"/>
              <w:outlineLvl w:val="0"/>
            </w:pPr>
            <w:r>
              <w:t>18 мая 2009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BC07CE" w:rsidRDefault="00BC07CE">
            <w:pPr>
              <w:pStyle w:val="ConsPlusNormal"/>
              <w:jc w:val="right"/>
              <w:outlineLvl w:val="0"/>
            </w:pPr>
            <w:r>
              <w:t>N 557</w:t>
            </w:r>
          </w:p>
        </w:tc>
      </w:tr>
    </w:tbl>
    <w:p w:rsidR="00BC07CE" w:rsidRDefault="00BC07C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C07CE" w:rsidRDefault="00BC07CE">
      <w:pPr>
        <w:pStyle w:val="ConsPlusNormal"/>
        <w:jc w:val="center"/>
      </w:pPr>
    </w:p>
    <w:p w:rsidR="00BC07CE" w:rsidRDefault="00BC07CE">
      <w:pPr>
        <w:pStyle w:val="ConsPlusTitle"/>
        <w:jc w:val="center"/>
      </w:pPr>
      <w:r>
        <w:t>УКАЗ</w:t>
      </w:r>
    </w:p>
    <w:p w:rsidR="00BC07CE" w:rsidRDefault="00BC07CE">
      <w:pPr>
        <w:pStyle w:val="ConsPlusTitle"/>
        <w:jc w:val="center"/>
      </w:pPr>
    </w:p>
    <w:p w:rsidR="00BC07CE" w:rsidRDefault="00BC07CE">
      <w:pPr>
        <w:pStyle w:val="ConsPlusTitle"/>
        <w:jc w:val="center"/>
      </w:pPr>
      <w:r>
        <w:t>ПРЕЗИДЕНТА РОССИЙСКОЙ ФЕДЕРАЦИИ</w:t>
      </w:r>
    </w:p>
    <w:p w:rsidR="00BC07CE" w:rsidRDefault="00BC07CE">
      <w:pPr>
        <w:pStyle w:val="ConsPlusTitle"/>
        <w:jc w:val="center"/>
      </w:pPr>
    </w:p>
    <w:p w:rsidR="00BC07CE" w:rsidRDefault="00BC07CE">
      <w:pPr>
        <w:pStyle w:val="ConsPlusTitle"/>
        <w:jc w:val="center"/>
      </w:pPr>
      <w:r>
        <w:t>ОБ УТВЕРЖДЕНИИ ПЕРЕЧНЯ</w:t>
      </w:r>
    </w:p>
    <w:p w:rsidR="00BC07CE" w:rsidRDefault="00BC07CE">
      <w:pPr>
        <w:pStyle w:val="ConsPlusTitle"/>
        <w:jc w:val="center"/>
      </w:pPr>
      <w:r>
        <w:t>ДОЛЖНОСТЕЙ ФЕДЕРАЛЬНОЙ ГОСУДАРСТВЕННОЙ СЛУЖБЫ,</w:t>
      </w:r>
    </w:p>
    <w:p w:rsidR="00BC07CE" w:rsidRDefault="00BC07CE">
      <w:pPr>
        <w:pStyle w:val="ConsPlusTitle"/>
        <w:jc w:val="center"/>
      </w:pPr>
      <w:r>
        <w:t xml:space="preserve">ПРИ </w:t>
      </w:r>
      <w:proofErr w:type="gramStart"/>
      <w:r>
        <w:t>ЗАМЕЩЕНИИ</w:t>
      </w:r>
      <w:proofErr w:type="gramEnd"/>
      <w:r>
        <w:t xml:space="preserve"> КОТОРЫХ ФЕДЕРАЛЬНЫЕ ГОСУДАРСТВЕННЫЕ СЛУЖАЩИЕ</w:t>
      </w:r>
    </w:p>
    <w:p w:rsidR="00BC07CE" w:rsidRDefault="00BC07CE">
      <w:pPr>
        <w:pStyle w:val="ConsPlusTitle"/>
        <w:jc w:val="center"/>
      </w:pPr>
      <w:r>
        <w:t>ОБЯЗАНЫ ПРЕДСТАВЛЯТЬ СВЕДЕНИЯ О СВОИХ ДОХОДАХ, ОБ ИМУЩЕСТВЕ</w:t>
      </w:r>
    </w:p>
    <w:p w:rsidR="00BC07CE" w:rsidRDefault="00BC07CE">
      <w:pPr>
        <w:pStyle w:val="ConsPlusTitle"/>
        <w:jc w:val="center"/>
      </w:pPr>
      <w:r>
        <w:t xml:space="preserve">И </w:t>
      </w:r>
      <w:proofErr w:type="gramStart"/>
      <w:r>
        <w:t>ОБЯЗАТЕЛЬСТВАХ</w:t>
      </w:r>
      <w:proofErr w:type="gramEnd"/>
      <w:r>
        <w:t xml:space="preserve"> ИМУЩЕСТВЕННОГО ХАРАКТЕРА, А ТАКЖЕ</w:t>
      </w:r>
    </w:p>
    <w:p w:rsidR="00BC07CE" w:rsidRDefault="00BC07CE">
      <w:pPr>
        <w:pStyle w:val="ConsPlusTitle"/>
        <w:jc w:val="center"/>
      </w:pPr>
      <w:r>
        <w:t>СВЕДЕНИЯ О ДОХОДАХ, ОБ ИМУЩЕСТВЕ И ОБЯЗАТЕЛЬСТВАХ</w:t>
      </w:r>
    </w:p>
    <w:p w:rsidR="00BC07CE" w:rsidRDefault="00BC07CE">
      <w:pPr>
        <w:pStyle w:val="ConsPlusTitle"/>
        <w:jc w:val="center"/>
      </w:pPr>
      <w:r>
        <w:t xml:space="preserve">ИМУЩЕСТВЕННОГО ХАРАКТЕРА </w:t>
      </w:r>
      <w:proofErr w:type="gramStart"/>
      <w:r>
        <w:t>СВОИХ</w:t>
      </w:r>
      <w:proofErr w:type="gramEnd"/>
      <w:r>
        <w:t xml:space="preserve"> СУПРУГИ (СУПРУГА)</w:t>
      </w:r>
    </w:p>
    <w:p w:rsidR="00BC07CE" w:rsidRDefault="00BC07CE">
      <w:pPr>
        <w:pStyle w:val="ConsPlusTitle"/>
        <w:jc w:val="center"/>
      </w:pPr>
      <w:r>
        <w:t>И НЕСОВЕРШЕННОЛЕТНИХ ДЕТЕЙ</w:t>
      </w:r>
    </w:p>
    <w:p w:rsidR="00BC07CE" w:rsidRDefault="00BC07CE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C07C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C07CE" w:rsidRDefault="00BC07CE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Указов Президента РФ от 19.01.2012 </w:t>
            </w:r>
            <w:hyperlink r:id="rId5" w:history="1">
              <w:r>
                <w:rPr>
                  <w:color w:val="0000FF"/>
                </w:rPr>
                <w:t>N 82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30.03.2012 </w:t>
            </w:r>
            <w:hyperlink r:id="rId6" w:history="1">
              <w:r>
                <w:rPr>
                  <w:color w:val="0000FF"/>
                </w:rPr>
                <w:t>N 352</w:t>
              </w:r>
            </w:hyperlink>
            <w:r>
              <w:rPr>
                <w:color w:val="392C69"/>
              </w:rPr>
              <w:t xml:space="preserve">, от 01.07.2014 </w:t>
            </w:r>
            <w:hyperlink r:id="rId7" w:history="1">
              <w:r>
                <w:rPr>
                  <w:color w:val="0000FF"/>
                </w:rPr>
                <w:t>N 483</w:t>
              </w:r>
            </w:hyperlink>
            <w:r>
              <w:rPr>
                <w:color w:val="392C69"/>
              </w:rPr>
              <w:t xml:space="preserve">, от 08.03.2015 </w:t>
            </w:r>
            <w:hyperlink r:id="rId8" w:history="1">
              <w:r>
                <w:rPr>
                  <w:color w:val="0000FF"/>
                </w:rPr>
                <w:t>N 120</w:t>
              </w:r>
            </w:hyperlink>
            <w:r>
              <w:rPr>
                <w:color w:val="392C69"/>
              </w:rPr>
              <w:t>,</w:t>
            </w:r>
          </w:p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07.12.2016 </w:t>
            </w:r>
            <w:hyperlink r:id="rId9" w:history="1">
              <w:r>
                <w:rPr>
                  <w:color w:val="0000FF"/>
                </w:rPr>
                <w:t>N 656</w:t>
              </w:r>
            </w:hyperlink>
            <w:r>
              <w:rPr>
                <w:color w:val="392C69"/>
              </w:rPr>
              <w:t xml:space="preserve">, от 25.01.2017 </w:t>
            </w:r>
            <w:hyperlink r:id="rId10" w:history="1">
              <w:r>
                <w:rPr>
                  <w:color w:val="0000FF"/>
                </w:rPr>
                <w:t>N 31</w:t>
              </w:r>
            </w:hyperlink>
            <w:r>
              <w:rPr>
                <w:color w:val="392C69"/>
              </w:rPr>
              <w:t xml:space="preserve">, от 27.06.2017 </w:t>
            </w:r>
            <w:hyperlink r:id="rId11" w:history="1">
              <w:r>
                <w:rPr>
                  <w:color w:val="0000FF"/>
                </w:rPr>
                <w:t>N 285</w:t>
              </w:r>
            </w:hyperlink>
            <w:r>
              <w:rPr>
                <w:color w:val="392C69"/>
              </w:rPr>
              <w:t>,</w:t>
            </w:r>
          </w:p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28.09.2017 </w:t>
            </w:r>
            <w:hyperlink r:id="rId12" w:history="1">
              <w:r>
                <w:rPr>
                  <w:color w:val="0000FF"/>
                </w:rPr>
                <w:t>N 448</w:t>
              </w:r>
            </w:hyperlink>
            <w:r>
              <w:rPr>
                <w:color w:val="392C69"/>
              </w:rPr>
              <w:t xml:space="preserve">, от 03.07.2018 </w:t>
            </w:r>
            <w:hyperlink r:id="rId13" w:history="1">
              <w:r>
                <w:rPr>
                  <w:color w:val="0000FF"/>
                </w:rPr>
                <w:t>N 399</w:t>
              </w:r>
            </w:hyperlink>
            <w:r>
              <w:rPr>
                <w:color w:val="392C69"/>
              </w:rPr>
              <w:t xml:space="preserve">, от 31.12.2019 </w:t>
            </w:r>
            <w:hyperlink r:id="rId14" w:history="1">
              <w:r>
                <w:rPr>
                  <w:color w:val="0000FF"/>
                </w:rPr>
                <w:t>N 640</w:t>
              </w:r>
            </w:hyperlink>
            <w:r>
              <w:rPr>
                <w:color w:val="392C69"/>
              </w:rPr>
              <w:t>,</w:t>
            </w:r>
          </w:p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21.12.2020 </w:t>
            </w:r>
            <w:hyperlink r:id="rId15" w:history="1">
              <w:r>
                <w:rPr>
                  <w:color w:val="0000FF"/>
                </w:rPr>
                <w:t>N 803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BC07CE" w:rsidRDefault="00BC07CE">
      <w:pPr>
        <w:pStyle w:val="ConsPlusNormal"/>
        <w:jc w:val="center"/>
      </w:pPr>
    </w:p>
    <w:p w:rsidR="00BC07CE" w:rsidRDefault="00BC07CE">
      <w:pPr>
        <w:pStyle w:val="ConsPlusNormal"/>
        <w:ind w:firstLine="540"/>
        <w:jc w:val="both"/>
      </w:pPr>
      <w:r>
        <w:t xml:space="preserve">В соответствии со </w:t>
      </w:r>
      <w:hyperlink r:id="rId16" w:history="1">
        <w:r>
          <w:rPr>
            <w:color w:val="0000FF"/>
          </w:rPr>
          <w:t>статьей 8</w:t>
        </w:r>
      </w:hyperlink>
      <w:r>
        <w:t xml:space="preserve"> Федерального закона от 25 декабря 2008 г. N 273-ФЗ "О противодействии коррупции" постановляю: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48" w:history="1">
        <w:r>
          <w:rPr>
            <w:color w:val="0000FF"/>
          </w:rPr>
          <w:t>перечень</w:t>
        </w:r>
      </w:hyperlink>
      <w:r>
        <w:t xml:space="preserve"> должностей федеральной государственной службы,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детей.</w:t>
      </w:r>
    </w:p>
    <w:p w:rsidR="00BC07CE" w:rsidRDefault="00BC07CE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7" w:history="1">
        <w:r>
          <w:rPr>
            <w:color w:val="0000FF"/>
          </w:rPr>
          <w:t>Указа</w:t>
        </w:r>
      </w:hyperlink>
      <w:r>
        <w:t xml:space="preserve"> Президента РФ от 08.03.2015 N 120)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2. Руководителям федеральных государственных органов: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0" w:name="P27"/>
      <w:bookmarkEnd w:id="0"/>
      <w:proofErr w:type="gramStart"/>
      <w:r>
        <w:t xml:space="preserve">а) до 1 сентября 2009 г. утвердить в соответствии с </w:t>
      </w:r>
      <w:hyperlink w:anchor="P225" w:history="1">
        <w:r>
          <w:rPr>
            <w:color w:val="0000FF"/>
          </w:rPr>
          <w:t>разделом III</w:t>
        </w:r>
      </w:hyperlink>
      <w:r>
        <w:t xml:space="preserve"> перечня должностей, утвержденного настоящим Указом, </w:t>
      </w:r>
      <w:hyperlink r:id="rId18" w:history="1">
        <w:r>
          <w:rPr>
            <w:color w:val="0000FF"/>
          </w:rPr>
          <w:t>перечни</w:t>
        </w:r>
      </w:hyperlink>
      <w:r>
        <w:t xml:space="preserve"> конкретных должностей федеральной государственной службы в соответствующих федеральных государственных органах,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</w:t>
      </w:r>
      <w:proofErr w:type="gramEnd"/>
      <w:r>
        <w:t xml:space="preserve"> </w:t>
      </w:r>
      <w:proofErr w:type="gramStart"/>
      <w:r>
        <w:t>обязательствах</w:t>
      </w:r>
      <w:proofErr w:type="gramEnd"/>
      <w:r>
        <w:t xml:space="preserve"> имущественного характера своих супруги (супруга) и несовершеннолетних детей;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б) ознакомить заинтересованных федеральных государственных служащих с перечнями, предусмотренными </w:t>
      </w:r>
      <w:hyperlink w:anchor="P27" w:history="1">
        <w:r>
          <w:rPr>
            <w:color w:val="0000FF"/>
          </w:rPr>
          <w:t>подпунктом "а" настоящего пункта</w:t>
        </w:r>
      </w:hyperlink>
      <w:r>
        <w:t>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 xml:space="preserve">Рекомендовать органам государственной власти субъектов Российской Федерации и органам местного самоуправления до 1 сентября 2009 г. определить должности государственной гражданской службы субъектов Российской Федерации и должности муниципальной службы, при назначении на которые граждане и при замещении которых государственные гражданские служащие субъектов Российской Федерации и муниципальные служащие обязаны представлять </w:t>
      </w:r>
      <w:r>
        <w:lastRenderedPageBreak/>
        <w:t>сведения о своих доходах, об имуществе и обязательствах имущественного характера, а также</w:t>
      </w:r>
      <w:proofErr w:type="gramEnd"/>
      <w:r>
        <w:t xml:space="preserve"> сведения о доходах, об имуществе и обязательствах имущественного характера своих супруги (супруга) и несовершеннолетних детей.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4. Настоящий Указ вступает в силу со дня его официального опубликования.</w:t>
      </w: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jc w:val="right"/>
      </w:pPr>
      <w:r>
        <w:t>Президент</w:t>
      </w:r>
    </w:p>
    <w:p w:rsidR="00BC07CE" w:rsidRDefault="00BC07CE">
      <w:pPr>
        <w:pStyle w:val="ConsPlusNormal"/>
        <w:jc w:val="right"/>
      </w:pPr>
      <w:r>
        <w:t>Российской Федерации</w:t>
      </w:r>
    </w:p>
    <w:p w:rsidR="00BC07CE" w:rsidRDefault="00BC07CE">
      <w:pPr>
        <w:pStyle w:val="ConsPlusNormal"/>
        <w:jc w:val="right"/>
      </w:pPr>
      <w:r>
        <w:t>Д.МЕДВЕДЕВ</w:t>
      </w:r>
    </w:p>
    <w:p w:rsidR="00BC07CE" w:rsidRDefault="00BC07CE">
      <w:pPr>
        <w:pStyle w:val="ConsPlusNormal"/>
      </w:pPr>
      <w:r>
        <w:t>Москва, Кремль</w:t>
      </w:r>
    </w:p>
    <w:p w:rsidR="00BC07CE" w:rsidRDefault="00BC07CE">
      <w:pPr>
        <w:pStyle w:val="ConsPlusNormal"/>
        <w:spacing w:before="220"/>
      </w:pPr>
      <w:r>
        <w:t>18 мая 2009 года</w:t>
      </w:r>
    </w:p>
    <w:p w:rsidR="00BC07CE" w:rsidRDefault="00BC07CE">
      <w:pPr>
        <w:pStyle w:val="ConsPlusNormal"/>
        <w:spacing w:before="220"/>
      </w:pPr>
      <w:r>
        <w:t>N 557</w:t>
      </w: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jc w:val="right"/>
        <w:outlineLvl w:val="0"/>
      </w:pPr>
      <w:r>
        <w:t>Утвержден</w:t>
      </w:r>
    </w:p>
    <w:p w:rsidR="00BC07CE" w:rsidRDefault="00BC07CE">
      <w:pPr>
        <w:pStyle w:val="ConsPlusNormal"/>
        <w:jc w:val="right"/>
      </w:pPr>
      <w:r>
        <w:t>Указом Президента</w:t>
      </w:r>
    </w:p>
    <w:p w:rsidR="00BC07CE" w:rsidRDefault="00BC07CE">
      <w:pPr>
        <w:pStyle w:val="ConsPlusNormal"/>
        <w:jc w:val="right"/>
      </w:pPr>
      <w:r>
        <w:t>Российской Федерации</w:t>
      </w:r>
    </w:p>
    <w:p w:rsidR="00BC07CE" w:rsidRDefault="00BC07CE">
      <w:pPr>
        <w:pStyle w:val="ConsPlusNormal"/>
        <w:jc w:val="right"/>
      </w:pPr>
      <w:r>
        <w:t>от 18 мая 2009 г. N 557</w:t>
      </w: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Title"/>
        <w:jc w:val="center"/>
      </w:pPr>
      <w:bookmarkStart w:id="1" w:name="P48"/>
      <w:bookmarkEnd w:id="1"/>
      <w:r>
        <w:t>ПЕРЕЧЕНЬ</w:t>
      </w:r>
    </w:p>
    <w:p w:rsidR="00BC07CE" w:rsidRDefault="00BC07CE">
      <w:pPr>
        <w:pStyle w:val="ConsPlusTitle"/>
        <w:jc w:val="center"/>
      </w:pPr>
      <w:r>
        <w:t>ДОЛЖНОСТЕЙ ФЕДЕРАЛЬНОЙ ГОСУДАРСТВЕННОЙ СЛУЖБЫ, ПРИ ЗАМЕЩЕНИИ</w:t>
      </w:r>
    </w:p>
    <w:p w:rsidR="00BC07CE" w:rsidRDefault="00BC07CE">
      <w:pPr>
        <w:pStyle w:val="ConsPlusTitle"/>
        <w:jc w:val="center"/>
      </w:pPr>
      <w:proofErr w:type="gramStart"/>
      <w:r>
        <w:t>КОТОРЫХ</w:t>
      </w:r>
      <w:proofErr w:type="gramEnd"/>
      <w:r>
        <w:t xml:space="preserve"> ФЕДЕРАЛЬНЫЕ ГОСУДАРСТВЕННЫЕ СЛУЖАЩИЕ ОБЯЗАНЫ ПРЕДСТАВЛЯТЬ</w:t>
      </w:r>
    </w:p>
    <w:p w:rsidR="00BC07CE" w:rsidRDefault="00BC07CE">
      <w:pPr>
        <w:pStyle w:val="ConsPlusTitle"/>
        <w:jc w:val="center"/>
      </w:pPr>
      <w:r>
        <w:t>СВЕДЕНИЯ О СВОИХ ДОХОДАХ, ОБ ИМУЩЕСТВЕ И ОБЯЗАТЕЛЬСТВАХ</w:t>
      </w:r>
    </w:p>
    <w:p w:rsidR="00BC07CE" w:rsidRDefault="00BC07CE">
      <w:pPr>
        <w:pStyle w:val="ConsPlusTitle"/>
        <w:jc w:val="center"/>
      </w:pPr>
      <w:r>
        <w:t xml:space="preserve">ИМУЩЕСТВЕННОГО ХАРАКТЕРА, А ТАКЖЕ СВЕДЕНИЯ О ДОХОДАХ, </w:t>
      </w:r>
      <w:proofErr w:type="gramStart"/>
      <w:r>
        <w:t>ОБ</w:t>
      </w:r>
      <w:proofErr w:type="gramEnd"/>
    </w:p>
    <w:p w:rsidR="00BC07CE" w:rsidRDefault="00BC07CE">
      <w:pPr>
        <w:pStyle w:val="ConsPlusTitle"/>
        <w:jc w:val="center"/>
      </w:pPr>
      <w:proofErr w:type="gramStart"/>
      <w:r>
        <w:t>ИМУЩЕСТВЕ</w:t>
      </w:r>
      <w:proofErr w:type="gramEnd"/>
      <w:r>
        <w:t xml:space="preserve"> И ОБЯЗАТЕЛЬСТВАХ ИМУЩЕСТВЕННОГО ХАРАКТЕРА</w:t>
      </w:r>
    </w:p>
    <w:p w:rsidR="00BC07CE" w:rsidRDefault="00BC07CE">
      <w:pPr>
        <w:pStyle w:val="ConsPlusTitle"/>
        <w:jc w:val="center"/>
      </w:pPr>
      <w:r>
        <w:t>СВОИХ СУПРУГИ (СУПРУГА) И НЕСОВЕРШЕННОЛЕТНИХ ДЕТЕЙ</w:t>
      </w:r>
    </w:p>
    <w:p w:rsidR="00BC07CE" w:rsidRDefault="00BC07CE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BC07C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C07CE" w:rsidRDefault="00BC07CE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Указов Президента РФ от 19.01.2012 </w:t>
            </w:r>
            <w:hyperlink r:id="rId19" w:history="1">
              <w:r>
                <w:rPr>
                  <w:color w:val="0000FF"/>
                </w:rPr>
                <w:t>N 82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30.03.2012 </w:t>
            </w:r>
            <w:hyperlink r:id="rId20" w:history="1">
              <w:r>
                <w:rPr>
                  <w:color w:val="0000FF"/>
                </w:rPr>
                <w:t>N 352</w:t>
              </w:r>
            </w:hyperlink>
            <w:r>
              <w:rPr>
                <w:color w:val="392C69"/>
              </w:rPr>
              <w:t xml:space="preserve">, от 01.07.2014 </w:t>
            </w:r>
            <w:hyperlink r:id="rId21" w:history="1">
              <w:r>
                <w:rPr>
                  <w:color w:val="0000FF"/>
                </w:rPr>
                <w:t>N 483</w:t>
              </w:r>
            </w:hyperlink>
            <w:r>
              <w:rPr>
                <w:color w:val="392C69"/>
              </w:rPr>
              <w:t xml:space="preserve">, от 08.03.2015 </w:t>
            </w:r>
            <w:hyperlink r:id="rId22" w:history="1">
              <w:r>
                <w:rPr>
                  <w:color w:val="0000FF"/>
                </w:rPr>
                <w:t>N 120</w:t>
              </w:r>
            </w:hyperlink>
            <w:r>
              <w:rPr>
                <w:color w:val="392C69"/>
              </w:rPr>
              <w:t>,</w:t>
            </w:r>
          </w:p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07.12.2016 </w:t>
            </w:r>
            <w:hyperlink r:id="rId23" w:history="1">
              <w:r>
                <w:rPr>
                  <w:color w:val="0000FF"/>
                </w:rPr>
                <w:t>N 656</w:t>
              </w:r>
            </w:hyperlink>
            <w:r>
              <w:rPr>
                <w:color w:val="392C69"/>
              </w:rPr>
              <w:t xml:space="preserve">, от 25.01.2017 </w:t>
            </w:r>
            <w:hyperlink r:id="rId24" w:history="1">
              <w:r>
                <w:rPr>
                  <w:color w:val="0000FF"/>
                </w:rPr>
                <w:t>N 31</w:t>
              </w:r>
            </w:hyperlink>
            <w:r>
              <w:rPr>
                <w:color w:val="392C69"/>
              </w:rPr>
              <w:t xml:space="preserve">, от 27.06.2017 </w:t>
            </w:r>
            <w:hyperlink r:id="rId25" w:history="1">
              <w:r>
                <w:rPr>
                  <w:color w:val="0000FF"/>
                </w:rPr>
                <w:t>N 285</w:t>
              </w:r>
            </w:hyperlink>
            <w:r>
              <w:rPr>
                <w:color w:val="392C69"/>
              </w:rPr>
              <w:t>,</w:t>
            </w:r>
          </w:p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28.09.2017 </w:t>
            </w:r>
            <w:hyperlink r:id="rId26" w:history="1">
              <w:r>
                <w:rPr>
                  <w:color w:val="0000FF"/>
                </w:rPr>
                <w:t>N 448</w:t>
              </w:r>
            </w:hyperlink>
            <w:r>
              <w:rPr>
                <w:color w:val="392C69"/>
              </w:rPr>
              <w:t xml:space="preserve">, от 03.07.2018 </w:t>
            </w:r>
            <w:hyperlink r:id="rId27" w:history="1">
              <w:r>
                <w:rPr>
                  <w:color w:val="0000FF"/>
                </w:rPr>
                <w:t>N 399</w:t>
              </w:r>
            </w:hyperlink>
            <w:r>
              <w:rPr>
                <w:color w:val="392C69"/>
              </w:rPr>
              <w:t xml:space="preserve">, от 31.12.2019 </w:t>
            </w:r>
            <w:hyperlink r:id="rId28" w:history="1">
              <w:r>
                <w:rPr>
                  <w:color w:val="0000FF"/>
                </w:rPr>
                <w:t>N 640</w:t>
              </w:r>
            </w:hyperlink>
            <w:r>
              <w:rPr>
                <w:color w:val="392C69"/>
              </w:rPr>
              <w:t>,</w:t>
            </w:r>
          </w:p>
          <w:p w:rsidR="00BC07CE" w:rsidRDefault="00BC07CE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21.12.2020 </w:t>
            </w:r>
            <w:hyperlink r:id="rId29" w:history="1">
              <w:r>
                <w:rPr>
                  <w:color w:val="0000FF"/>
                </w:rPr>
                <w:t>N 803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BC07CE" w:rsidRDefault="00BC07CE">
      <w:pPr>
        <w:pStyle w:val="ConsPlusNormal"/>
        <w:jc w:val="center"/>
      </w:pPr>
    </w:p>
    <w:p w:rsidR="00BC07CE" w:rsidRDefault="00BC07CE">
      <w:pPr>
        <w:pStyle w:val="ConsPlusTitle"/>
        <w:jc w:val="center"/>
        <w:outlineLvl w:val="1"/>
      </w:pPr>
      <w:r>
        <w:t>Раздел I. Должности федеральной государственной</w:t>
      </w:r>
    </w:p>
    <w:p w:rsidR="00BC07CE" w:rsidRDefault="00BC07CE">
      <w:pPr>
        <w:pStyle w:val="ConsPlusTitle"/>
        <w:jc w:val="center"/>
      </w:pPr>
      <w:r>
        <w:t>гражданской службы</w:t>
      </w:r>
    </w:p>
    <w:p w:rsidR="00BC07CE" w:rsidRDefault="00BC07CE">
      <w:pPr>
        <w:pStyle w:val="ConsPlusNormal"/>
        <w:jc w:val="center"/>
      </w:pPr>
    </w:p>
    <w:p w:rsidR="00BC07CE" w:rsidRDefault="00BC07CE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Должности федеральной государственной гражданской службы, отнесенные </w:t>
      </w:r>
      <w:hyperlink r:id="rId30" w:history="1">
        <w:r>
          <w:rPr>
            <w:color w:val="0000FF"/>
          </w:rPr>
          <w:t>Реестром</w:t>
        </w:r>
      </w:hyperlink>
      <w:r>
        <w:t xml:space="preserve"> должностей федеральной государственной гражданской службы, утвержденным Указом Президента Российской Федерации от 31 декабря 2005 г. N 1574 "О Реестре должностей федеральной государственной гражданской службы", к высшей группе должностей федеральной государственной гражданской службы.</w:t>
      </w:r>
      <w:proofErr w:type="gramEnd"/>
    </w:p>
    <w:p w:rsidR="00BC07CE" w:rsidRDefault="00BC07CE">
      <w:pPr>
        <w:pStyle w:val="ConsPlusNormal"/>
        <w:spacing w:before="220"/>
        <w:ind w:firstLine="540"/>
        <w:jc w:val="both"/>
      </w:pPr>
      <w:r>
        <w:t>2. Должности руководителей и заместителей руководителей территориальных органов федеральных органов исполнительной власти.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3. Другие должности федеральной государственной гражданской службы, назначение на которые и освобождение от которых осуществляются Правительством Российской Федерации.</w:t>
      </w: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Title"/>
        <w:jc w:val="center"/>
        <w:outlineLvl w:val="1"/>
      </w:pPr>
      <w:r>
        <w:t>Раздел II. Должности военной службы</w:t>
      </w:r>
    </w:p>
    <w:p w:rsidR="00BC07CE" w:rsidRDefault="00BC07CE">
      <w:pPr>
        <w:pStyle w:val="ConsPlusTitle"/>
        <w:jc w:val="center"/>
      </w:pPr>
      <w:r>
        <w:t>и федеральной государственной службы иных видов</w:t>
      </w: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ind w:firstLine="540"/>
        <w:jc w:val="both"/>
      </w:pPr>
      <w:r>
        <w:t>1. В Министерстве внутренних дел Российской Федерации (МВД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а) заместители Министра внутренних дел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" w:name="P74"/>
      <w:bookmarkEnd w:id="2"/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подразделений центрального аппарата МВД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территориальных органов МВД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органов предварительного следствия системы МВД России и их структурных подразделений;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органов управления и подразделений Госавтоинспекции;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образовательных и научных организаций системы МВД России и их филиалов;</w:t>
      </w:r>
    </w:p>
    <w:p w:rsidR="00BC07CE" w:rsidRDefault="00BC07CE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Указа</w:t>
        </w:r>
      </w:hyperlink>
      <w:r>
        <w:t xml:space="preserve"> Президента РФ от 01.07.2014 N 483)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медико-санитарных и санаторно-курортных организаций системы МВД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окружных управлений материально-технического снабжения системы МВД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представительств МВД России за рубежом;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абзац утратил силу с 25 января 2017 года. - </w:t>
      </w:r>
      <w:hyperlink r:id="rId32" w:history="1">
        <w:r>
          <w:rPr>
            <w:color w:val="0000FF"/>
          </w:rPr>
          <w:t>Указ</w:t>
        </w:r>
      </w:hyperlink>
      <w:r>
        <w:t xml:space="preserve"> Президента РФ от 25.01.2017 N 31;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иных организаций и подразделений, созданных для выполнения задач и осуществления полномочий, возложенных на МВД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утратил силу с 25 января 2017 года. - </w:t>
      </w:r>
      <w:hyperlink r:id="rId33" w:history="1">
        <w:r>
          <w:rPr>
            <w:color w:val="0000FF"/>
          </w:rPr>
          <w:t>Указ</w:t>
        </w:r>
      </w:hyperlink>
      <w:r>
        <w:t xml:space="preserve"> Президента РФ от 25.01.2017 N 31;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г) заместители лиц, замещающих должности, указанные в </w:t>
      </w:r>
      <w:hyperlink w:anchor="P74" w:history="1">
        <w:r>
          <w:rPr>
            <w:color w:val="0000FF"/>
          </w:rPr>
          <w:t>подпункте 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Указа</w:t>
        </w:r>
      </w:hyperlink>
      <w:r>
        <w:t xml:space="preserve"> Президента РФ от 25.01.2017 N 31)</w:t>
      </w:r>
    </w:p>
    <w:p w:rsidR="00BC07CE" w:rsidRDefault="00BC07CE">
      <w:pPr>
        <w:pStyle w:val="ConsPlusNormal"/>
        <w:jc w:val="both"/>
      </w:pPr>
      <w:r>
        <w:t xml:space="preserve">(п. 1 в ред. </w:t>
      </w:r>
      <w:hyperlink r:id="rId35" w:history="1">
        <w:r>
          <w:rPr>
            <w:color w:val="0000FF"/>
          </w:rPr>
          <w:t>Указа</w:t>
        </w:r>
      </w:hyperlink>
      <w:r>
        <w:t xml:space="preserve"> Президента РФ от 30.03.2012 N 352)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2. В Министерстве Российской Федерации по делам гражданской обороны, чрезвычайным ситуациям и ликвидации последствий стихийных бедствий (МЧС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а) заместители Министра Российской Федерации по делам гражданской обороны, чрезвычайным ситуациям и ликвидации последствий стихийных бедствий;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3" w:name="P92"/>
      <w:bookmarkEnd w:id="3"/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подразделений центрального аппарата МЧС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территориальных органов МЧС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Государственной противопожарной службы МЧС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Государственной инспекции по маломерным судам МЧС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аварийно-спасательных и поисково-спасательных формирований, образовательных и научных организаций, иных учреждений и организаций, находящихся в ведении МЧС России;</w:t>
      </w:r>
    </w:p>
    <w:p w:rsidR="00BC07CE" w:rsidRDefault="00BC07CE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Указа</w:t>
        </w:r>
      </w:hyperlink>
      <w:r>
        <w:t xml:space="preserve"> Президента РФ от 01.07.2014 N 483)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заместители лиц, замещающих должности, указанные в </w:t>
      </w:r>
      <w:hyperlink w:anchor="P92" w:history="1">
        <w:r>
          <w:rPr>
            <w:color w:val="0000FF"/>
          </w:rPr>
          <w:t>подпункте 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3. В Министерстве обороны Российской Федерации (Минобороны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а) заместители Министра обороны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4" w:name="P102"/>
      <w:bookmarkEnd w:id="4"/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служб Минобороны России и им равных подразделений, их структурных подразделений;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центральных органов военного управления, не входящих в службы и им равные подразделения, и иных подразделений, их структурных подразделений;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органов военного управления военных округов, Северного флота и их структурных подразделений;</w:t>
      </w:r>
    </w:p>
    <w:p w:rsidR="00BC07CE" w:rsidRDefault="00BC07CE">
      <w:pPr>
        <w:pStyle w:val="ConsPlusNormal"/>
        <w:jc w:val="both"/>
      </w:pPr>
      <w:r>
        <w:t xml:space="preserve">(в ред. </w:t>
      </w:r>
      <w:hyperlink r:id="rId37" w:history="1">
        <w:r>
          <w:rPr>
            <w:color w:val="0000FF"/>
          </w:rPr>
          <w:t>Указа</w:t>
        </w:r>
      </w:hyperlink>
      <w:r>
        <w:t xml:space="preserve"> Президента РФ от 21.12.2020 N 803)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иных органов военного управления;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территориальных органов Минобороны России (военных комиссариатов);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5" w:name="P109"/>
      <w:bookmarkEnd w:id="5"/>
      <w:r>
        <w:t>в) командующие объединениями, командиры соединений и воинских частей;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г) заместители лиц, замещающих должности, указанные в </w:t>
      </w:r>
      <w:hyperlink w:anchor="P102" w:history="1">
        <w:r>
          <w:rPr>
            <w:color w:val="0000FF"/>
          </w:rPr>
          <w:t>подпунктах "б"</w:t>
        </w:r>
      </w:hyperlink>
      <w:r>
        <w:t xml:space="preserve"> и </w:t>
      </w:r>
      <w:hyperlink w:anchor="P109" w:history="1">
        <w:r>
          <w:rPr>
            <w:color w:val="0000FF"/>
          </w:rPr>
          <w:t>"в"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4. В Государственной фельдъегерской службе Российской Федерации (ГФС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6" w:name="P112"/>
      <w:bookmarkEnd w:id="6"/>
      <w:r>
        <w:t>а) директор ГФС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7" w:name="P113"/>
      <w:bookmarkEnd w:id="7"/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структурных подразделений центрального аппарата ГФС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территориальных органов ГФС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организаций, подведомственных ГФС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заместители лиц, замещающих должности, указанные в </w:t>
      </w:r>
      <w:hyperlink w:anchor="P112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113" w:history="1">
        <w:r>
          <w:rPr>
            <w:color w:val="0000FF"/>
          </w:rPr>
          <w:t>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5. В Службе внешней разведки Российской Федерации (СВР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8" w:name="P119"/>
      <w:bookmarkEnd w:id="8"/>
      <w:r>
        <w:t>а) директор СВР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9" w:name="P120"/>
      <w:bookmarkEnd w:id="9"/>
      <w:r>
        <w:t>б) руководители (начальники) самостоятельных подразделений СВР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заместители лиц, замещающих должности, указанные в </w:t>
      </w:r>
      <w:hyperlink w:anchor="P119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120" w:history="1">
        <w:r>
          <w:rPr>
            <w:color w:val="0000FF"/>
          </w:rPr>
          <w:t>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6. В Федеральной службе безопасности Российской Федерации (ФСБ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0" w:name="P123"/>
      <w:bookmarkEnd w:id="10"/>
      <w:r>
        <w:t>а) директор ФСБ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1" w:name="P124"/>
      <w:bookmarkEnd w:id="11"/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служб, департаментов, управлений и других подразделений ФСБ России, подразделений служб ФСБ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управлений (отделов) ФСБ России по отдельным регионам и субъектам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управлений (отделов) ФСБ России в Вооруженных Силах Российской Федерации, других войсках и воинских формированиях, в их органах управления;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управлений (отрядов, отделов) ФСБ России по пограничной службе;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других управлений (отделов) ФСБ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подразделений и учреждений, предназначенных для обеспечения деятельности федеральной службы безопасности;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заместители лиц, замещающих должности, указанные в </w:t>
      </w:r>
      <w:hyperlink w:anchor="P123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124" w:history="1">
        <w:r>
          <w:rPr>
            <w:color w:val="0000FF"/>
          </w:rPr>
          <w:t>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6.1. В Федеральной службе войск национальной гвардии Российской Федерации (Росгвардия):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2" w:name="P133"/>
      <w:bookmarkEnd w:id="12"/>
      <w:r>
        <w:t>а) директор Федеральной службы войск национальной гвардии Российской Федерации - главнокомандующий войсками национальной гвардии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структурных подразделений центрального аппарата Росгвардии;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органов управления оперативно-территориальных объединений войск национальной гвардии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proofErr w:type="gramStart"/>
      <w:r>
        <w:t>территориальных органов Росгвардии; их структурных подразделений, деятельность которых связана с реализацией полномочий по осуществлению федерального государственного контроля (надзора) за соблюдением законодательства Российской Федерации в сфере оборота оружия и в сфере частной охранной деятельности, а также за обеспечением безопасности объектов топливно-энергетического комплекса, за деятельностью подразделений охраны юридических лиц с особыми уставными задачами и подразделений ведомственной охраны;</w:t>
      </w:r>
      <w:proofErr w:type="gramEnd"/>
    </w:p>
    <w:p w:rsidR="00BC07CE" w:rsidRDefault="00BC07CE">
      <w:pPr>
        <w:pStyle w:val="ConsPlusNormal"/>
        <w:spacing w:before="220"/>
        <w:ind w:firstLine="540"/>
        <w:jc w:val="both"/>
      </w:pPr>
      <w:r>
        <w:t>организаций войск национальной гвардии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3" w:name="P139"/>
      <w:bookmarkEnd w:id="13"/>
      <w:r>
        <w:t>в) командиры соединений и воинских частей войск национальной гвардии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г) заместители лиц, замещающих должности, указанные в </w:t>
      </w:r>
      <w:hyperlink w:anchor="P133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139" w:history="1">
        <w:r>
          <w:rPr>
            <w:color w:val="0000FF"/>
          </w:rPr>
          <w:t>"в"</w:t>
        </w:r>
      </w:hyperlink>
      <w:r>
        <w:t xml:space="preserve"> настоящего пункта.</w:t>
      </w:r>
    </w:p>
    <w:p w:rsidR="00BC07CE" w:rsidRDefault="00BC07CE">
      <w:pPr>
        <w:pStyle w:val="ConsPlusNormal"/>
        <w:jc w:val="both"/>
      </w:pPr>
      <w:r>
        <w:t xml:space="preserve">(п. 6.1 </w:t>
      </w:r>
      <w:proofErr w:type="gramStart"/>
      <w:r>
        <w:t>введен</w:t>
      </w:r>
      <w:proofErr w:type="gramEnd"/>
      <w:r>
        <w:t xml:space="preserve"> </w:t>
      </w:r>
      <w:hyperlink r:id="rId38" w:history="1">
        <w:r>
          <w:rPr>
            <w:color w:val="0000FF"/>
          </w:rPr>
          <w:t>Указом</w:t>
        </w:r>
      </w:hyperlink>
      <w:r>
        <w:t xml:space="preserve"> Президента РФ от 25.01.2017 N 31)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7. Утратил силу с 7 декабря 2016 года. - </w:t>
      </w:r>
      <w:hyperlink r:id="rId39" w:history="1">
        <w:r>
          <w:rPr>
            <w:color w:val="0000FF"/>
          </w:rPr>
          <w:t>Указ</w:t>
        </w:r>
      </w:hyperlink>
      <w:r>
        <w:t xml:space="preserve"> Президента РФ от 07.12.2016 N 656.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8. В Федеральной службе охраны Российской Федерации (ФСО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4" w:name="P144"/>
      <w:bookmarkEnd w:id="14"/>
      <w:r>
        <w:t>а) директор ФСО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5" w:name="P145"/>
      <w:bookmarkEnd w:id="15"/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структурных подразделений ФСО России и управлений служб ФСО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военных профессиональных образовательных организаций и военных образовательных организаций высшего образования ФСО России;</w:t>
      </w:r>
    </w:p>
    <w:p w:rsidR="00BC07CE" w:rsidRDefault="00BC07CE">
      <w:pPr>
        <w:pStyle w:val="ConsPlusNormal"/>
        <w:jc w:val="both"/>
      </w:pPr>
      <w:r>
        <w:t xml:space="preserve">(пп. "б" в ред. </w:t>
      </w:r>
      <w:hyperlink r:id="rId40" w:history="1">
        <w:r>
          <w:rPr>
            <w:color w:val="0000FF"/>
          </w:rPr>
          <w:t>Указа</w:t>
        </w:r>
      </w:hyperlink>
      <w:r>
        <w:t xml:space="preserve"> Президента РФ от 27.06.2017 N 285)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заместители лиц, замещающих должности, указанные в </w:t>
      </w:r>
      <w:hyperlink w:anchor="P144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145" w:history="1">
        <w:r>
          <w:rPr>
            <w:color w:val="0000FF"/>
          </w:rPr>
          <w:t>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8.1. В Главном управлении специальных программ Президента Российской Федерации (ГУСП):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6" w:name="P151"/>
      <w:bookmarkEnd w:id="16"/>
      <w:r>
        <w:t>а) начальники структурных подразделений ГУСПа;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7" w:name="P152"/>
      <w:bookmarkEnd w:id="17"/>
      <w:r>
        <w:t>б) начальники структурных подразделений Службы специальных объектов ГУСПа;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заместители лиц, замещающих должности, указанные в </w:t>
      </w:r>
      <w:hyperlink w:anchor="P151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152" w:history="1">
        <w:r>
          <w:rPr>
            <w:color w:val="0000FF"/>
          </w:rPr>
          <w:t>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jc w:val="both"/>
      </w:pPr>
      <w:r>
        <w:t xml:space="preserve">(п. 8.1 </w:t>
      </w:r>
      <w:proofErr w:type="gramStart"/>
      <w:r>
        <w:t>введен</w:t>
      </w:r>
      <w:proofErr w:type="gramEnd"/>
      <w:r>
        <w:t xml:space="preserve"> </w:t>
      </w:r>
      <w:hyperlink r:id="rId41" w:history="1">
        <w:r>
          <w:rPr>
            <w:color w:val="0000FF"/>
          </w:rPr>
          <w:t>Указом</w:t>
        </w:r>
      </w:hyperlink>
      <w:r>
        <w:t xml:space="preserve"> Президента РФ от 03.07.2018 N 399)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9. Утратил силу с 7 декабря 2016 года. - </w:t>
      </w:r>
      <w:hyperlink r:id="rId42" w:history="1">
        <w:r>
          <w:rPr>
            <w:color w:val="0000FF"/>
          </w:rPr>
          <w:t>Указ</w:t>
        </w:r>
      </w:hyperlink>
      <w:r>
        <w:t xml:space="preserve"> Президента РФ от 07.12.2016 N 656.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10. В Федеральной службе исполнения наказаний (ФСИН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8" w:name="P157"/>
      <w:bookmarkEnd w:id="18"/>
      <w:r>
        <w:t>а) директор ФСИН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19" w:name="P158"/>
      <w:bookmarkEnd w:id="19"/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структурных подразделений ФСИН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учреждений, непосредственно подчиненных ФСИН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территориальных органов ФСИН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учреждений, исполняющих наказания;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следственных изоляторов;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учреждений, специально созданных для обеспечения деятельности уголовно-исполнительной системы Российской Федерации;</w:t>
      </w:r>
    </w:p>
    <w:p w:rsidR="00BC07CE" w:rsidRDefault="00BC07CE">
      <w:pPr>
        <w:pStyle w:val="ConsPlusNormal"/>
        <w:jc w:val="both"/>
      </w:pPr>
      <w:r>
        <w:t xml:space="preserve">(в ред. </w:t>
      </w:r>
      <w:hyperlink r:id="rId43" w:history="1">
        <w:r>
          <w:rPr>
            <w:color w:val="0000FF"/>
          </w:rPr>
          <w:t>Указа</w:t>
        </w:r>
      </w:hyperlink>
      <w:r>
        <w:t xml:space="preserve"> Президента РФ от 31.12.2019 N 640)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заместители лиц, замещающих должности, указанные в </w:t>
      </w:r>
      <w:hyperlink w:anchor="P157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158" w:history="1">
        <w:r>
          <w:rPr>
            <w:color w:val="0000FF"/>
          </w:rPr>
          <w:t>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10.1. В органах принудительного исполнения Российской Федерации: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0" w:name="P168"/>
      <w:bookmarkEnd w:id="20"/>
      <w:r>
        <w:t>а) директор Федеральной службы судебных приставов (ФССП России);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1" w:name="P169"/>
      <w:bookmarkEnd w:id="21"/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подразделений центрального аппарата ФССП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территориальных органов ФССП России и их подразделений;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в) заместители лиц, замещающих должности, указанные в </w:t>
      </w:r>
      <w:hyperlink w:anchor="P168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169" w:history="1">
        <w:r>
          <w:rPr>
            <w:color w:val="0000FF"/>
          </w:rPr>
          <w:t>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jc w:val="both"/>
      </w:pPr>
      <w:r>
        <w:t xml:space="preserve">(п. 10.1 </w:t>
      </w:r>
      <w:proofErr w:type="gramStart"/>
      <w:r>
        <w:t>введен</w:t>
      </w:r>
      <w:proofErr w:type="gramEnd"/>
      <w:r>
        <w:t xml:space="preserve"> </w:t>
      </w:r>
      <w:hyperlink r:id="rId44" w:history="1">
        <w:r>
          <w:rPr>
            <w:color w:val="0000FF"/>
          </w:rPr>
          <w:t>Указом</w:t>
        </w:r>
      </w:hyperlink>
      <w:r>
        <w:t xml:space="preserve"> Президента РФ от 31.12.2019 N 640)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11. Утратил силу с 28 сентября 2017 года. - </w:t>
      </w:r>
      <w:hyperlink r:id="rId45" w:history="1">
        <w:r>
          <w:rPr>
            <w:color w:val="0000FF"/>
          </w:rPr>
          <w:t>Указ</w:t>
        </w:r>
      </w:hyperlink>
      <w:r>
        <w:t xml:space="preserve"> Президента РФ от 28.09.2017 N 448.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12. Утратил силу с 3 июля 2018 года. - </w:t>
      </w:r>
      <w:hyperlink r:id="rId46" w:history="1">
        <w:r>
          <w:rPr>
            <w:color w:val="0000FF"/>
          </w:rPr>
          <w:t>Указ</w:t>
        </w:r>
      </w:hyperlink>
      <w:r>
        <w:t xml:space="preserve"> Президента РФ от 03.07.2018 N 399.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13. В Федеральной таможенной службе (ФТС России):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2" w:name="P177"/>
      <w:bookmarkEnd w:id="22"/>
      <w:r>
        <w:t>а) руководитель ФТС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б) руководители (начальники):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структурных подразделений центрального аппарата ФТС России и их отделов (служб);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региональных таможенных управлений и их структурных подразделений;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таможен и их структурных подразделений;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представительств ФТС России за рубежом;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таможенных постов и их отделов;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учреждений, находящихся в ведении ФТС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3" w:name="P185"/>
      <w:bookmarkEnd w:id="23"/>
      <w:r>
        <w:t>в) представители ФТС России за рубежом;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г) советники (помощники) руководителя ФТС России, помощники заместителей руководителя ФТС России;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д) заместители лиц, замещающих должности, указанные в </w:t>
      </w:r>
      <w:hyperlink w:anchor="P177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185" w:history="1">
        <w:r>
          <w:rPr>
            <w:color w:val="0000FF"/>
          </w:rPr>
          <w:t>"в"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14. В прокуратуре Российской Федерации: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а) заместители Генерального прокурора Российской Федерации;</w:t>
      </w:r>
    </w:p>
    <w:p w:rsidR="00BC07CE" w:rsidRDefault="00BC07CE">
      <w:pPr>
        <w:pStyle w:val="ConsPlusNormal"/>
        <w:jc w:val="both"/>
      </w:pPr>
      <w:r>
        <w:t xml:space="preserve">(в ред. </w:t>
      </w:r>
      <w:hyperlink r:id="rId47" w:history="1">
        <w:r>
          <w:rPr>
            <w:color w:val="0000FF"/>
          </w:rPr>
          <w:t>Указа</w:t>
        </w:r>
      </w:hyperlink>
      <w:r>
        <w:t xml:space="preserve"> Президента РФ от 19.01.2012 N 82)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4" w:name="P191"/>
      <w:bookmarkEnd w:id="24"/>
      <w:r>
        <w:t>б) прокуроры субъектов Российской Федерации, приравненные к ним военные прокуроры и прокуроры иных специализированных прокуратур;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в) прокуроры городов и районов, приравненные к ним военные прокуроры и прокуроры иных специализированных прокуратур;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5" w:name="P193"/>
      <w:bookmarkEnd w:id="25"/>
      <w:r>
        <w:t>г) начальники: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главных управлений, управлений и отделов (на правах управлений, в составе управлений) Генеральной прокуратуры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управлений и отделов (на правах управлений, в составе управлений) прокуратур субъектов Российской Федерации, приравненных к ним военных и иных специализированных прокуратур;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отделов прокуратур городов и районов, приравненных к ним военных и иных специализированных прокуратур;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д) старшие прокуроры и прокуроры: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главных управлений, управлений и отделов Генеральной прокуратуры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управлений и отделов прокуратур субъектов Российской Федерации, приравненных к ним военных и иных специализированных прокуратур;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е) советники, старшие помощники, старшие помощники по особым поручениям, помощники и помощники по особым поручениям Генерального прокурора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ж) помощники по особым поручениям первого заместителя и заместителей Генерального прокурора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з) старшие помощники, помощники и помощники по особым поручениям прокуроров субъектов Российской Федерации, приравненных к ним военных прокуроров и прокуроров иных специализированных прокуратур;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и) старшие помощники и помощники прокуроров городов и районов, приравненных к ним военных прокуроров и прокуроров иных специализированных прокуратур;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6" w:name="P204"/>
      <w:bookmarkEnd w:id="26"/>
      <w:r>
        <w:t>к) руководители (директора, ректоры) научных и образовательных организаций прокуратуры Российской Федерации;</w:t>
      </w:r>
    </w:p>
    <w:p w:rsidR="00BC07CE" w:rsidRDefault="00BC07CE">
      <w:pPr>
        <w:pStyle w:val="ConsPlusNormal"/>
        <w:jc w:val="both"/>
      </w:pPr>
      <w:r>
        <w:t xml:space="preserve">(в ред. </w:t>
      </w:r>
      <w:hyperlink r:id="rId48" w:history="1">
        <w:r>
          <w:rPr>
            <w:color w:val="0000FF"/>
          </w:rPr>
          <w:t>Указа</w:t>
        </w:r>
      </w:hyperlink>
      <w:r>
        <w:t xml:space="preserve"> Президента РФ от 01.07.2014 N 483)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л) заместители лиц, замещающих должности, указанные в </w:t>
      </w:r>
      <w:hyperlink w:anchor="P191" w:history="1">
        <w:r>
          <w:rPr>
            <w:color w:val="0000FF"/>
          </w:rPr>
          <w:t>подпунктах "б"</w:t>
        </w:r>
      </w:hyperlink>
      <w:r>
        <w:t xml:space="preserve"> - </w:t>
      </w:r>
      <w:hyperlink w:anchor="P193" w:history="1">
        <w:r>
          <w:rPr>
            <w:color w:val="0000FF"/>
          </w:rPr>
          <w:t>"г"</w:t>
        </w:r>
      </w:hyperlink>
      <w:r>
        <w:t xml:space="preserve"> и </w:t>
      </w:r>
      <w:hyperlink w:anchor="P204" w:history="1">
        <w:r>
          <w:rPr>
            <w:color w:val="0000FF"/>
          </w:rPr>
          <w:t>"к"</w:t>
        </w:r>
      </w:hyperlink>
      <w:r>
        <w:t xml:space="preserve"> настоящего пункта.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15. В Следственном комитете Российской Федерации: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а) первый заместитель Председателя Следственного комитета Российской Федерации, заместители Председателя Следственного комитета Российской Федерации, заместитель Председателя Следственного комитета Российской Федерации - руководитель Главного военного следственного управления;</w:t>
      </w:r>
    </w:p>
    <w:p w:rsidR="00BC07CE" w:rsidRDefault="00BC07CE">
      <w:pPr>
        <w:pStyle w:val="ConsPlusNormal"/>
        <w:spacing w:before="220"/>
        <w:ind w:firstLine="540"/>
        <w:jc w:val="both"/>
      </w:pPr>
      <w:bookmarkStart w:id="27" w:name="P209"/>
      <w:bookmarkEnd w:id="27"/>
      <w:r>
        <w:t>б) руководители: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главных управлений, управлений, отделов, отделений центрального аппарата Следственного комитета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главных следственных управлений Следственного комитета Российской Федерации по субъектам Российской Федерации; </w:t>
      </w:r>
      <w:proofErr w:type="gramStart"/>
      <w:r>
        <w:t>следственных управлений Следственного комитета Российской Федерации по субъектам Российской Федерации и приравненных к ним специализированных следственных управлений и следственных отделов Следственного комитета Российской Федерации, в том числе военных следственных управлений Следственного комитета Российской Федерации по военным округам, флотам и других военных следственных управлений Следственного комитета Российской Федерации, приравненных к следственным управлениям Следственного комитета Российской Федерации по субъектам Российской Федерации;</w:t>
      </w:r>
      <w:proofErr w:type="gramEnd"/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межрайонных следственных отделов Следственного комитета Российской Федерации; </w:t>
      </w:r>
      <w:proofErr w:type="gramStart"/>
      <w:r>
        <w:t>следственных отделов Следственного комитета Российской Федерации по районам, городам, округам и районам в городах и приравненных к ним специализированных следственных отделов Следственного комитета Российской Федерации, в том числе военных следственных отделов Следственного комитета Российской Федерации по объединениям, соединениям, гарнизонам и других военных следственных отделов Следственного комитета Российской Федерации, приравненных к следственным отделам Следственного комитета Российской Федерации по районам, городам;</w:t>
      </w:r>
      <w:proofErr w:type="gramEnd"/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управлений, отделов и отделений главных следственных управлений Следственного комитета Российской Федерации по субъектам Российской Федерации; </w:t>
      </w:r>
      <w:proofErr w:type="gramStart"/>
      <w:r>
        <w:t>отделов и отделений следственных управлений Следственного комитета Российской Федерации по субъектам Российской Федерации и приравненных к ним специализированных следственных управлений Следственного комитета Российской Федерации, в том числе военных следственных управлений Следственного комитета Российской Федерации по военным округам, флотам и других военных следственных управлений Следственного комитета Российской Федерации, приравненных к следственным управлениям Следственного комитета Российской Федерации по субъектам Российской Федерации;</w:t>
      </w:r>
      <w:proofErr w:type="gramEnd"/>
      <w:r>
        <w:t xml:space="preserve"> отделений специализированных следственных отделов Следственного комитета Российской Федерации, приравненных к следственным управлениям Следственного комитета Российской Федерации по субъектам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в) советники, старшие помощники и помощники, старшие помощники и помощники по особым поручениям Председателя Следственного комитета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г) старшие помощники и помощники, помощники по особым поручениям: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заместителей Председателя Следственного комитета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руководителей главных следственных управлений;</w:t>
      </w:r>
    </w:p>
    <w:p w:rsidR="00BC07CE" w:rsidRDefault="00BC07CE">
      <w:pPr>
        <w:pStyle w:val="ConsPlusNormal"/>
        <w:spacing w:before="220"/>
        <w:ind w:firstLine="540"/>
        <w:jc w:val="both"/>
      </w:pPr>
      <w:proofErr w:type="gramStart"/>
      <w:r>
        <w:t>следственных управлений Следственного комитета Российской Федерации по субъектам Российской Федерации и приравненных к ним специализированных следственных управлений и следственных отделов Следственного комитета Российской Федерации, в том числе военных следственных управлений Следственного комитета Российской Федерации по военным округам, флотам и других военных следственных управлений Следственного комитета Российской Федерации, приравненных к следственным управлениям Следственного комитета Российской Федерации по субъектам Российской Федерации;</w:t>
      </w:r>
      <w:proofErr w:type="gramEnd"/>
    </w:p>
    <w:p w:rsidR="00BC07CE" w:rsidRDefault="00BC07CE">
      <w:pPr>
        <w:pStyle w:val="ConsPlusNormal"/>
        <w:spacing w:before="220"/>
        <w:ind w:firstLine="540"/>
        <w:jc w:val="both"/>
      </w:pPr>
      <w:proofErr w:type="gramStart"/>
      <w:r>
        <w:t>руководителей межрайонных следственных отделов Следственного комитета Российской Федерации, следственных отделов Следственного комитета Российской Федерации по районам, городам, округам и районам в городах и приравненных к ним специализированных следственных отделов Следственного комитета Российской Федерации, в том числе военных следственных отделов Следственного комитета Российской Федерации по объединениям, соединениям, гарнизонам и других военных следственных отделов Следственного комитета Российской Федерации, приравненных к следственным отделам</w:t>
      </w:r>
      <w:proofErr w:type="gramEnd"/>
      <w:r>
        <w:t xml:space="preserve"> Следственного комитета Российской Федерации по районам, городам;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д) старшие следователи-криминалисты, следователи-криминалисты, старшие следователи по особо важным делам, следователи по особо важным делам, старшие следователи и следователи, старшие инспекторы и инспекторы, старшие эксперты и эксперты, старшие ревизоры и ревизоры, старшие специалисты и специалисты следственных органов Следственного комитета Российской Федерации;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 xml:space="preserve">е) заместители лиц, замещающих должности, указанные в </w:t>
      </w:r>
      <w:hyperlink w:anchor="P209" w:history="1">
        <w:r>
          <w:rPr>
            <w:color w:val="0000FF"/>
          </w:rPr>
          <w:t>подпункте "б"</w:t>
        </w:r>
      </w:hyperlink>
      <w:r>
        <w:t xml:space="preserve"> настоящего пункта.</w:t>
      </w:r>
    </w:p>
    <w:p w:rsidR="00BC07CE" w:rsidRDefault="00BC07CE">
      <w:pPr>
        <w:pStyle w:val="ConsPlusNormal"/>
        <w:jc w:val="both"/>
      </w:pPr>
      <w:r>
        <w:t xml:space="preserve">(п. 15 в ред. </w:t>
      </w:r>
      <w:hyperlink r:id="rId49" w:history="1">
        <w:r>
          <w:rPr>
            <w:color w:val="0000FF"/>
          </w:rPr>
          <w:t>Указа</w:t>
        </w:r>
      </w:hyperlink>
      <w:r>
        <w:t xml:space="preserve"> Президента РФ от 19.01.2012 N 82)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16. Другие должности военной службы и федеральной государственной службы иных видов, назначение на которые и освобождение от которых осуществляются Президентом Российской Федерации или Правительством Российской Федерации.</w:t>
      </w: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Title"/>
        <w:jc w:val="center"/>
        <w:outlineLvl w:val="1"/>
      </w:pPr>
      <w:bookmarkStart w:id="28" w:name="P225"/>
      <w:bookmarkEnd w:id="28"/>
      <w:r>
        <w:t>Раздел III. Другие должности федеральной государственной</w:t>
      </w:r>
    </w:p>
    <w:p w:rsidR="00BC07CE" w:rsidRDefault="00BC07CE">
      <w:pPr>
        <w:pStyle w:val="ConsPlusTitle"/>
        <w:jc w:val="center"/>
      </w:pPr>
      <w:r>
        <w:t>службы, замещение которых связано с коррупционными рисками</w:t>
      </w:r>
    </w:p>
    <w:p w:rsidR="00BC07CE" w:rsidRDefault="00BC07CE">
      <w:pPr>
        <w:pStyle w:val="ConsPlusNormal"/>
        <w:jc w:val="center"/>
      </w:pPr>
    </w:p>
    <w:p w:rsidR="00BC07CE" w:rsidRDefault="00BC07CE">
      <w:pPr>
        <w:pStyle w:val="ConsPlusNormal"/>
        <w:ind w:firstLine="540"/>
        <w:jc w:val="both"/>
      </w:pPr>
      <w:r>
        <w:t>Должности федеральной государственной гражданской службы, военной службы и федеральной государственной службы иных видов, исполнение должностных обязанностей по которым предусматривает: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осуществление постоянно, временно или в соответствии со специальными полномочиями функций представителя власти либо организационно-распорядительных или административно-хозяйственных функций;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предоставление государственных услуг гражданам и организациям;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осуществление контрольных и надзорных мероприятий;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подготовку и принятие решений о распределении бюджетных ассигнований, субсидий, межбюджетных трансфертов, а также распределение ограниченного ресурса (квоты, частоты, участки недр и др.);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управление государственным имуществом;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осуществление государственных закупок либо выдачу лицензий и разрешений;</w:t>
      </w:r>
    </w:p>
    <w:p w:rsidR="00BC07CE" w:rsidRDefault="00BC07CE">
      <w:pPr>
        <w:pStyle w:val="ConsPlusNormal"/>
        <w:spacing w:before="220"/>
        <w:ind w:firstLine="540"/>
        <w:jc w:val="both"/>
      </w:pPr>
      <w:r>
        <w:t>хранение и распределение материально-технических ресурсов.</w:t>
      </w: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ind w:firstLine="540"/>
        <w:jc w:val="both"/>
      </w:pPr>
    </w:p>
    <w:p w:rsidR="00BC07CE" w:rsidRDefault="00BC07C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BC07CE">
      <w:bookmarkStart w:id="29" w:name="_GoBack"/>
      <w:bookmarkEnd w:id="29"/>
    </w:p>
    <w:sectPr w:rsidR="002A16D5" w:rsidSect="00031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7CE"/>
    <w:rsid w:val="0007693B"/>
    <w:rsid w:val="00204CE5"/>
    <w:rsid w:val="002835DD"/>
    <w:rsid w:val="003170EC"/>
    <w:rsid w:val="00371B9C"/>
    <w:rsid w:val="004C58A6"/>
    <w:rsid w:val="00A03B66"/>
    <w:rsid w:val="00BC07CE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C07CE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BC07CE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BC07CE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2CC5517DB351F6CDECCA0D81475A257372AD976E29424035F26939661CC0981634A7F8E2E8BCDACB6158BD397E90D5FD2F0E4EBEDFF1A168l1H2J" TargetMode="External"/><Relationship Id="rId18" Type="http://schemas.openxmlformats.org/officeDocument/2006/relationships/hyperlink" Target="consultantplus://offline/ref=2CC5517DB351F6CDECCA0D81475A257370AF9E6126494035F26939661CC0981634A7F8E2E8BCDAC86258BD397E90D5FD2F0E4EBEDFF1A168l1H2J" TargetMode="External"/><Relationship Id="rId26" Type="http://schemas.openxmlformats.org/officeDocument/2006/relationships/hyperlink" Target="consultantplus://offline/ref=2CC5517DB351F6CDECCA0D81475A257373AA9E60294A4035F26939661CC0981634A7F8E2E8BCDACB6958BD397E90D5FD2F0E4EBEDFF1A168l1H2J" TargetMode="External"/><Relationship Id="rId39" Type="http://schemas.openxmlformats.org/officeDocument/2006/relationships/hyperlink" Target="consultantplus://offline/ref=2CC5517DB351F6CDECCA0D81475A257372AA96602B424035F26939661CC0981634A7F8E2E8BCDBCE6758BD397E90D5FD2F0E4EBEDFF1A168l1H2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2CC5517DB351F6CDECCA0D81475A257372AB956F29494035F26939661CC0981634A7F8E2E8BCD9CF6158BD397E90D5FD2F0E4EBEDFF1A168l1H2J" TargetMode="External"/><Relationship Id="rId34" Type="http://schemas.openxmlformats.org/officeDocument/2006/relationships/hyperlink" Target="consultantplus://offline/ref=2CC5517DB351F6CDECCA0D81475A257373AC976E274A4035F26939661CC0981634A7F8E2E8BCDAC96958BD397E90D5FD2F0E4EBEDFF1A168l1H2J" TargetMode="External"/><Relationship Id="rId42" Type="http://schemas.openxmlformats.org/officeDocument/2006/relationships/hyperlink" Target="consultantplus://offline/ref=2CC5517DB351F6CDECCA0D81475A257372AA96602B424035F26939661CC0981634A7F8E2E8BCDBCE6758BD397E90D5FD2F0E4EBEDFF1A168l1H2J" TargetMode="External"/><Relationship Id="rId47" Type="http://schemas.openxmlformats.org/officeDocument/2006/relationships/hyperlink" Target="consultantplus://offline/ref=2CC5517DB351F6CDECCA0D81475A257370AF93682B434035F26939661CC0981634A7F8E2E8BCDBCF6258BD397E90D5FD2F0E4EBEDFF1A168l1H2J" TargetMode="External"/><Relationship Id="rId50" Type="http://schemas.openxmlformats.org/officeDocument/2006/relationships/fontTable" Target="fontTable.xml"/><Relationship Id="rId7" Type="http://schemas.openxmlformats.org/officeDocument/2006/relationships/hyperlink" Target="consultantplus://offline/ref=2CC5517DB351F6CDECCA0D81475A257372AB956F29494035F26939661CC0981634A7F8E2E8BCD9CF6158BD397E90D5FD2F0E4EBEDFF1A168l1H2J" TargetMode="External"/><Relationship Id="rId12" Type="http://schemas.openxmlformats.org/officeDocument/2006/relationships/hyperlink" Target="consultantplus://offline/ref=2CC5517DB351F6CDECCA0D81475A257373AA9E60294A4035F26939661CC0981634A7F8E2E8BCDACB6958BD397E90D5FD2F0E4EBEDFF1A168l1H2J" TargetMode="External"/><Relationship Id="rId17" Type="http://schemas.openxmlformats.org/officeDocument/2006/relationships/hyperlink" Target="consultantplus://offline/ref=2CC5517DB351F6CDECCA0D81475A257370A595682C4D4035F26939661CC0981634A7F8E2E8BCDAC86558BD397E90D5FD2F0E4EBEDFF1A168l1H2J" TargetMode="External"/><Relationship Id="rId25" Type="http://schemas.openxmlformats.org/officeDocument/2006/relationships/hyperlink" Target="consultantplus://offline/ref=2CC5517DB351F6CDECCA0D81475A257373AC9E6F2D434035F26939661CC0981634A7F8E2E8BCDAC86458BD397E90D5FD2F0E4EBEDFF1A168l1H2J" TargetMode="External"/><Relationship Id="rId33" Type="http://schemas.openxmlformats.org/officeDocument/2006/relationships/hyperlink" Target="consultantplus://offline/ref=2CC5517DB351F6CDECCA0D81475A257373AC976E274A4035F26939661CC0981634A7F8E2E8BCDAC96858BD397E90D5FD2F0E4EBEDFF1A168l1H2J" TargetMode="External"/><Relationship Id="rId38" Type="http://schemas.openxmlformats.org/officeDocument/2006/relationships/hyperlink" Target="consultantplus://offline/ref=2CC5517DB351F6CDECCA0D81475A257373AC976E274A4035F26939661CC0981634A7F8E2E8BCDAC86058BD397E90D5FD2F0E4EBEDFF1A168l1H2J" TargetMode="External"/><Relationship Id="rId46" Type="http://schemas.openxmlformats.org/officeDocument/2006/relationships/hyperlink" Target="consultantplus://offline/ref=2CC5517DB351F6CDECCA0D81475A257372AD976E29424035F26939661CC0981634A7F8E2E8BCDACB6758BD397E90D5FD2F0E4EBEDFF1A168l1H2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CC5517DB351F6CDECCA0D81475A257372A89E602C434035F26939661CC0981634A7F8E2EAB78E982406E46A3BDBD8FB30124EB8lCH0J" TargetMode="External"/><Relationship Id="rId20" Type="http://schemas.openxmlformats.org/officeDocument/2006/relationships/hyperlink" Target="consultantplus://offline/ref=2CC5517DB351F6CDECCA0D81475A257373AC976F2B4F4035F26939661CC0981634A7F8E2E8BCDAC96658BD397E90D5FD2F0E4EBEDFF1A168l1H2J" TargetMode="External"/><Relationship Id="rId29" Type="http://schemas.openxmlformats.org/officeDocument/2006/relationships/hyperlink" Target="consultantplus://offline/ref=2CC5517DB351F6CDECCA0D81475A257372AA976D2B424035F26939661CC0981634A7F8E2E8BCDACF6458BD397E90D5FD2F0E4EBEDFF1A168l1H2J" TargetMode="External"/><Relationship Id="rId41" Type="http://schemas.openxmlformats.org/officeDocument/2006/relationships/hyperlink" Target="consultantplus://offline/ref=2CC5517DB351F6CDECCA0D81475A257372AD976E29424035F26939661CC0981634A7F8E2E8BCDACB6258BD397E90D5FD2F0E4EBEDFF1A168l1H2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CC5517DB351F6CDECCA0D81475A257373AC976F2B4F4035F26939661CC0981634A7F8E2E8BCDAC96658BD397E90D5FD2F0E4EBEDFF1A168l1H2J" TargetMode="External"/><Relationship Id="rId11" Type="http://schemas.openxmlformats.org/officeDocument/2006/relationships/hyperlink" Target="consultantplus://offline/ref=2CC5517DB351F6CDECCA0D81475A257373AC9E6F2D434035F26939661CC0981634A7F8E2E8BCDAC86458BD397E90D5FD2F0E4EBEDFF1A168l1H2J" TargetMode="External"/><Relationship Id="rId24" Type="http://schemas.openxmlformats.org/officeDocument/2006/relationships/hyperlink" Target="consultantplus://offline/ref=2CC5517DB351F6CDECCA0D81475A257373AC976E274A4035F26939661CC0981634A7F8E2E8BCDAC96658BD397E90D5FD2F0E4EBEDFF1A168l1H2J" TargetMode="External"/><Relationship Id="rId32" Type="http://schemas.openxmlformats.org/officeDocument/2006/relationships/hyperlink" Target="consultantplus://offline/ref=2CC5517DB351F6CDECCA0D81475A257373AC976E274A4035F26939661CC0981634A7F8E2E8BCDAC96858BD397E90D5FD2F0E4EBEDFF1A168l1H2J" TargetMode="External"/><Relationship Id="rId37" Type="http://schemas.openxmlformats.org/officeDocument/2006/relationships/hyperlink" Target="consultantplus://offline/ref=2CC5517DB351F6CDECCA0D81475A257372AA976D2B424035F26939661CC0981634A7F8E2E8BCDACF6458BD397E90D5FD2F0E4EBEDFF1A168l1H2J" TargetMode="External"/><Relationship Id="rId40" Type="http://schemas.openxmlformats.org/officeDocument/2006/relationships/hyperlink" Target="consultantplus://offline/ref=2CC5517DB351F6CDECCA0D81475A257373AC9E6F2D434035F26939661CC0981634A7F8E2E8BCDAC86458BD397E90D5FD2F0E4EBEDFF1A168l1H2J" TargetMode="External"/><Relationship Id="rId45" Type="http://schemas.openxmlformats.org/officeDocument/2006/relationships/hyperlink" Target="consultantplus://offline/ref=2CC5517DB351F6CDECCA0D81475A257373AA9E60294A4035F26939661CC0981634A7F8E2E8BCDACB6958BD397E90D5FD2F0E4EBEDFF1A168l1H2J" TargetMode="External"/><Relationship Id="rId5" Type="http://schemas.openxmlformats.org/officeDocument/2006/relationships/hyperlink" Target="consultantplus://offline/ref=2CC5517DB351F6CDECCA0D81475A257370AF93682B434035F26939661CC0981634A7F8E2E8BCDBCF6158BD397E90D5FD2F0E4EBEDFF1A168l1H2J" TargetMode="External"/><Relationship Id="rId15" Type="http://schemas.openxmlformats.org/officeDocument/2006/relationships/hyperlink" Target="consultantplus://offline/ref=2CC5517DB351F6CDECCA0D81475A257372AA976D2B424035F26939661CC0981634A7F8E2E8BCDACF6458BD397E90D5FD2F0E4EBEDFF1A168l1H2J" TargetMode="External"/><Relationship Id="rId23" Type="http://schemas.openxmlformats.org/officeDocument/2006/relationships/hyperlink" Target="consultantplus://offline/ref=2CC5517DB351F6CDECCA0D81475A257372AA96602B424035F26939661CC0981634A7F8E2E8BCDBCE6758BD397E90D5FD2F0E4EBEDFF1A168l1H2J" TargetMode="External"/><Relationship Id="rId28" Type="http://schemas.openxmlformats.org/officeDocument/2006/relationships/hyperlink" Target="consultantplus://offline/ref=2CC5517DB351F6CDECCA0D81475A257372A9946A2C424035F26939661CC0981634A7F8E2E8BCDBC06758BD397E90D5FD2F0E4EBEDFF1A168l1H2J" TargetMode="External"/><Relationship Id="rId36" Type="http://schemas.openxmlformats.org/officeDocument/2006/relationships/hyperlink" Target="consultantplus://offline/ref=2CC5517DB351F6CDECCA0D81475A257372AB956F29494035F26939661CC0981634A7F8E2E8BCD9CF6458BD397E90D5FD2F0E4EBEDFF1A168l1H2J" TargetMode="External"/><Relationship Id="rId49" Type="http://schemas.openxmlformats.org/officeDocument/2006/relationships/hyperlink" Target="consultantplus://offline/ref=2CC5517DB351F6CDECCA0D81475A257370AF93682B434035F26939661CC0981634A7F8E2E8BCDBCF6358BD397E90D5FD2F0E4EBEDFF1A168l1H2J" TargetMode="External"/><Relationship Id="rId10" Type="http://schemas.openxmlformats.org/officeDocument/2006/relationships/hyperlink" Target="consultantplus://offline/ref=2CC5517DB351F6CDECCA0D81475A257373AC976E274A4035F26939661CC0981634A7F8E2E8BCDAC96658BD397E90D5FD2F0E4EBEDFF1A168l1H2J" TargetMode="External"/><Relationship Id="rId19" Type="http://schemas.openxmlformats.org/officeDocument/2006/relationships/hyperlink" Target="consultantplus://offline/ref=2CC5517DB351F6CDECCA0D81475A257370AF93682B434035F26939661CC0981634A7F8E2E8BCDBCF6158BD397E90D5FD2F0E4EBEDFF1A168l1H2J" TargetMode="External"/><Relationship Id="rId31" Type="http://schemas.openxmlformats.org/officeDocument/2006/relationships/hyperlink" Target="consultantplus://offline/ref=2CC5517DB351F6CDECCA0D81475A257372AB956F29494035F26939661CC0981634A7F8E2E8BCD9CF6258BD397E90D5FD2F0E4EBEDFF1A168l1H2J" TargetMode="External"/><Relationship Id="rId44" Type="http://schemas.openxmlformats.org/officeDocument/2006/relationships/hyperlink" Target="consultantplus://offline/ref=2CC5517DB351F6CDECCA0D81475A257372A9946A2C424035F26939661CC0981634A7F8E2E8BCDBC06958BD397E90D5FD2F0E4EBEDFF1A168l1H2J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2CC5517DB351F6CDECCA0D81475A257372AA96602B424035F26939661CC0981634A7F8E2E8BCDBCE6758BD397E90D5FD2F0E4EBEDFF1A168l1H2J" TargetMode="External"/><Relationship Id="rId14" Type="http://schemas.openxmlformats.org/officeDocument/2006/relationships/hyperlink" Target="consultantplus://offline/ref=2CC5517DB351F6CDECCA0D81475A257372A9946A2C424035F26939661CC0981634A7F8E2E8BCDBC06758BD397E90D5FD2F0E4EBEDFF1A168l1H2J" TargetMode="External"/><Relationship Id="rId22" Type="http://schemas.openxmlformats.org/officeDocument/2006/relationships/hyperlink" Target="consultantplus://offline/ref=2CC5517DB351F6CDECCA0D81475A257370A595682C4D4035F26939661CC0981634A7F8E2E8BCDAC86658BD397E90D5FD2F0E4EBEDFF1A168l1H2J" TargetMode="External"/><Relationship Id="rId27" Type="http://schemas.openxmlformats.org/officeDocument/2006/relationships/hyperlink" Target="consultantplus://offline/ref=2CC5517DB351F6CDECCA0D81475A257372AD976E29424035F26939661CC0981634A7F8E2E8BCDACB6158BD397E90D5FD2F0E4EBEDFF1A168l1H2J" TargetMode="External"/><Relationship Id="rId30" Type="http://schemas.openxmlformats.org/officeDocument/2006/relationships/hyperlink" Target="consultantplus://offline/ref=2CC5517DB351F6CDECCA0D81475A257372A89E6E2B4C4035F26939661CC0981634A7F8E2E8BCDACA6358BD397E90D5FD2F0E4EBEDFF1A168l1H2J" TargetMode="External"/><Relationship Id="rId35" Type="http://schemas.openxmlformats.org/officeDocument/2006/relationships/hyperlink" Target="consultantplus://offline/ref=2CC5517DB351F6CDECCA0D81475A257373AC976F2B4F4035F26939661CC0981634A7F8E2E8BCDAC96658BD397E90D5FD2F0E4EBEDFF1A168l1H2J" TargetMode="External"/><Relationship Id="rId43" Type="http://schemas.openxmlformats.org/officeDocument/2006/relationships/hyperlink" Target="consultantplus://offline/ref=2CC5517DB351F6CDECCA0D81475A257372A9946A2C424035F26939661CC0981634A7F8E2E8BCDBC06858BD397E90D5FD2F0E4EBEDFF1A168l1H2J" TargetMode="External"/><Relationship Id="rId48" Type="http://schemas.openxmlformats.org/officeDocument/2006/relationships/hyperlink" Target="consultantplus://offline/ref=2CC5517DB351F6CDECCA0D81475A257372AB956F29494035F26939661CC0981634A7F8E2E8BCD9CF6758BD397E90D5FD2F0E4EBEDFF1A168l1H2J" TargetMode="External"/><Relationship Id="rId8" Type="http://schemas.openxmlformats.org/officeDocument/2006/relationships/hyperlink" Target="consultantplus://offline/ref=2CC5517DB351F6CDECCA0D81475A257370A595682C4D4035F26939661CC0981634A7F8E2E8BCDAC86458BD397E90D5FD2F0E4EBEDFF1A168l1H2J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4241</Words>
  <Characters>24179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/>
      <vt:lpstr>Утвержден</vt:lpstr>
      <vt:lpstr>    Раздел I. Должности федеральной государственной</vt:lpstr>
      <vt:lpstr>    Раздел II. Должности военной службы</vt:lpstr>
      <vt:lpstr>    Раздел III. Другие должности федеральной государственной</vt:lpstr>
    </vt:vector>
  </TitlesOfParts>
  <Company>Администрация Липецкой области</Company>
  <LinksUpToDate>false</LinksUpToDate>
  <CharactersWithSpaces>28364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2021-04-21T09:07:00Z</dcterms:created>
  <dcterms:modified xsi:type="dcterms:W3CDTF">2021-04-21T09:07:00Z</dcterms:modified>
</cp:coreProperties>
</file>