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D0D" w:rsidRDefault="00582D0D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Title"/>
        <w:jc w:val="center"/>
      </w:pPr>
      <w:r>
        <w:t>АДМИНИСТРАЦИЯ ЛИПЕЦКОЙ ОБЛАСТИ</w:t>
      </w:r>
    </w:p>
    <w:p w:rsidR="00582D0D" w:rsidRDefault="00582D0D">
      <w:pPr>
        <w:pStyle w:val="ConsPlusTitle"/>
        <w:jc w:val="center"/>
      </w:pPr>
    </w:p>
    <w:p w:rsidR="00582D0D" w:rsidRDefault="00582D0D">
      <w:pPr>
        <w:pStyle w:val="ConsPlusTitle"/>
        <w:jc w:val="center"/>
      </w:pPr>
      <w:r>
        <w:t>РАСПОРЯЖЕНИЕ</w:t>
      </w:r>
    </w:p>
    <w:p w:rsidR="00582D0D" w:rsidRDefault="00582D0D">
      <w:pPr>
        <w:pStyle w:val="ConsPlusTitle"/>
        <w:jc w:val="center"/>
      </w:pPr>
      <w:r>
        <w:t>от 10 октября 2016 г. N 499-р</w:t>
      </w:r>
    </w:p>
    <w:p w:rsidR="00582D0D" w:rsidRDefault="00582D0D">
      <w:pPr>
        <w:pStyle w:val="ConsPlusTitle"/>
        <w:jc w:val="center"/>
      </w:pPr>
    </w:p>
    <w:p w:rsidR="00582D0D" w:rsidRDefault="00582D0D">
      <w:pPr>
        <w:pStyle w:val="ConsPlusTitle"/>
        <w:jc w:val="center"/>
      </w:pPr>
      <w:r>
        <w:t>ОБ УТВЕРЖДЕНИИ ПОРЯДКОВ МЕЖВЕДОМСТВЕННОГО ВЗАИМОДЕЙСТВИЯ</w:t>
      </w:r>
    </w:p>
    <w:p w:rsidR="00582D0D" w:rsidRDefault="00582D0D">
      <w:pPr>
        <w:pStyle w:val="ConsPlusTitle"/>
        <w:jc w:val="center"/>
      </w:pPr>
      <w:r>
        <w:t>И КООРДИНАЦИИ ДЕЯТЕЛЬНОСТИ ИСПОЛНИТЕЛЬНЫХ ОРГАНОВ</w:t>
      </w:r>
    </w:p>
    <w:p w:rsidR="00582D0D" w:rsidRDefault="00582D0D">
      <w:pPr>
        <w:pStyle w:val="ConsPlusTitle"/>
        <w:jc w:val="center"/>
      </w:pPr>
      <w:r>
        <w:t>ГОСУДАРСТВЕННОЙ ВЛАСТИ ЛИПЕЦКОЙ ОБЛАСТИ ПРИ ПОДГОТОВКЕ</w:t>
      </w:r>
    </w:p>
    <w:p w:rsidR="00582D0D" w:rsidRDefault="00582D0D">
      <w:pPr>
        <w:pStyle w:val="ConsPlusTitle"/>
        <w:jc w:val="center"/>
      </w:pPr>
      <w:r>
        <w:t xml:space="preserve">И ЗАПУСКЕ ПРОЕКТОВ НА ОСНОВЕ </w:t>
      </w:r>
      <w:proofErr w:type="gramStart"/>
      <w:r>
        <w:t>ГОСУДАРСТВЕННО-ЧАСТНОГО</w:t>
      </w:r>
      <w:proofErr w:type="gramEnd"/>
    </w:p>
    <w:p w:rsidR="00582D0D" w:rsidRDefault="00582D0D">
      <w:pPr>
        <w:pStyle w:val="ConsPlusTitle"/>
        <w:jc w:val="center"/>
      </w:pPr>
      <w:r>
        <w:t>ПАРТНЕРСТВА И КОНЦЕССИОННЫХ СОГЛАШЕНИЙ</w:t>
      </w: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ind w:firstLine="540"/>
        <w:jc w:val="both"/>
      </w:pPr>
      <w:proofErr w:type="gramStart"/>
      <w:r>
        <w:t xml:space="preserve">В целях реализации положений Федерального </w:t>
      </w:r>
      <w:hyperlink r:id="rId6" w:history="1">
        <w:r>
          <w:rPr>
            <w:color w:val="0000FF"/>
          </w:rPr>
          <w:t>закона</w:t>
        </w:r>
      </w:hyperlink>
      <w:r>
        <w:t xml:space="preserve"> от 13 июля 2015 года N 224-ФЗ "О государственно-частном партнерстве, муниципально-частном партнерстве в Российской Федерации и внесении изменений в иные законодательные акты Российской Федерации", Федерального </w:t>
      </w:r>
      <w:hyperlink r:id="rId7" w:history="1">
        <w:r>
          <w:rPr>
            <w:color w:val="0000FF"/>
          </w:rPr>
          <w:t>закона</w:t>
        </w:r>
      </w:hyperlink>
      <w:r>
        <w:t xml:space="preserve"> от 21 июля 2005 года N 115-ФЗ "О концессионных соглашениях", иных нормативных правовых актов в сфере государственно-частного партнерства и обеспечения межведомственного взаимодействия и координации деятельности исполнительных органов государственной</w:t>
      </w:r>
      <w:proofErr w:type="gramEnd"/>
      <w:r>
        <w:t xml:space="preserve"> власти Липецкой области при подготовке проектов государственно-частного партнерства утвердить:</w:t>
      </w:r>
    </w:p>
    <w:p w:rsidR="00582D0D" w:rsidRDefault="00582D0D">
      <w:pPr>
        <w:pStyle w:val="ConsPlusNormal"/>
        <w:ind w:firstLine="540"/>
        <w:jc w:val="both"/>
      </w:pPr>
      <w:r>
        <w:t xml:space="preserve">1. </w:t>
      </w:r>
      <w:hyperlink w:anchor="P38" w:history="1">
        <w:r>
          <w:rPr>
            <w:color w:val="0000FF"/>
          </w:rPr>
          <w:t>Порядок</w:t>
        </w:r>
      </w:hyperlink>
      <w:r>
        <w:t xml:space="preserve"> подготовки проектов государственно-частного партнерства, принятия решения о реализации проектов государственно-частного партнерства, организации конкурсных процедур для отбора частного партнера и заключения соглашения о государственно-частном партнерстве в Липецкой области (приложение N 1).</w:t>
      </w:r>
    </w:p>
    <w:p w:rsidR="00582D0D" w:rsidRDefault="00582D0D">
      <w:pPr>
        <w:pStyle w:val="ConsPlusNormal"/>
        <w:ind w:firstLine="540"/>
        <w:jc w:val="both"/>
      </w:pPr>
      <w:r>
        <w:t xml:space="preserve">2. </w:t>
      </w:r>
      <w:hyperlink w:anchor="P113" w:history="1">
        <w:r>
          <w:rPr>
            <w:color w:val="0000FF"/>
          </w:rPr>
          <w:t>Порядок</w:t>
        </w:r>
      </w:hyperlink>
      <w:r>
        <w:t xml:space="preserve"> принятия администрацией Липецкой области решения о заключении от имени Липецкой области концессионного соглашения (приложение N 2).</w:t>
      </w:r>
    </w:p>
    <w:p w:rsidR="00582D0D" w:rsidRDefault="00582D0D">
      <w:pPr>
        <w:pStyle w:val="ConsPlusNormal"/>
        <w:ind w:firstLine="540"/>
        <w:jc w:val="both"/>
      </w:pPr>
      <w:r>
        <w:t xml:space="preserve">3. </w:t>
      </w:r>
      <w:hyperlink w:anchor="P166" w:history="1">
        <w:r>
          <w:rPr>
            <w:color w:val="0000FF"/>
          </w:rPr>
          <w:t>Порядок</w:t>
        </w:r>
      </w:hyperlink>
      <w:r>
        <w:t xml:space="preserve"> рассмотрения предложения о заключении концессионного соглашения (приложение N 3).</w:t>
      </w: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jc w:val="right"/>
      </w:pPr>
      <w:r>
        <w:t>И.о. главы администрации</w:t>
      </w:r>
    </w:p>
    <w:p w:rsidR="00582D0D" w:rsidRDefault="00582D0D">
      <w:pPr>
        <w:pStyle w:val="ConsPlusNormal"/>
        <w:jc w:val="right"/>
      </w:pPr>
      <w:r>
        <w:t>Липецкой области</w:t>
      </w:r>
    </w:p>
    <w:p w:rsidR="00582D0D" w:rsidRDefault="00582D0D">
      <w:pPr>
        <w:pStyle w:val="ConsPlusNormal"/>
        <w:jc w:val="right"/>
      </w:pPr>
      <w:r>
        <w:t>Ю.Н.БОЖКО</w:t>
      </w: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jc w:val="right"/>
      </w:pPr>
      <w:r>
        <w:t>Приложение 1</w:t>
      </w:r>
    </w:p>
    <w:p w:rsidR="00582D0D" w:rsidRDefault="00582D0D">
      <w:pPr>
        <w:pStyle w:val="ConsPlusNormal"/>
        <w:jc w:val="right"/>
      </w:pPr>
      <w:r>
        <w:t>к распоряжению</w:t>
      </w:r>
    </w:p>
    <w:p w:rsidR="00582D0D" w:rsidRDefault="00582D0D">
      <w:pPr>
        <w:pStyle w:val="ConsPlusNormal"/>
        <w:jc w:val="right"/>
      </w:pPr>
      <w:r>
        <w:t>"Об утверждении порядков</w:t>
      </w:r>
    </w:p>
    <w:p w:rsidR="00582D0D" w:rsidRDefault="00582D0D">
      <w:pPr>
        <w:pStyle w:val="ConsPlusNormal"/>
        <w:jc w:val="right"/>
      </w:pPr>
      <w:r>
        <w:t>межведомственного взаимодействия</w:t>
      </w:r>
    </w:p>
    <w:p w:rsidR="00582D0D" w:rsidRDefault="00582D0D">
      <w:pPr>
        <w:pStyle w:val="ConsPlusNormal"/>
        <w:jc w:val="right"/>
      </w:pPr>
      <w:r>
        <w:t>и координации деятельности</w:t>
      </w:r>
    </w:p>
    <w:p w:rsidR="00582D0D" w:rsidRDefault="00582D0D">
      <w:pPr>
        <w:pStyle w:val="ConsPlusNormal"/>
        <w:jc w:val="right"/>
      </w:pPr>
      <w:r>
        <w:t>исполнительных органов</w:t>
      </w:r>
    </w:p>
    <w:p w:rsidR="00582D0D" w:rsidRDefault="00582D0D">
      <w:pPr>
        <w:pStyle w:val="ConsPlusNormal"/>
        <w:jc w:val="right"/>
      </w:pPr>
      <w:r>
        <w:t>государственной власти</w:t>
      </w:r>
    </w:p>
    <w:p w:rsidR="00582D0D" w:rsidRDefault="00582D0D">
      <w:pPr>
        <w:pStyle w:val="ConsPlusNormal"/>
        <w:jc w:val="right"/>
      </w:pPr>
      <w:r>
        <w:t>Липецкой области</w:t>
      </w:r>
    </w:p>
    <w:p w:rsidR="00582D0D" w:rsidRDefault="00582D0D">
      <w:pPr>
        <w:pStyle w:val="ConsPlusNormal"/>
        <w:jc w:val="right"/>
      </w:pPr>
      <w:r>
        <w:t>при подготовке и запуске</w:t>
      </w:r>
    </w:p>
    <w:p w:rsidR="00582D0D" w:rsidRDefault="00582D0D">
      <w:pPr>
        <w:pStyle w:val="ConsPlusNormal"/>
        <w:jc w:val="right"/>
      </w:pPr>
      <w:r>
        <w:t>проектов на основе</w:t>
      </w:r>
    </w:p>
    <w:p w:rsidR="00582D0D" w:rsidRDefault="00582D0D">
      <w:pPr>
        <w:pStyle w:val="ConsPlusNormal"/>
        <w:jc w:val="right"/>
      </w:pPr>
      <w:r>
        <w:t>государственно-частного партнерства</w:t>
      </w:r>
    </w:p>
    <w:p w:rsidR="00582D0D" w:rsidRDefault="00582D0D">
      <w:pPr>
        <w:pStyle w:val="ConsPlusNormal"/>
        <w:jc w:val="right"/>
      </w:pPr>
      <w:r>
        <w:t>и концессионных соглашений"</w:t>
      </w: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Title"/>
        <w:jc w:val="center"/>
      </w:pPr>
      <w:bookmarkStart w:id="0" w:name="P38"/>
      <w:bookmarkEnd w:id="0"/>
      <w:r>
        <w:t>ПОРЯДОК</w:t>
      </w:r>
    </w:p>
    <w:p w:rsidR="00582D0D" w:rsidRDefault="00582D0D">
      <w:pPr>
        <w:pStyle w:val="ConsPlusTitle"/>
        <w:jc w:val="center"/>
      </w:pPr>
      <w:r>
        <w:t>ВЗАИМОДЕЙСТВИЯ ИСПОЛНИТЕЛЬНЫХ ОРГАНОВ ГОСУДАРСТВЕННОЙ ВЛАСТИ</w:t>
      </w:r>
    </w:p>
    <w:p w:rsidR="00582D0D" w:rsidRDefault="00582D0D">
      <w:pPr>
        <w:pStyle w:val="ConsPlusTitle"/>
        <w:jc w:val="center"/>
      </w:pPr>
      <w:r>
        <w:lastRenderedPageBreak/>
        <w:t>ЛИПЕЦКОЙ ОБЛАСТИ ПРИ ПОДГОТОВКЕ ПРОЕКТА</w:t>
      </w:r>
    </w:p>
    <w:p w:rsidR="00582D0D" w:rsidRDefault="00582D0D">
      <w:pPr>
        <w:pStyle w:val="ConsPlusTitle"/>
        <w:jc w:val="center"/>
      </w:pPr>
      <w:r>
        <w:t xml:space="preserve">ГОСУДАРСТВЕННО-ЧАСТНОГО ПАРТНЕРСТВА, </w:t>
      </w:r>
      <w:proofErr w:type="gramStart"/>
      <w:r>
        <w:t>ПРИНЯТИИ</w:t>
      </w:r>
      <w:proofErr w:type="gramEnd"/>
      <w:r>
        <w:t xml:space="preserve"> РЕШЕНИЯ</w:t>
      </w:r>
    </w:p>
    <w:p w:rsidR="00582D0D" w:rsidRDefault="00582D0D">
      <w:pPr>
        <w:pStyle w:val="ConsPlusTitle"/>
        <w:jc w:val="center"/>
      </w:pPr>
      <w:r>
        <w:t>О РЕАЛИЗАЦИИ ПРОЕКТА ГОСУДАРСТВЕННО-ЧАСТНОГО ПАРТНЕРСТВА,</w:t>
      </w:r>
    </w:p>
    <w:p w:rsidR="00582D0D" w:rsidRDefault="00582D0D">
      <w:pPr>
        <w:pStyle w:val="ConsPlusTitle"/>
        <w:jc w:val="center"/>
      </w:pPr>
      <w:r>
        <w:t>ОРГАНИЗАЦИИ КОНКУРСНЫХ ПРОЦЕДУР ДЛЯ ОТБОРА ЧАСТНОГО ПАРТНЕРА</w:t>
      </w:r>
    </w:p>
    <w:p w:rsidR="00582D0D" w:rsidRDefault="00582D0D">
      <w:pPr>
        <w:pStyle w:val="ConsPlusTitle"/>
        <w:jc w:val="center"/>
      </w:pPr>
      <w:r>
        <w:t xml:space="preserve">И </w:t>
      </w:r>
      <w:proofErr w:type="gramStart"/>
      <w:r>
        <w:t>ЗАКЛЮЧЕНИИ</w:t>
      </w:r>
      <w:proofErr w:type="gramEnd"/>
      <w:r>
        <w:t xml:space="preserve"> СОГЛАШЕНИЯ О ГОСУДАРСТВЕННО-ЧАСТНОМ ПАРТНЕРСТВЕ</w:t>
      </w:r>
    </w:p>
    <w:p w:rsidR="00582D0D" w:rsidRDefault="00582D0D">
      <w:pPr>
        <w:pStyle w:val="ConsPlusTitle"/>
        <w:jc w:val="center"/>
      </w:pPr>
      <w:r>
        <w:t>В ЛИПЕЦКОЙ ОБЛАСТИ</w:t>
      </w: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ind w:firstLine="540"/>
        <w:jc w:val="both"/>
      </w:pPr>
      <w:r>
        <w:t>1. Настоящий Порядок определяет механизм взаимодействия исполнительных органов государственной власти Липецкой области при подготовке проекта государственно-частного партнерства (далее - проект ГЧП), принятии решения о реализации проекта ГЧП, организации конкурсных процедур для отбора частного партнера и заключении соглашения о ГЧП в Липецкой области.</w:t>
      </w:r>
    </w:p>
    <w:p w:rsidR="00582D0D" w:rsidRDefault="00582D0D">
      <w:pPr>
        <w:pStyle w:val="ConsPlusNormal"/>
        <w:ind w:firstLine="540"/>
        <w:jc w:val="both"/>
      </w:pPr>
      <w:r>
        <w:t xml:space="preserve">2. Исполнительный орган государственной власти Липецкой области, к сфере деятельности которого относится планируемый проект ГЧП (далее - отраслевой орган), </w:t>
      </w:r>
      <w:proofErr w:type="gramStart"/>
      <w:r>
        <w:t>разрабатывает и направляет</w:t>
      </w:r>
      <w:proofErr w:type="gramEnd"/>
      <w:r>
        <w:t xml:space="preserve"> в управление инвестиций и международных связей Липецкой области (далее - уполномоченный орган) предложение о реализации проекта ГЧП для принятия решения о целесообразности его реализации, оценки эффективности и определения его сравнительного преимущества.</w:t>
      </w:r>
    </w:p>
    <w:p w:rsidR="00582D0D" w:rsidRDefault="00582D0D">
      <w:pPr>
        <w:pStyle w:val="ConsPlusNormal"/>
        <w:ind w:firstLine="540"/>
        <w:jc w:val="both"/>
      </w:pPr>
      <w:proofErr w:type="gramStart"/>
      <w:r>
        <w:t xml:space="preserve">Предложение о реализации проекта ГЧП разрабатывается в соответствии с требованиями, установленными </w:t>
      </w:r>
      <w:hyperlink r:id="rId8" w:history="1">
        <w:r>
          <w:rPr>
            <w:color w:val="0000FF"/>
          </w:rPr>
          <w:t>частью 3 статьи 8</w:t>
        </w:r>
      </w:hyperlink>
      <w:r>
        <w:t xml:space="preserve"> Федерального закона от 13 июля 2015 года N 224-ФЗ "О государственно-частном партнерстве, муниципально-частном партнерстве в Российской Федерации и внесении изменений в иные законодательные акты Российской Федерации" (далее - Закон) и составляется по </w:t>
      </w:r>
      <w:hyperlink r:id="rId9" w:history="1">
        <w:r>
          <w:rPr>
            <w:color w:val="0000FF"/>
          </w:rPr>
          <w:t>форме</w:t>
        </w:r>
      </w:hyperlink>
      <w:r>
        <w:t>, утвержденной постановлением Правительства Российской Федерации от 19 декабря 2015 года N 1386 (далее</w:t>
      </w:r>
      <w:proofErr w:type="gramEnd"/>
      <w:r>
        <w:t xml:space="preserve"> - предложение).</w:t>
      </w:r>
    </w:p>
    <w:p w:rsidR="00582D0D" w:rsidRDefault="00582D0D">
      <w:pPr>
        <w:pStyle w:val="ConsPlusNormal"/>
        <w:ind w:firstLine="540"/>
        <w:jc w:val="both"/>
      </w:pPr>
      <w:r>
        <w:t>2.1. В случае</w:t>
      </w:r>
      <w:proofErr w:type="gramStart"/>
      <w:r>
        <w:t>,</w:t>
      </w:r>
      <w:proofErr w:type="gramEnd"/>
      <w:r>
        <w:t xml:space="preserve"> если </w:t>
      </w:r>
      <w:hyperlink r:id="rId10" w:history="1">
        <w:r>
          <w:rPr>
            <w:color w:val="0000FF"/>
          </w:rPr>
          <w:t>предложение</w:t>
        </w:r>
      </w:hyperlink>
      <w:r>
        <w:t xml:space="preserve"> поступило в отраслевой орган от частного партнера, отраслевой орган рассматривает его, готовит заключение о наличии потребности в реконструкции либо создании объекта, наличии в отношении объекта заключенных соглашений, возможности эксплуатации и (или) технического использования объекта, указанного в </w:t>
      </w:r>
      <w:hyperlink r:id="rId11" w:history="1">
        <w:r>
          <w:rPr>
            <w:color w:val="0000FF"/>
          </w:rPr>
          <w:t>предложении</w:t>
        </w:r>
      </w:hyperlink>
      <w:r>
        <w:t xml:space="preserve">, и направляет в уполномоченный орган в течение 3 календарных дней со дня поступления такого </w:t>
      </w:r>
      <w:hyperlink r:id="rId12" w:history="1">
        <w:r>
          <w:rPr>
            <w:color w:val="0000FF"/>
          </w:rPr>
          <w:t>предложения</w:t>
        </w:r>
      </w:hyperlink>
      <w:r>
        <w:t>.</w:t>
      </w:r>
    </w:p>
    <w:p w:rsidR="00582D0D" w:rsidRDefault="00582D0D">
      <w:pPr>
        <w:pStyle w:val="ConsPlusNormal"/>
        <w:ind w:firstLine="540"/>
        <w:jc w:val="both"/>
      </w:pPr>
      <w:r>
        <w:t xml:space="preserve">3. Уполномоченный орган в течение 5 календарных дней со дня поступления </w:t>
      </w:r>
      <w:hyperlink r:id="rId13" w:history="1">
        <w:r>
          <w:rPr>
            <w:color w:val="0000FF"/>
          </w:rPr>
          <w:t>предложения</w:t>
        </w:r>
      </w:hyperlink>
      <w:r>
        <w:t xml:space="preserve"> проверяет его на соответствие требованиям, установленным </w:t>
      </w:r>
      <w:hyperlink r:id="rId14" w:history="1">
        <w:r>
          <w:rPr>
            <w:color w:val="0000FF"/>
          </w:rPr>
          <w:t>частью 3 статьи 8</w:t>
        </w:r>
      </w:hyperlink>
      <w:r>
        <w:t xml:space="preserve"> Закона, и направляет </w:t>
      </w:r>
      <w:hyperlink r:id="rId15" w:history="1">
        <w:r>
          <w:rPr>
            <w:color w:val="0000FF"/>
          </w:rPr>
          <w:t>предложение</w:t>
        </w:r>
      </w:hyperlink>
      <w:r>
        <w:t>:</w:t>
      </w:r>
    </w:p>
    <w:p w:rsidR="00582D0D" w:rsidRDefault="00582D0D">
      <w:pPr>
        <w:pStyle w:val="ConsPlusNormal"/>
        <w:ind w:firstLine="540"/>
        <w:jc w:val="both"/>
      </w:pPr>
      <w:r>
        <w:t xml:space="preserve">в управление экономики администрации Липецкой области - для подготовки заключения о соответствии проекта соглашения о ГЧП стратегическим целям и приоритетам, определенным в </w:t>
      </w:r>
      <w:hyperlink r:id="rId16" w:history="1">
        <w:r>
          <w:rPr>
            <w:color w:val="0000FF"/>
          </w:rPr>
          <w:t>Стратегии</w:t>
        </w:r>
      </w:hyperlink>
      <w:r>
        <w:t xml:space="preserve"> социально-экономического развития Липецкой области, </w:t>
      </w:r>
      <w:hyperlink r:id="rId17" w:history="1">
        <w:r>
          <w:rPr>
            <w:color w:val="0000FF"/>
          </w:rPr>
          <w:t>Программе</w:t>
        </w:r>
      </w:hyperlink>
      <w:r>
        <w:t xml:space="preserve"> социально-экономического развития Липецкой области, другим программным документам области;</w:t>
      </w:r>
    </w:p>
    <w:p w:rsidR="00582D0D" w:rsidRDefault="00582D0D">
      <w:pPr>
        <w:pStyle w:val="ConsPlusNormal"/>
        <w:ind w:firstLine="540"/>
        <w:jc w:val="both"/>
      </w:pPr>
      <w:proofErr w:type="gramStart"/>
      <w:r>
        <w:t>в управление имущественных и земельных отношений Липецкой области - для подготовки заключения о соблюдении требований земельного законодательства и возможности заключения соглашения о ГЧП в отношении имущества Липецкой области, являющегося объектом этого соглашения;</w:t>
      </w:r>
      <w:proofErr w:type="gramEnd"/>
    </w:p>
    <w:p w:rsidR="00582D0D" w:rsidRDefault="00582D0D">
      <w:pPr>
        <w:pStyle w:val="ConsPlusNormal"/>
        <w:ind w:firstLine="540"/>
        <w:jc w:val="both"/>
      </w:pPr>
      <w:r>
        <w:t>в управление строительства и архитектуры Липецкой области - для подготовки заключения о соответствии проекта соглашения о ГЧП схеме территориального планирования Липецкой области;</w:t>
      </w:r>
    </w:p>
    <w:p w:rsidR="00582D0D" w:rsidRDefault="00582D0D">
      <w:pPr>
        <w:pStyle w:val="ConsPlusNormal"/>
        <w:ind w:firstLine="540"/>
        <w:jc w:val="both"/>
      </w:pPr>
      <w:r>
        <w:t xml:space="preserve">в управление потребительского рынка и ценовой политики Липецкой области - для подготовки заключения о возможности </w:t>
      </w:r>
      <w:proofErr w:type="gramStart"/>
      <w:r>
        <w:t>согласования долгосрочных параметров регулирования деятельности частного партнера</w:t>
      </w:r>
      <w:proofErr w:type="gramEnd"/>
      <w:r>
        <w:t xml:space="preserve"> в случае, если объектом соглашения является транспорт общего пользования;</w:t>
      </w:r>
    </w:p>
    <w:p w:rsidR="00582D0D" w:rsidRDefault="00582D0D">
      <w:pPr>
        <w:pStyle w:val="ConsPlusNormal"/>
        <w:ind w:firstLine="540"/>
        <w:jc w:val="both"/>
      </w:pPr>
      <w:r>
        <w:t xml:space="preserve">в управление энергетики и тарифов Липецкой области - для подготовки заключения о возможности </w:t>
      </w:r>
      <w:proofErr w:type="gramStart"/>
      <w:r>
        <w:t>согласования долгосрочных параметров регулирования деятельности частного партнера</w:t>
      </w:r>
      <w:proofErr w:type="gramEnd"/>
      <w:r>
        <w:t xml:space="preserve"> в случае, если объектами соглашения о ГЧП являются объекты по производству, передаче и распределению электрической энергии, объекты, на которых осуществляется обработка, обезвреживание, утилизация и размещение твердых коммунальных отходов.</w:t>
      </w:r>
    </w:p>
    <w:p w:rsidR="00582D0D" w:rsidRDefault="00582D0D">
      <w:pPr>
        <w:pStyle w:val="ConsPlusNormal"/>
        <w:ind w:firstLine="540"/>
        <w:jc w:val="both"/>
      </w:pPr>
      <w:r>
        <w:t xml:space="preserve">Заключения </w:t>
      </w:r>
      <w:proofErr w:type="gramStart"/>
      <w:r>
        <w:t>подготавливаются и направляются</w:t>
      </w:r>
      <w:proofErr w:type="gramEnd"/>
      <w:r>
        <w:t xml:space="preserve"> в уполномоченный орган в течение 15 </w:t>
      </w:r>
      <w:r>
        <w:lastRenderedPageBreak/>
        <w:t xml:space="preserve">календарных дней со дня поступления </w:t>
      </w:r>
      <w:hyperlink r:id="rId18" w:history="1">
        <w:r>
          <w:rPr>
            <w:color w:val="0000FF"/>
          </w:rPr>
          <w:t>предложения</w:t>
        </w:r>
      </w:hyperlink>
      <w:r>
        <w:t xml:space="preserve"> от уполномоченного органа.</w:t>
      </w:r>
    </w:p>
    <w:p w:rsidR="00582D0D" w:rsidRDefault="00582D0D">
      <w:pPr>
        <w:pStyle w:val="ConsPlusNormal"/>
        <w:ind w:firstLine="540"/>
        <w:jc w:val="both"/>
      </w:pPr>
      <w:bookmarkStart w:id="1" w:name="P58"/>
      <w:bookmarkEnd w:id="1"/>
      <w:r>
        <w:t xml:space="preserve">4. Если планируемый проект ГЧП предусматривает использование средств областного бюджета, уполномоченный орган направляет в управление финансов Липецкой области </w:t>
      </w:r>
      <w:hyperlink r:id="rId19" w:history="1">
        <w:r>
          <w:rPr>
            <w:color w:val="0000FF"/>
          </w:rPr>
          <w:t>предложение</w:t>
        </w:r>
      </w:hyperlink>
      <w:r>
        <w:t xml:space="preserve"> с полученными заключениями для подготовки заключения о наличии средств на реализацию проекта ГЧП и возможностях доходной части областного бюджета обеспечить расходы областного бюджета в размере, необходимом для реализации соглашения о ГЧП.</w:t>
      </w:r>
    </w:p>
    <w:p w:rsidR="00582D0D" w:rsidRDefault="00582D0D">
      <w:pPr>
        <w:pStyle w:val="ConsPlusNormal"/>
        <w:ind w:firstLine="540"/>
        <w:jc w:val="both"/>
      </w:pPr>
      <w:r>
        <w:t xml:space="preserve">5. Управление финансов Липецкой области </w:t>
      </w:r>
      <w:proofErr w:type="gramStart"/>
      <w:r>
        <w:t>готовит заключение и направляет</w:t>
      </w:r>
      <w:proofErr w:type="gramEnd"/>
      <w:r>
        <w:t xml:space="preserve"> его в уполномоченный орган в течение 10 календарных дней со дня получения документов, указанных в </w:t>
      </w:r>
      <w:hyperlink w:anchor="P58" w:history="1">
        <w:r>
          <w:rPr>
            <w:color w:val="0000FF"/>
          </w:rPr>
          <w:t>пункте 4</w:t>
        </w:r>
      </w:hyperlink>
      <w:r>
        <w:t xml:space="preserve"> настоящего Порядка.</w:t>
      </w:r>
    </w:p>
    <w:p w:rsidR="00582D0D" w:rsidRDefault="00582D0D">
      <w:pPr>
        <w:pStyle w:val="ConsPlusNormal"/>
        <w:ind w:firstLine="540"/>
        <w:jc w:val="both"/>
      </w:pPr>
      <w:r>
        <w:t xml:space="preserve">6. Уполномоченный орган по результатам рассмотрения </w:t>
      </w:r>
      <w:hyperlink r:id="rId20" w:history="1">
        <w:r>
          <w:rPr>
            <w:color w:val="0000FF"/>
          </w:rPr>
          <w:t>предложения</w:t>
        </w:r>
      </w:hyperlink>
      <w:r>
        <w:t xml:space="preserve"> в течение 35 календарных дней со дня его поступления от отраслевого органа готовит обобщенное заключение, в котором должны содержаться следующие выводы:</w:t>
      </w:r>
    </w:p>
    <w:p w:rsidR="00582D0D" w:rsidRDefault="00582D0D">
      <w:pPr>
        <w:pStyle w:val="ConsPlusNormal"/>
        <w:ind w:firstLine="540"/>
        <w:jc w:val="both"/>
      </w:pPr>
      <w:r>
        <w:t>1) о целесообразности или нецелесообразности реализации проекта ГЧП;</w:t>
      </w:r>
    </w:p>
    <w:p w:rsidR="00582D0D" w:rsidRDefault="00582D0D">
      <w:pPr>
        <w:pStyle w:val="ConsPlusNormal"/>
        <w:ind w:firstLine="540"/>
        <w:jc w:val="both"/>
      </w:pPr>
      <w:proofErr w:type="gramStart"/>
      <w:r>
        <w:t xml:space="preserve">2) о достаточности уровня проработки представленного отраслевым органом (частным партнером) </w:t>
      </w:r>
      <w:hyperlink r:id="rId21" w:history="1">
        <w:r>
          <w:rPr>
            <w:color w:val="0000FF"/>
          </w:rPr>
          <w:t>предложения</w:t>
        </w:r>
      </w:hyperlink>
      <w:r>
        <w:t xml:space="preserve"> для принятия администрацией Липецкой области решения о реализации проекта ГЧП или о необходимости его доработки;</w:t>
      </w:r>
      <w:proofErr w:type="gramEnd"/>
    </w:p>
    <w:p w:rsidR="00582D0D" w:rsidRDefault="00582D0D">
      <w:pPr>
        <w:pStyle w:val="ConsPlusNormal"/>
        <w:ind w:firstLine="540"/>
        <w:jc w:val="both"/>
      </w:pPr>
      <w:r>
        <w:t xml:space="preserve">3) о возможности или об отсутствии возможности принятия администрацией Липецкой области решения о заключении от имени Липецкой области соглашения о ГЧП в отношении объекта, указанного в </w:t>
      </w:r>
      <w:hyperlink r:id="rId22" w:history="1">
        <w:r>
          <w:rPr>
            <w:color w:val="0000FF"/>
          </w:rPr>
          <w:t>предложении</w:t>
        </w:r>
      </w:hyperlink>
      <w:r>
        <w:t>.</w:t>
      </w:r>
    </w:p>
    <w:p w:rsidR="00582D0D" w:rsidRDefault="00582D0D">
      <w:pPr>
        <w:pStyle w:val="ConsPlusNormal"/>
        <w:ind w:firstLine="540"/>
        <w:jc w:val="both"/>
      </w:pPr>
      <w:r>
        <w:t xml:space="preserve">Вывод о целесообразности или нецелесообразности реализации проекта ГЧП, указанного в </w:t>
      </w:r>
      <w:hyperlink r:id="rId23" w:history="1">
        <w:r>
          <w:rPr>
            <w:color w:val="0000FF"/>
          </w:rPr>
          <w:t>предложении</w:t>
        </w:r>
      </w:hyperlink>
      <w:r>
        <w:t>, основывается на анализе полученных заключений.</w:t>
      </w:r>
    </w:p>
    <w:p w:rsidR="00582D0D" w:rsidRDefault="00582D0D">
      <w:pPr>
        <w:pStyle w:val="ConsPlusNormal"/>
        <w:ind w:firstLine="540"/>
        <w:jc w:val="both"/>
      </w:pPr>
      <w:r>
        <w:t xml:space="preserve">Вывод о достаточности уровня проработки </w:t>
      </w:r>
      <w:hyperlink r:id="rId24" w:history="1">
        <w:r>
          <w:rPr>
            <w:color w:val="0000FF"/>
          </w:rPr>
          <w:t>предложения</w:t>
        </w:r>
      </w:hyperlink>
      <w:r>
        <w:t xml:space="preserve"> для принятия администрацией Липецкой области решения о направлении его в уполномоченный орган для оценки эффективности и определения его сравнительного преимущества или о необходимости его доработки основывается на оценке полноты и качества представленных документов и сведений.</w:t>
      </w:r>
    </w:p>
    <w:p w:rsidR="00582D0D" w:rsidRDefault="00582D0D">
      <w:pPr>
        <w:pStyle w:val="ConsPlusNormal"/>
        <w:ind w:firstLine="540"/>
        <w:jc w:val="both"/>
      </w:pPr>
      <w:r>
        <w:t xml:space="preserve">7. </w:t>
      </w:r>
      <w:hyperlink r:id="rId25" w:history="1">
        <w:r>
          <w:rPr>
            <w:color w:val="0000FF"/>
          </w:rPr>
          <w:t>Предложение</w:t>
        </w:r>
      </w:hyperlink>
      <w:r>
        <w:t xml:space="preserve"> отраслевого органа (частного партнера) подлежит рассмотрению Советом (организационным штабом) по улучшению инвестиционного климата и содействию развитию конкуренции в Липецкой области (далее - Совет).</w:t>
      </w:r>
    </w:p>
    <w:p w:rsidR="00582D0D" w:rsidRDefault="00582D0D">
      <w:pPr>
        <w:pStyle w:val="ConsPlusNormal"/>
        <w:ind w:firstLine="540"/>
        <w:jc w:val="both"/>
      </w:pPr>
      <w:r>
        <w:t xml:space="preserve">Уполномоченный орган в течение 60 дней со дня поступления </w:t>
      </w:r>
      <w:hyperlink r:id="rId26" w:history="1">
        <w:r>
          <w:rPr>
            <w:color w:val="0000FF"/>
          </w:rPr>
          <w:t>предложения</w:t>
        </w:r>
      </w:hyperlink>
      <w:r>
        <w:t xml:space="preserve"> выносит на рассмотрение Совета вопрос о принятии решения о признании целесообразности реализаций проекта ГЧП и согласовании условий соглашения.</w:t>
      </w:r>
    </w:p>
    <w:p w:rsidR="00582D0D" w:rsidRDefault="00582D0D">
      <w:pPr>
        <w:pStyle w:val="ConsPlusNormal"/>
        <w:ind w:firstLine="540"/>
        <w:jc w:val="both"/>
      </w:pPr>
      <w:r>
        <w:t xml:space="preserve">По итогам рассмотрения </w:t>
      </w:r>
      <w:hyperlink r:id="rId27" w:history="1">
        <w:r>
          <w:rPr>
            <w:color w:val="0000FF"/>
          </w:rPr>
          <w:t>предложения</w:t>
        </w:r>
      </w:hyperlink>
      <w:r>
        <w:t xml:space="preserve"> Совет принимает одно из следующих решений:</w:t>
      </w:r>
    </w:p>
    <w:p w:rsidR="00582D0D" w:rsidRDefault="00582D0D">
      <w:pPr>
        <w:pStyle w:val="ConsPlusNormal"/>
        <w:ind w:firstLine="540"/>
        <w:jc w:val="both"/>
      </w:pPr>
      <w:r>
        <w:t xml:space="preserve">- о признании целесообразности реализации проекта ГЧП, согласовании условий соглашения и направлении </w:t>
      </w:r>
      <w:hyperlink r:id="rId28" w:history="1">
        <w:r>
          <w:rPr>
            <w:color w:val="0000FF"/>
          </w:rPr>
          <w:t>предложения</w:t>
        </w:r>
      </w:hyperlink>
      <w:r>
        <w:t xml:space="preserve"> на рассмотрение в уполномоченный орган в целях оценки эффективности и определения его сравнительного преимущества;</w:t>
      </w:r>
    </w:p>
    <w:p w:rsidR="00582D0D" w:rsidRDefault="00582D0D">
      <w:pPr>
        <w:pStyle w:val="ConsPlusNormal"/>
        <w:ind w:firstLine="540"/>
        <w:jc w:val="both"/>
      </w:pPr>
      <w:r>
        <w:t xml:space="preserve">- о невозможности реализации проекта на основании </w:t>
      </w:r>
      <w:hyperlink r:id="rId29" w:history="1">
        <w:r>
          <w:rPr>
            <w:color w:val="0000FF"/>
          </w:rPr>
          <w:t>предложения</w:t>
        </w:r>
      </w:hyperlink>
      <w:r>
        <w:t>.</w:t>
      </w:r>
    </w:p>
    <w:p w:rsidR="00582D0D" w:rsidRDefault="00582D0D">
      <w:pPr>
        <w:pStyle w:val="ConsPlusNormal"/>
        <w:ind w:firstLine="540"/>
        <w:jc w:val="both"/>
      </w:pPr>
      <w:r>
        <w:t xml:space="preserve">Решения Совета </w:t>
      </w:r>
      <w:proofErr w:type="gramStart"/>
      <w:r>
        <w:t>оформляются протоколом и подписываются</w:t>
      </w:r>
      <w:proofErr w:type="gramEnd"/>
      <w:r>
        <w:t xml:space="preserve"> председателем.</w:t>
      </w:r>
    </w:p>
    <w:p w:rsidR="00582D0D" w:rsidRDefault="00582D0D">
      <w:pPr>
        <w:pStyle w:val="ConsPlusNormal"/>
        <w:ind w:firstLine="540"/>
        <w:jc w:val="both"/>
      </w:pPr>
      <w:r>
        <w:t xml:space="preserve">В случае принятия решения о целесообразности реализации инициируемого проекта Советом могут быть даны рекомендации и поручения. </w:t>
      </w:r>
      <w:hyperlink r:id="rId30" w:history="1">
        <w:r>
          <w:rPr>
            <w:color w:val="0000FF"/>
          </w:rPr>
          <w:t>Предложение</w:t>
        </w:r>
      </w:hyperlink>
      <w:r>
        <w:t>, при необходимости, подлежит доработке с учетом рекомендаций Совета.</w:t>
      </w:r>
    </w:p>
    <w:p w:rsidR="00582D0D" w:rsidRDefault="00582D0D">
      <w:pPr>
        <w:pStyle w:val="ConsPlusNormal"/>
        <w:ind w:firstLine="540"/>
        <w:jc w:val="both"/>
      </w:pPr>
      <w:r>
        <w:t xml:space="preserve">8. На основании решения Совета уполномоченный орган информирует отраслевой орган (частного партнера) о принятом решении в течение 90 дней со дня получения </w:t>
      </w:r>
      <w:hyperlink r:id="rId31" w:history="1">
        <w:r>
          <w:rPr>
            <w:color w:val="0000FF"/>
          </w:rPr>
          <w:t>предложения</w:t>
        </w:r>
      </w:hyperlink>
      <w:r>
        <w:t>.</w:t>
      </w:r>
    </w:p>
    <w:p w:rsidR="00582D0D" w:rsidRDefault="00582D0D">
      <w:pPr>
        <w:pStyle w:val="ConsPlusNormal"/>
        <w:ind w:firstLine="540"/>
        <w:jc w:val="both"/>
      </w:pPr>
      <w:r>
        <w:t xml:space="preserve">9. Оценка эффективности и сравнительного преимущества проводится уполномоченным органом в течение 90 календарных дней со дня поступления </w:t>
      </w:r>
      <w:hyperlink r:id="rId32" w:history="1">
        <w:r>
          <w:rPr>
            <w:color w:val="0000FF"/>
          </w:rPr>
          <w:t>предложения</w:t>
        </w:r>
      </w:hyperlink>
      <w:r>
        <w:t xml:space="preserve"> в уполномоченный орган для проведения такой оценки.</w:t>
      </w:r>
    </w:p>
    <w:p w:rsidR="00582D0D" w:rsidRDefault="00582D0D">
      <w:pPr>
        <w:pStyle w:val="ConsPlusNormal"/>
        <w:ind w:firstLine="540"/>
        <w:jc w:val="both"/>
      </w:pPr>
      <w:r>
        <w:t xml:space="preserve">10. Решение о реализации проекта ГЧП </w:t>
      </w:r>
      <w:proofErr w:type="gramStart"/>
      <w:r>
        <w:t>принимается в течение 60 дней со дня получения положительного заключения уполномоченного органа и утверждается</w:t>
      </w:r>
      <w:proofErr w:type="gramEnd"/>
      <w:r>
        <w:t xml:space="preserve"> правовым актом администрации Липецкой области в форме постановления администрации Липецкой области.</w:t>
      </w:r>
    </w:p>
    <w:p w:rsidR="00582D0D" w:rsidRDefault="00582D0D">
      <w:pPr>
        <w:pStyle w:val="ConsPlusNormal"/>
        <w:ind w:firstLine="540"/>
        <w:jc w:val="both"/>
      </w:pPr>
      <w:r>
        <w:t xml:space="preserve">10.1. Отраслевой орган </w:t>
      </w:r>
      <w:proofErr w:type="gramStart"/>
      <w:r>
        <w:t>готовит проект постановления и согласовывает</w:t>
      </w:r>
      <w:proofErr w:type="gramEnd"/>
      <w:r>
        <w:t xml:space="preserve"> его в порядке, предусмотренном </w:t>
      </w:r>
      <w:hyperlink r:id="rId33" w:history="1">
        <w:r>
          <w:rPr>
            <w:color w:val="0000FF"/>
          </w:rPr>
          <w:t>Регламентом</w:t>
        </w:r>
      </w:hyperlink>
      <w:r>
        <w:t xml:space="preserve"> деятельности администрации Липецкой области.</w:t>
      </w:r>
    </w:p>
    <w:p w:rsidR="00582D0D" w:rsidRDefault="00582D0D">
      <w:pPr>
        <w:pStyle w:val="ConsPlusNormal"/>
        <w:ind w:firstLine="540"/>
        <w:jc w:val="both"/>
      </w:pPr>
      <w:r>
        <w:t>10.2. Если решением утверждается конкурсная документация для проведения конкурса на право заключения соглашения о ГЧП (далее - конкурсная документация), проект постановления подлежит согласованию с уполномоченным органом.</w:t>
      </w:r>
    </w:p>
    <w:p w:rsidR="00582D0D" w:rsidRDefault="00582D0D">
      <w:pPr>
        <w:pStyle w:val="ConsPlusNormal"/>
        <w:ind w:firstLine="540"/>
        <w:jc w:val="both"/>
      </w:pPr>
      <w:r>
        <w:t xml:space="preserve">10.3. Конкурсная документация разрабатывается отраслевым органом, </w:t>
      </w:r>
      <w:proofErr w:type="gramStart"/>
      <w:r>
        <w:t xml:space="preserve">согласовывается с </w:t>
      </w:r>
      <w:r>
        <w:lastRenderedPageBreak/>
        <w:t>уполномоченным органом и утверждается</w:t>
      </w:r>
      <w:proofErr w:type="gramEnd"/>
      <w:r>
        <w:t xml:space="preserve"> руководителем отраслевого органа.</w:t>
      </w:r>
    </w:p>
    <w:p w:rsidR="00582D0D" w:rsidRDefault="00582D0D">
      <w:pPr>
        <w:pStyle w:val="ConsPlusNormal"/>
        <w:ind w:firstLine="540"/>
        <w:jc w:val="both"/>
      </w:pPr>
      <w:r>
        <w:t>Уполномоченный орган согласовывает конкурсную документацию в течение 30 календарных дней со дня ее направления отраслевым органом.</w:t>
      </w:r>
    </w:p>
    <w:p w:rsidR="00582D0D" w:rsidRDefault="00582D0D">
      <w:pPr>
        <w:pStyle w:val="ConsPlusNormal"/>
        <w:ind w:firstLine="540"/>
        <w:jc w:val="both"/>
      </w:pPr>
      <w:r>
        <w:t>Отраслевой орган в течение 5 календарных дней со дня принятия решения размещает ее на официальном сайте для размещения информации о проведении торгов www.torgi.gov.ru.</w:t>
      </w:r>
    </w:p>
    <w:p w:rsidR="00582D0D" w:rsidRDefault="00582D0D">
      <w:pPr>
        <w:pStyle w:val="ConsPlusNormal"/>
        <w:ind w:firstLine="540"/>
        <w:jc w:val="both"/>
      </w:pPr>
      <w:r>
        <w:t xml:space="preserve">11. </w:t>
      </w:r>
      <w:proofErr w:type="gramStart"/>
      <w:r>
        <w:t xml:space="preserve">Конкурс на право заключения соглашения о государственно-частном партнерстве проводится в соответствии с </w:t>
      </w:r>
      <w:hyperlink r:id="rId34" w:history="1">
        <w:r>
          <w:rPr>
            <w:color w:val="0000FF"/>
          </w:rPr>
          <w:t>Законом</w:t>
        </w:r>
      </w:hyperlink>
      <w:r>
        <w:t xml:space="preserve">, </w:t>
      </w:r>
      <w:hyperlink r:id="rId35" w:history="1">
        <w:r>
          <w:rPr>
            <w:color w:val="0000FF"/>
          </w:rPr>
          <w:t>постановлением</w:t>
        </w:r>
      </w:hyperlink>
      <w:r>
        <w:t xml:space="preserve"> Правительства РФ от 4 декабря 2015 года N 1322 "Об утверждении правил проведения предварительного отбора участников конкурса на право заключения соглашения о государственно-частном партнерстве, соглашения о муниципально-частном партнерстве", </w:t>
      </w:r>
      <w:hyperlink r:id="rId36" w:history="1">
        <w:r>
          <w:rPr>
            <w:color w:val="0000FF"/>
          </w:rPr>
          <w:t>постановлением</w:t>
        </w:r>
      </w:hyperlink>
      <w:r>
        <w:t xml:space="preserve"> Правительства РФ от 19 декабря 2015 года N 1387 "Об утверждении правил направления публичному партнеру заявления о</w:t>
      </w:r>
      <w:proofErr w:type="gramEnd"/>
      <w:r>
        <w:t xml:space="preserve"> </w:t>
      </w:r>
      <w:proofErr w:type="gramStart"/>
      <w:r>
        <w:t>намерении</w:t>
      </w:r>
      <w:proofErr w:type="gramEnd"/>
      <w:r>
        <w:t xml:space="preserve"> участвовать в конкурсе на право заключения соглашения о государственно-частном партнерстве, соглашения о муниципально-частном партнерстве".</w:t>
      </w:r>
    </w:p>
    <w:p w:rsidR="00582D0D" w:rsidRDefault="00582D0D">
      <w:pPr>
        <w:pStyle w:val="ConsPlusNormal"/>
        <w:ind w:firstLine="540"/>
        <w:jc w:val="both"/>
      </w:pPr>
      <w:r>
        <w:t>12. В течение 5 календарных дней со дня оглашения результатов конкурса отраслевой орган направляет частному партнеру протокол о результатах проведения конкурса (один экземпляр в случае проведения конкурса) и проект соглашения о ГЧП (в трех экземплярах) для подписания.</w:t>
      </w:r>
    </w:p>
    <w:p w:rsidR="00582D0D" w:rsidRDefault="00582D0D">
      <w:pPr>
        <w:pStyle w:val="ConsPlusNormal"/>
        <w:ind w:firstLine="540"/>
        <w:jc w:val="both"/>
      </w:pPr>
      <w:r>
        <w:t>13. Отраслевой орган в течение 5 календарных дней со дня подписания частным партнером представляет проект соглашения (в трех экземплярах) для визирования:</w:t>
      </w:r>
    </w:p>
    <w:p w:rsidR="00582D0D" w:rsidRDefault="00582D0D">
      <w:pPr>
        <w:pStyle w:val="ConsPlusNormal"/>
        <w:ind w:firstLine="540"/>
        <w:jc w:val="both"/>
      </w:pPr>
      <w:r>
        <w:t xml:space="preserve">- заместителю главы администрации Липецкой области, осуществляющему </w:t>
      </w:r>
      <w:proofErr w:type="gramStart"/>
      <w:r>
        <w:t>контроль за</w:t>
      </w:r>
      <w:proofErr w:type="gramEnd"/>
      <w:r>
        <w:t xml:space="preserve"> деятельностью и координацию работы отраслевого управления;</w:t>
      </w:r>
    </w:p>
    <w:p w:rsidR="00582D0D" w:rsidRDefault="00582D0D">
      <w:pPr>
        <w:pStyle w:val="ConsPlusNormal"/>
        <w:ind w:firstLine="540"/>
        <w:jc w:val="both"/>
      </w:pPr>
      <w:r>
        <w:t>- заместителю главы администрации Липецкой области - начальнику управления финансов Липецкой области;</w:t>
      </w:r>
    </w:p>
    <w:p w:rsidR="00582D0D" w:rsidRDefault="00582D0D">
      <w:pPr>
        <w:pStyle w:val="ConsPlusNormal"/>
        <w:ind w:firstLine="540"/>
        <w:jc w:val="both"/>
      </w:pPr>
      <w:r>
        <w:t>для подписания: главе администрации Липецкой области.</w:t>
      </w:r>
    </w:p>
    <w:p w:rsidR="00582D0D" w:rsidRDefault="00582D0D">
      <w:pPr>
        <w:pStyle w:val="ConsPlusNormal"/>
        <w:ind w:firstLine="540"/>
        <w:jc w:val="both"/>
      </w:pPr>
      <w:r>
        <w:t>К проекту соглашения, подписанного частным партнером, прилагаются следующие документы:</w:t>
      </w:r>
    </w:p>
    <w:p w:rsidR="00582D0D" w:rsidRDefault="00582D0D">
      <w:pPr>
        <w:pStyle w:val="ConsPlusNormal"/>
        <w:ind w:firstLine="540"/>
        <w:jc w:val="both"/>
      </w:pPr>
      <w:r>
        <w:t>- копия решения о реализации проекта;</w:t>
      </w:r>
    </w:p>
    <w:p w:rsidR="00582D0D" w:rsidRDefault="00582D0D">
      <w:pPr>
        <w:pStyle w:val="ConsPlusNormal"/>
        <w:ind w:firstLine="540"/>
        <w:jc w:val="both"/>
      </w:pPr>
      <w:r>
        <w:t>- протокол о результатах проведения конкурса (в случае проведения конкурса);</w:t>
      </w:r>
    </w:p>
    <w:p w:rsidR="00582D0D" w:rsidRDefault="00582D0D">
      <w:pPr>
        <w:pStyle w:val="ConsPlusNormal"/>
        <w:ind w:firstLine="540"/>
        <w:jc w:val="both"/>
      </w:pPr>
      <w:r>
        <w:t>- копии учредительных документов частного партнера, свидетельства о государственной регистрации юридического лица.</w:t>
      </w:r>
    </w:p>
    <w:p w:rsidR="00582D0D" w:rsidRDefault="00582D0D">
      <w:pPr>
        <w:pStyle w:val="ConsPlusNormal"/>
        <w:ind w:firstLine="540"/>
        <w:jc w:val="both"/>
      </w:pPr>
      <w:r>
        <w:t>14. В течение 2 рабочих дней после подписания главой администрации Липецкой области отраслевой орган представляет:</w:t>
      </w:r>
    </w:p>
    <w:p w:rsidR="00582D0D" w:rsidRDefault="00582D0D">
      <w:pPr>
        <w:pStyle w:val="ConsPlusNormal"/>
        <w:ind w:firstLine="540"/>
        <w:jc w:val="both"/>
      </w:pPr>
      <w:r>
        <w:t>- в правовое управление администрации Липецкой области соглашение для регистрации соглашения;</w:t>
      </w:r>
    </w:p>
    <w:p w:rsidR="00582D0D" w:rsidRDefault="00582D0D">
      <w:pPr>
        <w:pStyle w:val="ConsPlusNormal"/>
        <w:ind w:firstLine="540"/>
        <w:jc w:val="both"/>
      </w:pPr>
      <w:r>
        <w:t>- в уполномоченный орган сведения о заключенном соглашении.</w:t>
      </w:r>
    </w:p>
    <w:p w:rsidR="00582D0D" w:rsidRDefault="00582D0D">
      <w:pPr>
        <w:pStyle w:val="ConsPlusNormal"/>
        <w:ind w:firstLine="540"/>
        <w:jc w:val="both"/>
      </w:pPr>
      <w:r>
        <w:t>Реестр соглашений о ГЧП размещается уполномоченным органом в сети Интернет на инвестиционном портале Липецкой области.</w:t>
      </w: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jc w:val="right"/>
      </w:pPr>
      <w:r>
        <w:t>Приложение 2</w:t>
      </w:r>
    </w:p>
    <w:p w:rsidR="00582D0D" w:rsidRDefault="00582D0D">
      <w:pPr>
        <w:pStyle w:val="ConsPlusNormal"/>
        <w:jc w:val="right"/>
      </w:pPr>
      <w:r>
        <w:t>к распоряжению</w:t>
      </w:r>
    </w:p>
    <w:p w:rsidR="00582D0D" w:rsidRDefault="00582D0D">
      <w:pPr>
        <w:pStyle w:val="ConsPlusNormal"/>
        <w:jc w:val="right"/>
      </w:pPr>
      <w:r>
        <w:t>"Об утверждении порядков</w:t>
      </w:r>
    </w:p>
    <w:p w:rsidR="00582D0D" w:rsidRDefault="00582D0D">
      <w:pPr>
        <w:pStyle w:val="ConsPlusNormal"/>
        <w:jc w:val="right"/>
      </w:pPr>
      <w:r>
        <w:t>межведомственного взаимодействия</w:t>
      </w:r>
    </w:p>
    <w:p w:rsidR="00582D0D" w:rsidRDefault="00582D0D">
      <w:pPr>
        <w:pStyle w:val="ConsPlusNormal"/>
        <w:jc w:val="right"/>
      </w:pPr>
      <w:r>
        <w:t>и координации деятельности</w:t>
      </w:r>
    </w:p>
    <w:p w:rsidR="00582D0D" w:rsidRDefault="00582D0D">
      <w:pPr>
        <w:pStyle w:val="ConsPlusNormal"/>
        <w:jc w:val="right"/>
      </w:pPr>
      <w:r>
        <w:t>исполнительных органов</w:t>
      </w:r>
    </w:p>
    <w:p w:rsidR="00582D0D" w:rsidRDefault="00582D0D">
      <w:pPr>
        <w:pStyle w:val="ConsPlusNormal"/>
        <w:jc w:val="right"/>
      </w:pPr>
      <w:r>
        <w:t>государственной власти</w:t>
      </w:r>
    </w:p>
    <w:p w:rsidR="00582D0D" w:rsidRDefault="00582D0D">
      <w:pPr>
        <w:pStyle w:val="ConsPlusNormal"/>
        <w:jc w:val="right"/>
      </w:pPr>
      <w:r>
        <w:t>Липецкой области</w:t>
      </w:r>
    </w:p>
    <w:p w:rsidR="00582D0D" w:rsidRDefault="00582D0D">
      <w:pPr>
        <w:pStyle w:val="ConsPlusNormal"/>
        <w:jc w:val="right"/>
      </w:pPr>
      <w:r>
        <w:t>при подготовке и запуске</w:t>
      </w:r>
    </w:p>
    <w:p w:rsidR="00582D0D" w:rsidRDefault="00582D0D">
      <w:pPr>
        <w:pStyle w:val="ConsPlusNormal"/>
        <w:jc w:val="right"/>
      </w:pPr>
      <w:r>
        <w:t>проектов на основе</w:t>
      </w:r>
    </w:p>
    <w:p w:rsidR="00582D0D" w:rsidRDefault="00582D0D">
      <w:pPr>
        <w:pStyle w:val="ConsPlusNormal"/>
        <w:jc w:val="right"/>
      </w:pPr>
      <w:r>
        <w:t>государственно-частного партнерства</w:t>
      </w:r>
    </w:p>
    <w:p w:rsidR="00582D0D" w:rsidRDefault="00582D0D">
      <w:pPr>
        <w:pStyle w:val="ConsPlusNormal"/>
        <w:jc w:val="right"/>
      </w:pPr>
      <w:r>
        <w:t>и концессионных соглашений"</w:t>
      </w: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Title"/>
        <w:jc w:val="center"/>
      </w:pPr>
      <w:bookmarkStart w:id="2" w:name="P113"/>
      <w:bookmarkEnd w:id="2"/>
      <w:r>
        <w:lastRenderedPageBreak/>
        <w:t>ПОРЯДОК</w:t>
      </w:r>
    </w:p>
    <w:p w:rsidR="00582D0D" w:rsidRDefault="00582D0D">
      <w:pPr>
        <w:pStyle w:val="ConsPlusTitle"/>
        <w:jc w:val="center"/>
      </w:pPr>
      <w:r>
        <w:t>ПРИНЯТИЯ АДМИНИСТРАЦИЕЙ ЛИПЕЦКОЙ ОБЛАСТИ РЕШЕНИЯ</w:t>
      </w:r>
    </w:p>
    <w:p w:rsidR="00582D0D" w:rsidRDefault="00582D0D">
      <w:pPr>
        <w:pStyle w:val="ConsPlusTitle"/>
        <w:jc w:val="center"/>
      </w:pPr>
      <w:r>
        <w:t>О ЗАКЛЮЧЕНИИ ОТ ИМЕНИ ЛИПЕЦКОЙ ОБЛАСТИ</w:t>
      </w:r>
    </w:p>
    <w:p w:rsidR="00582D0D" w:rsidRDefault="00582D0D">
      <w:pPr>
        <w:pStyle w:val="ConsPlusTitle"/>
        <w:jc w:val="center"/>
      </w:pPr>
      <w:r>
        <w:t>КОНЦЕССИОННОГО СОГЛАШЕНИЯ</w:t>
      </w: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ind w:firstLine="540"/>
        <w:jc w:val="both"/>
      </w:pPr>
      <w:r>
        <w:t>1. Настоящий Порядок определяет отношения, связанные с принятием администрацией Липецкой области решения о заключении от имени Липецкой области концессионного соглашения.</w:t>
      </w:r>
    </w:p>
    <w:p w:rsidR="00582D0D" w:rsidRDefault="00582D0D">
      <w:pPr>
        <w:pStyle w:val="ConsPlusNormal"/>
        <w:ind w:firstLine="540"/>
        <w:jc w:val="both"/>
      </w:pPr>
      <w:bookmarkStart w:id="3" w:name="P119"/>
      <w:bookmarkEnd w:id="3"/>
      <w:r>
        <w:t xml:space="preserve">2. </w:t>
      </w:r>
      <w:proofErr w:type="gramStart"/>
      <w:r>
        <w:t>Исполнительный орган государственной власти Липецкой области, выступающий по поручению высшего исполнительного органа государственной власти Липецкой области от имени концедента (далее - отраслевой орган), разрабатывает и направляет в управление инвестиций и международных связей Липецкой области (далее - уполномоченный орган) предложение о рассмотрении вопроса о заключении от имени Липецкой области концессионного соглашения в отношении объекта, предназначенного для осуществления деятельности, государственное управление в сфере которой</w:t>
      </w:r>
      <w:proofErr w:type="gramEnd"/>
      <w:r>
        <w:t xml:space="preserve"> осуществляет отраслевой орган (далее - предложение).</w:t>
      </w:r>
    </w:p>
    <w:p w:rsidR="00582D0D" w:rsidRDefault="00582D0D">
      <w:pPr>
        <w:pStyle w:val="ConsPlusNormal"/>
        <w:ind w:firstLine="540"/>
        <w:jc w:val="both"/>
      </w:pPr>
      <w:r>
        <w:t>3. К предложению прилагаются следующие документы и сведения:</w:t>
      </w:r>
    </w:p>
    <w:p w:rsidR="00582D0D" w:rsidRDefault="00582D0D">
      <w:pPr>
        <w:pStyle w:val="ConsPlusNormal"/>
        <w:ind w:firstLine="540"/>
        <w:jc w:val="both"/>
      </w:pPr>
      <w:r>
        <w:t>1) технико-экономическое обоснование создания (реконструкции) объекта концессионного соглашения;</w:t>
      </w:r>
    </w:p>
    <w:p w:rsidR="00582D0D" w:rsidRDefault="00582D0D">
      <w:pPr>
        <w:pStyle w:val="ConsPlusNormal"/>
        <w:ind w:firstLine="540"/>
        <w:jc w:val="both"/>
      </w:pPr>
      <w:r>
        <w:t>2) предполагаемая стоимость создания (реконструкции) объекта концессионного соглашения;</w:t>
      </w:r>
    </w:p>
    <w:p w:rsidR="00582D0D" w:rsidRDefault="00582D0D">
      <w:pPr>
        <w:pStyle w:val="ConsPlusNormal"/>
        <w:ind w:firstLine="540"/>
        <w:jc w:val="both"/>
      </w:pPr>
      <w:r>
        <w:t xml:space="preserve">3) предполагаемые условия концессионного соглашения в соответствии со </w:t>
      </w:r>
      <w:hyperlink r:id="rId37" w:history="1">
        <w:r>
          <w:rPr>
            <w:color w:val="0000FF"/>
          </w:rPr>
          <w:t>статьей 10</w:t>
        </w:r>
      </w:hyperlink>
      <w:r>
        <w:t xml:space="preserve"> Федерального закона от 21 июля 2005 года N 115-ФЗ "О концессионных соглашениях" (далее - Закон);</w:t>
      </w:r>
    </w:p>
    <w:p w:rsidR="00582D0D" w:rsidRDefault="00582D0D">
      <w:pPr>
        <w:pStyle w:val="ConsPlusNormal"/>
        <w:ind w:firstLine="540"/>
        <w:jc w:val="both"/>
      </w:pPr>
      <w:r>
        <w:t>4) финансовая модель концессионного соглашения;</w:t>
      </w:r>
    </w:p>
    <w:p w:rsidR="00582D0D" w:rsidRDefault="00582D0D">
      <w:pPr>
        <w:pStyle w:val="ConsPlusNormal"/>
        <w:ind w:firstLine="540"/>
        <w:jc w:val="both"/>
      </w:pPr>
      <w:r>
        <w:t xml:space="preserve">5) предполагаемые критерии конкурса на право заключения концессионного соглашения и параметры критериев указанного конкурса в соответствии со </w:t>
      </w:r>
      <w:hyperlink r:id="rId38" w:history="1">
        <w:r>
          <w:rPr>
            <w:color w:val="0000FF"/>
          </w:rPr>
          <w:t>статьей 24</w:t>
        </w:r>
      </w:hyperlink>
      <w:r>
        <w:t xml:space="preserve"> Закона (за исключением случаев, предусмотренных </w:t>
      </w:r>
      <w:hyperlink r:id="rId39" w:history="1">
        <w:r>
          <w:rPr>
            <w:color w:val="0000FF"/>
          </w:rPr>
          <w:t>статьей 37</w:t>
        </w:r>
      </w:hyperlink>
      <w:r>
        <w:t xml:space="preserve"> Закона).</w:t>
      </w:r>
    </w:p>
    <w:p w:rsidR="00582D0D" w:rsidRDefault="00582D0D">
      <w:pPr>
        <w:pStyle w:val="ConsPlusNormal"/>
        <w:ind w:firstLine="540"/>
        <w:jc w:val="both"/>
      </w:pPr>
      <w:r>
        <w:t>4. Уполномоченный орган в течение 3 календарных дней со дня поступления предложения направляет предложение:</w:t>
      </w:r>
    </w:p>
    <w:p w:rsidR="00582D0D" w:rsidRDefault="00582D0D">
      <w:pPr>
        <w:pStyle w:val="ConsPlusNormal"/>
        <w:ind w:firstLine="540"/>
        <w:jc w:val="both"/>
      </w:pPr>
      <w:r>
        <w:t xml:space="preserve">в управление экономики администрации Липецкой области для подготовки заключения о соответствии проекта стратегическим целям и приоритетам, определенным в </w:t>
      </w:r>
      <w:hyperlink r:id="rId40" w:history="1">
        <w:r>
          <w:rPr>
            <w:color w:val="0000FF"/>
          </w:rPr>
          <w:t>Стратегии</w:t>
        </w:r>
      </w:hyperlink>
      <w:r>
        <w:t xml:space="preserve"> социально-экономического развития области, </w:t>
      </w:r>
      <w:hyperlink r:id="rId41" w:history="1">
        <w:r>
          <w:rPr>
            <w:color w:val="0000FF"/>
          </w:rPr>
          <w:t>Программе</w:t>
        </w:r>
      </w:hyperlink>
      <w:r>
        <w:t xml:space="preserve"> социально-экономического развития области, другим программным документам Липецкой области;</w:t>
      </w:r>
    </w:p>
    <w:p w:rsidR="00582D0D" w:rsidRDefault="00582D0D">
      <w:pPr>
        <w:pStyle w:val="ConsPlusNormal"/>
        <w:ind w:firstLine="540"/>
        <w:jc w:val="both"/>
      </w:pPr>
      <w:r>
        <w:t>в управление имущественных и земельных отношений Липецкой области для подготовки заключения о соблюдении требований земельного законодательства и возможности заключения концессионного соглашения в отношении имущества Липецкой области, являющегося объектом этого соглашения;</w:t>
      </w:r>
    </w:p>
    <w:p w:rsidR="00582D0D" w:rsidRDefault="00582D0D">
      <w:pPr>
        <w:pStyle w:val="ConsPlusNormal"/>
        <w:ind w:firstLine="540"/>
        <w:jc w:val="both"/>
      </w:pPr>
      <w:r>
        <w:t>в управление строительства и архитектуры Липецкой области для подготовки заключения о соответствии проекта схеме территориального планирования Липецкой области;</w:t>
      </w:r>
    </w:p>
    <w:p w:rsidR="00582D0D" w:rsidRDefault="00582D0D">
      <w:pPr>
        <w:pStyle w:val="ConsPlusNormal"/>
        <w:ind w:firstLine="540"/>
        <w:jc w:val="both"/>
      </w:pPr>
      <w:r>
        <w:t xml:space="preserve">в управление потребительского рынка Липецкой области для подготовки заключения о возможности </w:t>
      </w:r>
      <w:proofErr w:type="gramStart"/>
      <w:r>
        <w:t>согласования долгосрочных параметров регулирования деятельности концессионера</w:t>
      </w:r>
      <w:proofErr w:type="gramEnd"/>
      <w:r>
        <w:t xml:space="preserve"> в случае, если объектом соглашения является транспорт общего пользования;</w:t>
      </w:r>
    </w:p>
    <w:p w:rsidR="00582D0D" w:rsidRDefault="00582D0D">
      <w:pPr>
        <w:pStyle w:val="ConsPlusNormal"/>
        <w:ind w:firstLine="540"/>
        <w:jc w:val="both"/>
      </w:pPr>
      <w:r>
        <w:t>в управление энергетики и тарифов Липецкой области для подготовки заключения о возможности согласования долгосрочных параметров регулирования деятельности концессионера в случае, если объектами концессионного соглашения являются системы коммунальной инфраструктуры и иные объекты коммунального хозяйства, в том числе объекты тепл</w:t>
      </w:r>
      <w:proofErr w:type="gramStart"/>
      <w:r>
        <w:t>о-</w:t>
      </w:r>
      <w:proofErr w:type="gramEnd"/>
      <w:r>
        <w:t>, газо- и энергоснабжения, централизованные системы горячего водоснабжения, холодного водоснабжения и (или) водоотведения, отдельные объекты таких систем, объекты, на которых осуществляются обработка, утилизация, обезвреживание, размещение твердых коммунальных отходов.</w:t>
      </w:r>
    </w:p>
    <w:p w:rsidR="00582D0D" w:rsidRDefault="00582D0D">
      <w:pPr>
        <w:pStyle w:val="ConsPlusNormal"/>
        <w:ind w:firstLine="540"/>
        <w:jc w:val="both"/>
      </w:pPr>
      <w:r>
        <w:t xml:space="preserve">Согласование значений долгосрочных параметров регулирования в сфере теплоснабжения осуществляется в соответствии с </w:t>
      </w:r>
      <w:hyperlink r:id="rId42" w:history="1">
        <w:r>
          <w:rPr>
            <w:color w:val="0000FF"/>
          </w:rPr>
          <w:t>постановлением</w:t>
        </w:r>
      </w:hyperlink>
      <w:r>
        <w:t xml:space="preserve"> Правительства РФ от 22.10.2012 N 1075 "О ценообразовании в сфере теплоснабжения".</w:t>
      </w:r>
    </w:p>
    <w:p w:rsidR="00582D0D" w:rsidRDefault="00582D0D">
      <w:pPr>
        <w:pStyle w:val="ConsPlusNormal"/>
        <w:ind w:firstLine="540"/>
        <w:jc w:val="both"/>
      </w:pPr>
      <w:r>
        <w:t xml:space="preserve">Заключения </w:t>
      </w:r>
      <w:proofErr w:type="gramStart"/>
      <w:r>
        <w:t>подготавливаются и направляются</w:t>
      </w:r>
      <w:proofErr w:type="gramEnd"/>
      <w:r>
        <w:t xml:space="preserve"> в уполномоченный орган в течение 15 </w:t>
      </w:r>
      <w:r>
        <w:lastRenderedPageBreak/>
        <w:t>календарных дней со дня поступления предложения от уполномоченного органа.</w:t>
      </w:r>
    </w:p>
    <w:p w:rsidR="00582D0D" w:rsidRDefault="00582D0D">
      <w:pPr>
        <w:pStyle w:val="ConsPlusNormal"/>
        <w:ind w:firstLine="540"/>
        <w:jc w:val="both"/>
      </w:pPr>
      <w:r>
        <w:t>4.1. Если концессионным соглашением предусматриваются обязательства концедента по выплате платы концедента концессионеру, уполномоченный орган направляет в управление финансов Липецкой области предложение с приложением всех полученных заключений.</w:t>
      </w:r>
    </w:p>
    <w:p w:rsidR="00582D0D" w:rsidRDefault="00582D0D">
      <w:pPr>
        <w:pStyle w:val="ConsPlusNormal"/>
        <w:ind w:firstLine="540"/>
        <w:jc w:val="both"/>
      </w:pPr>
      <w:r>
        <w:t>4.2. В течение 10 календарных дней управление финансов Липецкой области готовит заключение о наличии средств на реализацию проекта и возможностях доходной части областного бюджета обеспечить расходы областного бюджета в размере, необходимом для реализации соглашения.</w:t>
      </w:r>
    </w:p>
    <w:p w:rsidR="00582D0D" w:rsidRDefault="00582D0D">
      <w:pPr>
        <w:pStyle w:val="ConsPlusNormal"/>
        <w:ind w:firstLine="540"/>
        <w:jc w:val="both"/>
      </w:pPr>
      <w:r>
        <w:t>4.3. Уполномоченный орган в течение 7 календарных дней готовит обобщенное заключение, в котором должны содержаться следующие выводы:</w:t>
      </w:r>
    </w:p>
    <w:p w:rsidR="00582D0D" w:rsidRDefault="00582D0D">
      <w:pPr>
        <w:pStyle w:val="ConsPlusNormal"/>
        <w:ind w:firstLine="540"/>
        <w:jc w:val="both"/>
      </w:pPr>
      <w:proofErr w:type="gramStart"/>
      <w:r>
        <w:t xml:space="preserve">1) о целесообразности или нецелесообразности принятия администрацией Липецкой области решения о заключении от имени Липецкой области концессионного соглашения в отношении объекта, указанного в </w:t>
      </w:r>
      <w:hyperlink w:anchor="P119" w:history="1">
        <w:r>
          <w:rPr>
            <w:color w:val="0000FF"/>
          </w:rPr>
          <w:t>пункте 2</w:t>
        </w:r>
      </w:hyperlink>
      <w:r>
        <w:t xml:space="preserve"> настоящего Порядка;</w:t>
      </w:r>
      <w:proofErr w:type="gramEnd"/>
    </w:p>
    <w:p w:rsidR="00582D0D" w:rsidRDefault="00582D0D">
      <w:pPr>
        <w:pStyle w:val="ConsPlusNormal"/>
        <w:ind w:firstLine="540"/>
        <w:jc w:val="both"/>
      </w:pPr>
      <w:r>
        <w:t>2) о достаточности уровня проработки представленных отраслевым органом документов и сведений для принятия администрацией Липецкой области решения о заключении концессионного соглашения или о необходимости их доработки;</w:t>
      </w:r>
    </w:p>
    <w:p w:rsidR="00582D0D" w:rsidRDefault="00582D0D">
      <w:pPr>
        <w:pStyle w:val="ConsPlusNormal"/>
        <w:ind w:firstLine="540"/>
        <w:jc w:val="both"/>
      </w:pPr>
      <w:r>
        <w:t xml:space="preserve">3) о возможности или об отсутствии возможности принятия администрацией Липецкой области решения о заключении от имени Липецкой области концессионного соглашения в отношении объекта, указанного в </w:t>
      </w:r>
      <w:hyperlink w:anchor="P119" w:history="1">
        <w:r>
          <w:rPr>
            <w:color w:val="0000FF"/>
          </w:rPr>
          <w:t>пункте 2</w:t>
        </w:r>
      </w:hyperlink>
      <w:r>
        <w:t xml:space="preserve"> настоящего Порядка.</w:t>
      </w:r>
    </w:p>
    <w:p w:rsidR="00582D0D" w:rsidRDefault="00582D0D">
      <w:pPr>
        <w:pStyle w:val="ConsPlusNormal"/>
        <w:ind w:firstLine="540"/>
        <w:jc w:val="both"/>
      </w:pPr>
      <w:r>
        <w:t xml:space="preserve">4.3.1. Вывод о целесообразности или нецелесообразности принятия администрацией Липецкой области решения о заключении от имени Липецкой области концессионного соглашения в отношении объекта, указанного в </w:t>
      </w:r>
      <w:hyperlink w:anchor="P119" w:history="1">
        <w:r>
          <w:rPr>
            <w:color w:val="0000FF"/>
          </w:rPr>
          <w:t>пункте 2</w:t>
        </w:r>
      </w:hyperlink>
      <w:r>
        <w:t xml:space="preserve"> настоящего Порядка, основывается на анализе полученных заключений.</w:t>
      </w:r>
    </w:p>
    <w:p w:rsidR="00582D0D" w:rsidRDefault="00582D0D">
      <w:pPr>
        <w:pStyle w:val="ConsPlusNormal"/>
        <w:ind w:firstLine="540"/>
        <w:jc w:val="both"/>
      </w:pPr>
      <w:r>
        <w:t>4.4. Вывод о достаточности уровня проработки представленных отраслевым органом документов и сведений для принятия администрацией Липецкой области решения о заключении концессионного соглашения или о необходимости их доработки основывается на оценке полноты и качества представленных документов и сведений.</w:t>
      </w:r>
    </w:p>
    <w:p w:rsidR="00582D0D" w:rsidRDefault="00582D0D">
      <w:pPr>
        <w:pStyle w:val="ConsPlusNormal"/>
        <w:ind w:firstLine="540"/>
        <w:jc w:val="both"/>
      </w:pPr>
      <w:r>
        <w:t xml:space="preserve">4.5. Вывод об отсутствии возможности принятия администрацией Липецкой области решения о заключении от имени Липецкой области концессионного соглашения в отношении объекта, указанного в </w:t>
      </w:r>
      <w:hyperlink w:anchor="P119" w:history="1">
        <w:r>
          <w:rPr>
            <w:color w:val="0000FF"/>
          </w:rPr>
          <w:t>пункте 2</w:t>
        </w:r>
      </w:hyperlink>
      <w:r>
        <w:t xml:space="preserve"> настоящего Порядка, делается в следующих случаях:</w:t>
      </w:r>
    </w:p>
    <w:p w:rsidR="00582D0D" w:rsidRDefault="00582D0D">
      <w:pPr>
        <w:pStyle w:val="ConsPlusNormal"/>
        <w:ind w:firstLine="540"/>
        <w:jc w:val="both"/>
      </w:pPr>
      <w:proofErr w:type="gramStart"/>
      <w:r>
        <w:t xml:space="preserve">1) концессионным соглашением предусматриваются обязательства концедента по выплате платы концедента концессионеру, не предусмотренные нормативными правовыми актами администрации Липецкой области либо решениями иных главных распорядителей средств областного бюджета Липецкой области о подготовке и реализации бюджетных инвестиций в объекты капитального строительства государственной собственности Липецкой области, принимаемыми в соответствии со </w:t>
      </w:r>
      <w:hyperlink r:id="rId43" w:history="1">
        <w:r>
          <w:rPr>
            <w:color w:val="0000FF"/>
          </w:rPr>
          <w:t>статьей 79</w:t>
        </w:r>
      </w:hyperlink>
      <w:r>
        <w:t xml:space="preserve"> Бюджетного кодекса Российской Федерации или государственными программами Липецкой области;</w:t>
      </w:r>
      <w:proofErr w:type="gramEnd"/>
    </w:p>
    <w:p w:rsidR="00582D0D" w:rsidRDefault="00582D0D">
      <w:pPr>
        <w:pStyle w:val="ConsPlusNormal"/>
        <w:ind w:firstLine="540"/>
        <w:jc w:val="both"/>
      </w:pPr>
      <w:proofErr w:type="gramStart"/>
      <w:r>
        <w:t xml:space="preserve">2) концессионным соглашением предусматриваются обязательства концедента по выплате платы концедента концессионеру сверх срока и средств, предусмотренных нормативными правовыми актами администрации Липецкой области либо решениями иных главных распорядителей средств областного бюджета Липецкой области о подготовке и реализации бюджетных инвестиций в объекты капитального строительства государственной собственности Липецкой области, принимаемыми в соответствии со </w:t>
      </w:r>
      <w:hyperlink r:id="rId44" w:history="1">
        <w:r>
          <w:rPr>
            <w:color w:val="0000FF"/>
          </w:rPr>
          <w:t>статьей 79</w:t>
        </w:r>
      </w:hyperlink>
      <w:r>
        <w:t xml:space="preserve"> Бюджетного кодекса Российской Федерации или государственными программами Липецкой</w:t>
      </w:r>
      <w:proofErr w:type="gramEnd"/>
      <w:r>
        <w:t xml:space="preserve"> области.</w:t>
      </w:r>
    </w:p>
    <w:p w:rsidR="00582D0D" w:rsidRDefault="00582D0D">
      <w:pPr>
        <w:pStyle w:val="ConsPlusNormal"/>
        <w:ind w:firstLine="540"/>
        <w:jc w:val="both"/>
      </w:pPr>
      <w:r>
        <w:t xml:space="preserve">5. Уполномоченный орган в течение 35 календарных дней со дня поступления предложения направляет главе администрации Липецкой области предложение и обобщенное заключение для принятия решения о заключении от имени Липецкой области концессионного соглашения в отношении объекта, указанного в </w:t>
      </w:r>
      <w:hyperlink w:anchor="P119" w:history="1">
        <w:r>
          <w:rPr>
            <w:color w:val="0000FF"/>
          </w:rPr>
          <w:t>пункте 2</w:t>
        </w:r>
      </w:hyperlink>
      <w:r>
        <w:t xml:space="preserve"> настоящего Порядка.</w:t>
      </w:r>
    </w:p>
    <w:p w:rsidR="00582D0D" w:rsidRDefault="00582D0D">
      <w:pPr>
        <w:pStyle w:val="ConsPlusNormal"/>
        <w:ind w:firstLine="540"/>
        <w:jc w:val="both"/>
      </w:pPr>
      <w:r>
        <w:t>6. По решению главы администрации Липецкой области предложение может быть направлено на рассмотрение в уполномоченный орган в целях оценки эффективности и определения его сравнительного преимущества, в соответствии с методикой, рекомендованной Минэкономразвития России.</w:t>
      </w:r>
    </w:p>
    <w:p w:rsidR="00582D0D" w:rsidRDefault="00582D0D">
      <w:pPr>
        <w:pStyle w:val="ConsPlusNormal"/>
        <w:ind w:firstLine="540"/>
        <w:jc w:val="both"/>
      </w:pPr>
      <w:r>
        <w:t xml:space="preserve">7. </w:t>
      </w:r>
      <w:proofErr w:type="gramStart"/>
      <w:r>
        <w:t xml:space="preserve">В случае принятия решения о заключении от имени Липецкой области концессионного соглашения в отношении объекта, указанного в </w:t>
      </w:r>
      <w:hyperlink w:anchor="P119" w:history="1">
        <w:r>
          <w:rPr>
            <w:color w:val="0000FF"/>
          </w:rPr>
          <w:t>пункте 2</w:t>
        </w:r>
      </w:hyperlink>
      <w:r>
        <w:t xml:space="preserve"> настоящего Порядка, в течение 7 рабочих </w:t>
      </w:r>
      <w:r>
        <w:lastRenderedPageBreak/>
        <w:t>дней со дня принятия главой администрации Липецкой области данного решения отраслевой орган готовит проект постановления администрации Липецкой области о заключении концессионного соглашения от имени Липецкой области в отношении предлагаемого объекта.</w:t>
      </w:r>
      <w:proofErr w:type="gramEnd"/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jc w:val="right"/>
      </w:pPr>
      <w:r>
        <w:t>Приложение 3</w:t>
      </w:r>
    </w:p>
    <w:p w:rsidR="00582D0D" w:rsidRDefault="00582D0D">
      <w:pPr>
        <w:pStyle w:val="ConsPlusNormal"/>
        <w:jc w:val="right"/>
      </w:pPr>
      <w:r>
        <w:t>к распоряжению</w:t>
      </w:r>
    </w:p>
    <w:p w:rsidR="00582D0D" w:rsidRDefault="00582D0D">
      <w:pPr>
        <w:pStyle w:val="ConsPlusNormal"/>
        <w:jc w:val="right"/>
      </w:pPr>
      <w:r>
        <w:t>"Об утверждении порядков</w:t>
      </w:r>
    </w:p>
    <w:p w:rsidR="00582D0D" w:rsidRDefault="00582D0D">
      <w:pPr>
        <w:pStyle w:val="ConsPlusNormal"/>
        <w:jc w:val="right"/>
      </w:pPr>
      <w:r>
        <w:t>межведомственного взаимодействия</w:t>
      </w:r>
    </w:p>
    <w:p w:rsidR="00582D0D" w:rsidRDefault="00582D0D">
      <w:pPr>
        <w:pStyle w:val="ConsPlusNormal"/>
        <w:jc w:val="right"/>
      </w:pPr>
      <w:r>
        <w:t>и координации деятельности</w:t>
      </w:r>
    </w:p>
    <w:p w:rsidR="00582D0D" w:rsidRDefault="00582D0D">
      <w:pPr>
        <w:pStyle w:val="ConsPlusNormal"/>
        <w:jc w:val="right"/>
      </w:pPr>
      <w:r>
        <w:t>исполнительных органов</w:t>
      </w:r>
    </w:p>
    <w:p w:rsidR="00582D0D" w:rsidRDefault="00582D0D">
      <w:pPr>
        <w:pStyle w:val="ConsPlusNormal"/>
        <w:jc w:val="right"/>
      </w:pPr>
      <w:r>
        <w:t>государственной власти</w:t>
      </w:r>
    </w:p>
    <w:p w:rsidR="00582D0D" w:rsidRDefault="00582D0D">
      <w:pPr>
        <w:pStyle w:val="ConsPlusNormal"/>
        <w:jc w:val="right"/>
      </w:pPr>
      <w:r>
        <w:t>Липецкой области</w:t>
      </w:r>
    </w:p>
    <w:p w:rsidR="00582D0D" w:rsidRDefault="00582D0D">
      <w:pPr>
        <w:pStyle w:val="ConsPlusNormal"/>
        <w:jc w:val="right"/>
      </w:pPr>
      <w:r>
        <w:t>при подготовке и запуске</w:t>
      </w:r>
    </w:p>
    <w:p w:rsidR="00582D0D" w:rsidRDefault="00582D0D">
      <w:pPr>
        <w:pStyle w:val="ConsPlusNormal"/>
        <w:jc w:val="right"/>
      </w:pPr>
      <w:r>
        <w:t>проектов на основе</w:t>
      </w:r>
    </w:p>
    <w:p w:rsidR="00582D0D" w:rsidRDefault="00582D0D">
      <w:pPr>
        <w:pStyle w:val="ConsPlusNormal"/>
        <w:jc w:val="right"/>
      </w:pPr>
      <w:r>
        <w:t>государственно-частного партнерства</w:t>
      </w:r>
    </w:p>
    <w:p w:rsidR="00582D0D" w:rsidRDefault="00582D0D">
      <w:pPr>
        <w:pStyle w:val="ConsPlusNormal"/>
        <w:jc w:val="right"/>
      </w:pPr>
      <w:r>
        <w:t>и концессионных соглашений"</w:t>
      </w: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Title"/>
        <w:jc w:val="center"/>
      </w:pPr>
      <w:bookmarkStart w:id="4" w:name="P166"/>
      <w:bookmarkEnd w:id="4"/>
      <w:r>
        <w:t>ПОРЯДОК</w:t>
      </w:r>
    </w:p>
    <w:p w:rsidR="00582D0D" w:rsidRDefault="00582D0D">
      <w:pPr>
        <w:pStyle w:val="ConsPlusTitle"/>
        <w:jc w:val="center"/>
      </w:pPr>
      <w:r>
        <w:t>РАССМОТРЕНИЯ ПРЕДЛОЖЕНИЯ О ЗАКЛЮЧЕНИИ</w:t>
      </w:r>
    </w:p>
    <w:p w:rsidR="00582D0D" w:rsidRDefault="00582D0D">
      <w:pPr>
        <w:pStyle w:val="ConsPlusTitle"/>
        <w:jc w:val="center"/>
      </w:pPr>
      <w:r>
        <w:t>КОНЦЕССИОННОГО СОГЛАШЕНИЯ</w:t>
      </w: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ind w:firstLine="540"/>
        <w:jc w:val="both"/>
      </w:pPr>
      <w:r>
        <w:t>1. Настоящий Порядок определяет отношения, связанные с рассмотрением предложения о заключении концессионного соглашения.</w:t>
      </w:r>
    </w:p>
    <w:p w:rsidR="00582D0D" w:rsidRDefault="00582D0D">
      <w:pPr>
        <w:pStyle w:val="ConsPlusNormal"/>
        <w:ind w:firstLine="540"/>
        <w:jc w:val="both"/>
      </w:pPr>
      <w:r>
        <w:t xml:space="preserve">2. </w:t>
      </w:r>
      <w:proofErr w:type="gramStart"/>
      <w:r>
        <w:t xml:space="preserve">Лицо, правомочное действовать в качестве концессионера и отвечающее требованиям, предусмотренным </w:t>
      </w:r>
      <w:hyperlink r:id="rId45" w:history="1">
        <w:r>
          <w:rPr>
            <w:color w:val="0000FF"/>
          </w:rPr>
          <w:t>частью 4.11 статьи 37</w:t>
        </w:r>
      </w:hyperlink>
      <w:r>
        <w:t xml:space="preserve"> Федерального закона от 21 июля 2005 года N 115-ФЗ "О концессионных соглашениях" (далее - Закон), выступающее с инициативой заключения концессионного соглашения (далее - заявитель), в порядке, установленном </w:t>
      </w:r>
      <w:hyperlink r:id="rId46" w:history="1">
        <w:r>
          <w:rPr>
            <w:color w:val="0000FF"/>
          </w:rPr>
          <w:t>частями 4.2</w:t>
        </w:r>
      </w:hyperlink>
      <w:r>
        <w:t xml:space="preserve"> и </w:t>
      </w:r>
      <w:hyperlink r:id="rId47" w:history="1">
        <w:r>
          <w:rPr>
            <w:color w:val="0000FF"/>
          </w:rPr>
          <w:t>4.3 статьи 37</w:t>
        </w:r>
      </w:hyperlink>
      <w:r>
        <w:t xml:space="preserve"> Закона, представляет в администрацию Липецкой области предложение о заключении концессионного соглашения (далее - предложение).</w:t>
      </w:r>
      <w:proofErr w:type="gramEnd"/>
    </w:p>
    <w:p w:rsidR="00582D0D" w:rsidRDefault="00582D0D">
      <w:pPr>
        <w:pStyle w:val="ConsPlusNormal"/>
        <w:ind w:firstLine="540"/>
        <w:jc w:val="both"/>
      </w:pPr>
      <w:r>
        <w:t>3. Высший исполнительный орган государственной власти Липецкой области определяет отраслевой исполнительный орган государственной власти Липецкой области, уполномоченный в рамках своей компетенции на рассмотрение предложения (далее - уполномоченный орган), и направляет ему предложение.</w:t>
      </w:r>
    </w:p>
    <w:p w:rsidR="00582D0D" w:rsidRDefault="00582D0D">
      <w:pPr>
        <w:pStyle w:val="ConsPlusNormal"/>
        <w:ind w:firstLine="540"/>
        <w:jc w:val="both"/>
      </w:pPr>
      <w:r>
        <w:t xml:space="preserve">4. Уполномоченный орган в течение 3 календарных дней со дня получения предложения рассматривает его на предмет соответствия требованиям, установленным </w:t>
      </w:r>
      <w:hyperlink r:id="rId48" w:history="1">
        <w:r>
          <w:rPr>
            <w:color w:val="0000FF"/>
          </w:rPr>
          <w:t>частями 4.2</w:t>
        </w:r>
      </w:hyperlink>
      <w:r>
        <w:t xml:space="preserve"> и </w:t>
      </w:r>
      <w:hyperlink r:id="rId49" w:history="1">
        <w:r>
          <w:rPr>
            <w:color w:val="0000FF"/>
          </w:rPr>
          <w:t>4.3 статьи 37</w:t>
        </w:r>
      </w:hyperlink>
      <w:r>
        <w:t xml:space="preserve"> Закона, а также на предмет соответствия заявителя требованиям, предусмотренным </w:t>
      </w:r>
      <w:hyperlink r:id="rId50" w:history="1">
        <w:r>
          <w:rPr>
            <w:color w:val="0000FF"/>
          </w:rPr>
          <w:t>частью 4.11 статьи 37</w:t>
        </w:r>
      </w:hyperlink>
      <w:r>
        <w:t xml:space="preserve"> Закона.</w:t>
      </w:r>
    </w:p>
    <w:p w:rsidR="00582D0D" w:rsidRDefault="00582D0D">
      <w:pPr>
        <w:pStyle w:val="ConsPlusNormal"/>
        <w:ind w:firstLine="540"/>
        <w:jc w:val="both"/>
      </w:pPr>
      <w:r>
        <w:t xml:space="preserve">5. В случае несоответствия предложения требованиям, установленным </w:t>
      </w:r>
      <w:hyperlink r:id="rId51" w:history="1">
        <w:r>
          <w:rPr>
            <w:color w:val="0000FF"/>
          </w:rPr>
          <w:t>частями 4.2</w:t>
        </w:r>
      </w:hyperlink>
      <w:r>
        <w:t xml:space="preserve"> и </w:t>
      </w:r>
      <w:hyperlink r:id="rId52" w:history="1">
        <w:r>
          <w:rPr>
            <w:color w:val="0000FF"/>
          </w:rPr>
          <w:t>4.3 статьи 37</w:t>
        </w:r>
      </w:hyperlink>
      <w:r>
        <w:t xml:space="preserve"> Закона, либо несоответствия заявителя требованиям, предусмотренным </w:t>
      </w:r>
      <w:hyperlink r:id="rId53" w:history="1">
        <w:r>
          <w:rPr>
            <w:color w:val="0000FF"/>
          </w:rPr>
          <w:t>частью 4.11 статьи 37</w:t>
        </w:r>
      </w:hyperlink>
      <w:r>
        <w:t xml:space="preserve"> Закона, уполномоченный орган в течение 10 календарных дней со дня поступления предложения о заключении концессионного соглашения возвращает его заявителю с указанием мотивов возврата.</w:t>
      </w:r>
    </w:p>
    <w:p w:rsidR="00582D0D" w:rsidRDefault="00582D0D">
      <w:pPr>
        <w:pStyle w:val="ConsPlusNormal"/>
        <w:ind w:firstLine="540"/>
        <w:jc w:val="both"/>
      </w:pPr>
      <w:r>
        <w:t xml:space="preserve">6. В случае соответствия предложения о заключении концессионного соглашения требованиям, установленным </w:t>
      </w:r>
      <w:hyperlink r:id="rId54" w:history="1">
        <w:r>
          <w:rPr>
            <w:color w:val="0000FF"/>
          </w:rPr>
          <w:t>частями 4.2</w:t>
        </w:r>
      </w:hyperlink>
      <w:r>
        <w:t xml:space="preserve"> и </w:t>
      </w:r>
      <w:hyperlink r:id="rId55" w:history="1">
        <w:r>
          <w:rPr>
            <w:color w:val="0000FF"/>
          </w:rPr>
          <w:t>4.3 статьи 37</w:t>
        </w:r>
      </w:hyperlink>
      <w:r>
        <w:t xml:space="preserve"> Закона, а также соответствия заявителя требованиям, предусмотренным </w:t>
      </w:r>
      <w:hyperlink r:id="rId56" w:history="1">
        <w:r>
          <w:rPr>
            <w:color w:val="0000FF"/>
          </w:rPr>
          <w:t>частью 4.11 статьи 37</w:t>
        </w:r>
      </w:hyperlink>
      <w:r>
        <w:t xml:space="preserve"> Закона, уполномоченный орган в течение 3 календарных дней со дня поступления предложения направляет его:</w:t>
      </w:r>
    </w:p>
    <w:p w:rsidR="00582D0D" w:rsidRDefault="00582D0D">
      <w:pPr>
        <w:pStyle w:val="ConsPlusNormal"/>
        <w:ind w:firstLine="540"/>
        <w:jc w:val="both"/>
      </w:pPr>
      <w:r>
        <w:t xml:space="preserve">в управление экономики администрации Липецкой области для подготовки заключения о соответствии проекта стратегическим целям и приоритетам, определенным в </w:t>
      </w:r>
      <w:hyperlink r:id="rId57" w:history="1">
        <w:r>
          <w:rPr>
            <w:color w:val="0000FF"/>
          </w:rPr>
          <w:t>Стратегии</w:t>
        </w:r>
      </w:hyperlink>
      <w:r>
        <w:t xml:space="preserve"> социально-экономического развития области, </w:t>
      </w:r>
      <w:hyperlink r:id="rId58" w:history="1">
        <w:r>
          <w:rPr>
            <w:color w:val="0000FF"/>
          </w:rPr>
          <w:t>Программе</w:t>
        </w:r>
      </w:hyperlink>
      <w:r>
        <w:t xml:space="preserve"> социально-экономического развития области, другим программным документам Липецкой области;</w:t>
      </w:r>
    </w:p>
    <w:p w:rsidR="00582D0D" w:rsidRDefault="00582D0D">
      <w:pPr>
        <w:pStyle w:val="ConsPlusNormal"/>
        <w:ind w:firstLine="540"/>
        <w:jc w:val="both"/>
      </w:pPr>
      <w:r>
        <w:lastRenderedPageBreak/>
        <w:t>в управление имущественных и земельных отношений Липецкой области для подготовки заключения о соблюдении требований земельного законодательства и возможности заключения концессионного соглашения в отношении имущества Липецкой области, являющегося объектом этого соглашения;</w:t>
      </w:r>
    </w:p>
    <w:p w:rsidR="00582D0D" w:rsidRDefault="00582D0D">
      <w:pPr>
        <w:pStyle w:val="ConsPlusNormal"/>
        <w:ind w:firstLine="540"/>
        <w:jc w:val="both"/>
      </w:pPr>
      <w:r>
        <w:t>в управление строительства и архитектуры Липецкой области для подготовки заключения о соответствии проекта схеме территориального планирования Липецкой области;</w:t>
      </w:r>
    </w:p>
    <w:p w:rsidR="00582D0D" w:rsidRDefault="00582D0D">
      <w:pPr>
        <w:pStyle w:val="ConsPlusNormal"/>
        <w:ind w:firstLine="540"/>
        <w:jc w:val="both"/>
      </w:pPr>
      <w:r>
        <w:t xml:space="preserve">в управление потребительского рынка Липецкой области для подготовки заключения о возможности </w:t>
      </w:r>
      <w:proofErr w:type="gramStart"/>
      <w:r>
        <w:t>согласования долгосрочных параметров регулирования деятельности концессионера</w:t>
      </w:r>
      <w:proofErr w:type="gramEnd"/>
      <w:r>
        <w:t xml:space="preserve"> в случае, если объектом соглашения является транспорт общего пользования;</w:t>
      </w:r>
    </w:p>
    <w:p w:rsidR="00582D0D" w:rsidRDefault="00582D0D">
      <w:pPr>
        <w:pStyle w:val="ConsPlusNormal"/>
        <w:ind w:firstLine="540"/>
        <w:jc w:val="both"/>
      </w:pPr>
      <w:r>
        <w:t>в управление энергетики и тарифов Липецкой области для подготовки заключения о возможности согласования долгосрочных параметров регулирования деятельности концессионера в случае, если объектами концессионного соглашения являются системы коммунальной инфраструктуры и иные объекты коммунального хозяйства, в том числе объекты тепл</w:t>
      </w:r>
      <w:proofErr w:type="gramStart"/>
      <w:r>
        <w:t>о-</w:t>
      </w:r>
      <w:proofErr w:type="gramEnd"/>
      <w:r>
        <w:t>, газо- и энергоснабжения, централизованные системы горячего водоснабжения, холодного водоснабжения и (или) водоотведения, отдельные объекты таких систем, объекты, на которых осуществляются обработка, утилизация, обезвреживание, размещение твердых коммунальных отходов.</w:t>
      </w:r>
    </w:p>
    <w:p w:rsidR="00582D0D" w:rsidRDefault="00582D0D">
      <w:pPr>
        <w:pStyle w:val="ConsPlusNormal"/>
        <w:ind w:firstLine="540"/>
        <w:jc w:val="both"/>
      </w:pPr>
      <w:r>
        <w:t xml:space="preserve">Согласование значений долгосрочных параметров регулирования в сфере теплоснабжения осуществляется в соответствии с </w:t>
      </w:r>
      <w:hyperlink r:id="rId59" w:history="1">
        <w:r>
          <w:rPr>
            <w:color w:val="0000FF"/>
          </w:rPr>
          <w:t>постановлением</w:t>
        </w:r>
      </w:hyperlink>
      <w:r>
        <w:t xml:space="preserve"> Правительства РФ от 22.10.2012 N 1075 "О ценообразовании в сфере теплоснабжения".</w:t>
      </w:r>
    </w:p>
    <w:p w:rsidR="00582D0D" w:rsidRDefault="00582D0D">
      <w:pPr>
        <w:pStyle w:val="ConsPlusNormal"/>
        <w:ind w:firstLine="540"/>
        <w:jc w:val="both"/>
      </w:pPr>
      <w:r>
        <w:t xml:space="preserve">Заключения </w:t>
      </w:r>
      <w:proofErr w:type="gramStart"/>
      <w:r>
        <w:t>подготавливаются и направляются</w:t>
      </w:r>
      <w:proofErr w:type="gramEnd"/>
      <w:r>
        <w:t xml:space="preserve"> в уполномоченный орган в течение 15 календарных дней со дня поступления предложения от уполномоченного органа.</w:t>
      </w:r>
    </w:p>
    <w:p w:rsidR="00582D0D" w:rsidRDefault="00582D0D">
      <w:pPr>
        <w:pStyle w:val="ConsPlusNormal"/>
        <w:ind w:firstLine="540"/>
        <w:jc w:val="both"/>
      </w:pPr>
      <w:r>
        <w:t>7. Если концессионным соглашением предусматриваются обязательства концедента по выплате платы концедента концессионеру, уполномоченный орган направляет в управление финансов Липецкой области предложение с приложением всех полученных заключений.</w:t>
      </w:r>
    </w:p>
    <w:p w:rsidR="00582D0D" w:rsidRDefault="00582D0D">
      <w:pPr>
        <w:pStyle w:val="ConsPlusNormal"/>
        <w:ind w:firstLine="540"/>
        <w:jc w:val="both"/>
      </w:pPr>
      <w:r>
        <w:t>В течение 7 календарных дней со дня получения указанных документов управление финансов Липецкой области готовит мотивированное заключение о наличии средств на реализацию проекта и возможностях доходной части областного бюджета обеспечить расходы областного бюджета в размере, необходимом для реализации соглашения.</w:t>
      </w:r>
    </w:p>
    <w:p w:rsidR="00582D0D" w:rsidRDefault="00582D0D">
      <w:pPr>
        <w:pStyle w:val="ConsPlusNormal"/>
        <w:ind w:firstLine="540"/>
        <w:jc w:val="both"/>
      </w:pPr>
      <w:r>
        <w:t xml:space="preserve">8. Уполномоченный орган по результатам рассмотрения предложения в течение 30 календарных дней со дня его поступления принимает решение, предусмотренное </w:t>
      </w:r>
      <w:hyperlink r:id="rId60" w:history="1">
        <w:r>
          <w:rPr>
            <w:color w:val="0000FF"/>
          </w:rPr>
          <w:t>частью 4.4 статьи 37</w:t>
        </w:r>
      </w:hyperlink>
      <w:r>
        <w:t xml:space="preserve"> Закона.</w:t>
      </w: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jc w:val="both"/>
      </w:pPr>
    </w:p>
    <w:p w:rsidR="00582D0D" w:rsidRDefault="00582D0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B74963" w:rsidRDefault="00B74963">
      <w:bookmarkStart w:id="5" w:name="_GoBack"/>
      <w:bookmarkEnd w:id="5"/>
    </w:p>
    <w:sectPr w:rsidR="00B74963" w:rsidSect="008C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5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0D"/>
    <w:rsid w:val="00010278"/>
    <w:rsid w:val="0001278C"/>
    <w:rsid w:val="0002250C"/>
    <w:rsid w:val="000B173F"/>
    <w:rsid w:val="000D6DE6"/>
    <w:rsid w:val="00125706"/>
    <w:rsid w:val="00125ACA"/>
    <w:rsid w:val="001345FF"/>
    <w:rsid w:val="00136BC9"/>
    <w:rsid w:val="00145AE2"/>
    <w:rsid w:val="001C3FE6"/>
    <w:rsid w:val="001C47F4"/>
    <w:rsid w:val="001C5203"/>
    <w:rsid w:val="001E1C01"/>
    <w:rsid w:val="001E6D1C"/>
    <w:rsid w:val="00216CB6"/>
    <w:rsid w:val="00291007"/>
    <w:rsid w:val="002A2350"/>
    <w:rsid w:val="002A62C2"/>
    <w:rsid w:val="002B1C0E"/>
    <w:rsid w:val="002C7E38"/>
    <w:rsid w:val="002F5F7E"/>
    <w:rsid w:val="00337EE3"/>
    <w:rsid w:val="00347018"/>
    <w:rsid w:val="003718C4"/>
    <w:rsid w:val="00385251"/>
    <w:rsid w:val="003B1067"/>
    <w:rsid w:val="003D4F82"/>
    <w:rsid w:val="004261F0"/>
    <w:rsid w:val="00441254"/>
    <w:rsid w:val="00446969"/>
    <w:rsid w:val="004532B7"/>
    <w:rsid w:val="00477D73"/>
    <w:rsid w:val="00492791"/>
    <w:rsid w:val="00495D5C"/>
    <w:rsid w:val="00497CE3"/>
    <w:rsid w:val="004B791B"/>
    <w:rsid w:val="004D1A64"/>
    <w:rsid w:val="004E3EAD"/>
    <w:rsid w:val="004E4FA9"/>
    <w:rsid w:val="004F3ABD"/>
    <w:rsid w:val="0051252A"/>
    <w:rsid w:val="00516175"/>
    <w:rsid w:val="0052394B"/>
    <w:rsid w:val="00534E50"/>
    <w:rsid w:val="00582D0D"/>
    <w:rsid w:val="005C3E05"/>
    <w:rsid w:val="005D4B63"/>
    <w:rsid w:val="005D70B6"/>
    <w:rsid w:val="005E7BED"/>
    <w:rsid w:val="0062142D"/>
    <w:rsid w:val="00657786"/>
    <w:rsid w:val="006C2EE0"/>
    <w:rsid w:val="00723BA8"/>
    <w:rsid w:val="007608C3"/>
    <w:rsid w:val="007747BD"/>
    <w:rsid w:val="007751B2"/>
    <w:rsid w:val="007922CD"/>
    <w:rsid w:val="008141EF"/>
    <w:rsid w:val="00821E35"/>
    <w:rsid w:val="0083440B"/>
    <w:rsid w:val="008635E9"/>
    <w:rsid w:val="0086619E"/>
    <w:rsid w:val="008A0E5D"/>
    <w:rsid w:val="008A57BF"/>
    <w:rsid w:val="008A7B9C"/>
    <w:rsid w:val="009117AE"/>
    <w:rsid w:val="00926811"/>
    <w:rsid w:val="00930BDA"/>
    <w:rsid w:val="009357FF"/>
    <w:rsid w:val="009436DA"/>
    <w:rsid w:val="00947B84"/>
    <w:rsid w:val="009860AD"/>
    <w:rsid w:val="009C0181"/>
    <w:rsid w:val="009C3363"/>
    <w:rsid w:val="00A259E0"/>
    <w:rsid w:val="00A87809"/>
    <w:rsid w:val="00AC6B01"/>
    <w:rsid w:val="00AD167E"/>
    <w:rsid w:val="00AD707A"/>
    <w:rsid w:val="00AD76E0"/>
    <w:rsid w:val="00B136EA"/>
    <w:rsid w:val="00B45C18"/>
    <w:rsid w:val="00B74963"/>
    <w:rsid w:val="00B75215"/>
    <w:rsid w:val="00BB568F"/>
    <w:rsid w:val="00BD1C69"/>
    <w:rsid w:val="00C03C62"/>
    <w:rsid w:val="00C0430C"/>
    <w:rsid w:val="00C07686"/>
    <w:rsid w:val="00C21143"/>
    <w:rsid w:val="00C61035"/>
    <w:rsid w:val="00C65E3C"/>
    <w:rsid w:val="00C710BF"/>
    <w:rsid w:val="00C76D15"/>
    <w:rsid w:val="00D01BB9"/>
    <w:rsid w:val="00D022EF"/>
    <w:rsid w:val="00D12C43"/>
    <w:rsid w:val="00D15843"/>
    <w:rsid w:val="00D24AC3"/>
    <w:rsid w:val="00D761BA"/>
    <w:rsid w:val="00D77715"/>
    <w:rsid w:val="00D91E44"/>
    <w:rsid w:val="00D93F25"/>
    <w:rsid w:val="00D97EE4"/>
    <w:rsid w:val="00DA3C38"/>
    <w:rsid w:val="00DB2B41"/>
    <w:rsid w:val="00DD309A"/>
    <w:rsid w:val="00DD7F49"/>
    <w:rsid w:val="00DF7F94"/>
    <w:rsid w:val="00E13D78"/>
    <w:rsid w:val="00E65738"/>
    <w:rsid w:val="00E91A83"/>
    <w:rsid w:val="00EA2B9D"/>
    <w:rsid w:val="00EC3AC0"/>
    <w:rsid w:val="00ED7FC5"/>
    <w:rsid w:val="00EF2D5E"/>
    <w:rsid w:val="00F12FB7"/>
    <w:rsid w:val="00F242FD"/>
    <w:rsid w:val="00F3127C"/>
    <w:rsid w:val="00F511A3"/>
    <w:rsid w:val="00F97624"/>
    <w:rsid w:val="00FD2D57"/>
    <w:rsid w:val="00F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82D0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82D0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82D0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82D0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82D0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82D0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60F598F05DED7D1AE96AADEFB6D20355E37031252A2607285EC72633325D99E0A12B81DA67FFBAA4bEGDG" TargetMode="External"/><Relationship Id="rId18" Type="http://schemas.openxmlformats.org/officeDocument/2006/relationships/hyperlink" Target="consultantplus://offline/ref=60F598F05DED7D1AE96AADEFB6D20355E37031252A2607285EC72633325D99E0A12B81DA67FFBAA4bEGDG" TargetMode="External"/><Relationship Id="rId26" Type="http://schemas.openxmlformats.org/officeDocument/2006/relationships/hyperlink" Target="consultantplus://offline/ref=60F598F05DED7D1AE96AADEFB6D20355E37031252A2607285EC72633325D99E0A12B81DA67FFBAA4bEGDG" TargetMode="External"/><Relationship Id="rId39" Type="http://schemas.openxmlformats.org/officeDocument/2006/relationships/hyperlink" Target="consultantplus://offline/ref=60F598F05DED7D1AE96AADEFB6D20355E370302A212007285EC72633325D99E0A12B81DA67FFBFA1bEGAG" TargetMode="External"/><Relationship Id="rId21" Type="http://schemas.openxmlformats.org/officeDocument/2006/relationships/hyperlink" Target="consultantplus://offline/ref=60F598F05DED7D1AE96AADEFB6D20355E37031252A2607285EC72633325D99E0A12B81DA67FFBAA4bEGDG" TargetMode="External"/><Relationship Id="rId34" Type="http://schemas.openxmlformats.org/officeDocument/2006/relationships/hyperlink" Target="consultantplus://offline/ref=60F598F05DED7D1AE96AADEFB6D20355E07931252C2007285EC7263332b5GDG" TargetMode="External"/><Relationship Id="rId42" Type="http://schemas.openxmlformats.org/officeDocument/2006/relationships/hyperlink" Target="consultantplus://offline/ref=60F598F05DED7D1AE96AADEFB6D20355E07931282D2407285EC7263332b5GDG" TargetMode="External"/><Relationship Id="rId47" Type="http://schemas.openxmlformats.org/officeDocument/2006/relationships/hyperlink" Target="consultantplus://offline/ref=60F598F05DED7D1AE96AADEFB6D20355E370302A212007285EC72633325D99E0A12B81D967bFGEG" TargetMode="External"/><Relationship Id="rId50" Type="http://schemas.openxmlformats.org/officeDocument/2006/relationships/hyperlink" Target="consultantplus://offline/ref=60F598F05DED7D1AE96AADEFB6D20355E370302A212007285EC72633325D99E0A12B81D965bFG9G" TargetMode="External"/><Relationship Id="rId55" Type="http://schemas.openxmlformats.org/officeDocument/2006/relationships/hyperlink" Target="consultantplus://offline/ref=60F598F05DED7D1AE96AADEFB6D20355E370302A212007285EC72633325D99E0A12B81D967bFGEG" TargetMode="External"/><Relationship Id="rId7" Type="http://schemas.openxmlformats.org/officeDocument/2006/relationships/hyperlink" Target="consultantplus://offline/ref=60F598F05DED7D1AE96AADEFB6D20355E370302A212007285EC7263332b5GD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60F598F05DED7D1AE96AB3E2A0BE5F5AE2726F212D23047805987D6E655493B7E664D89823F2BBA5EC3529b7G6G" TargetMode="External"/><Relationship Id="rId20" Type="http://schemas.openxmlformats.org/officeDocument/2006/relationships/hyperlink" Target="consultantplus://offline/ref=60F598F05DED7D1AE96AADEFB6D20355E37031252A2607285EC72633325D99E0A12B81DA67FFBAA4bEGDG" TargetMode="External"/><Relationship Id="rId29" Type="http://schemas.openxmlformats.org/officeDocument/2006/relationships/hyperlink" Target="consultantplus://offline/ref=60F598F05DED7D1AE96AADEFB6D20355E37031252A2607285EC72633325D99E0A12B81DA67FFBAA4bEGDG" TargetMode="External"/><Relationship Id="rId41" Type="http://schemas.openxmlformats.org/officeDocument/2006/relationships/hyperlink" Target="consultantplus://offline/ref=60F598F05DED7D1AE96AB3E2A0BE5F5AE2726F212E25087907987D6E655493B7E664D89823F2BBA5EC3529b7G2G" TargetMode="External"/><Relationship Id="rId54" Type="http://schemas.openxmlformats.org/officeDocument/2006/relationships/hyperlink" Target="consultantplus://offline/ref=60F598F05DED7D1AE96AADEFB6D20355E370302A212007285EC72633325D99E0A12B81D967bFGFG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0F598F05DED7D1AE96AADEFB6D20355E07931252C2007285EC7263332b5GDG" TargetMode="External"/><Relationship Id="rId11" Type="http://schemas.openxmlformats.org/officeDocument/2006/relationships/hyperlink" Target="consultantplus://offline/ref=60F598F05DED7D1AE96AADEFB6D20355E37031252A2607285EC72633325D99E0A12B81DA67FFBAA4bEGDG" TargetMode="External"/><Relationship Id="rId24" Type="http://schemas.openxmlformats.org/officeDocument/2006/relationships/hyperlink" Target="consultantplus://offline/ref=60F598F05DED7D1AE96AADEFB6D20355E37031252A2607285EC72633325D99E0A12B81DA67FFBAA4bEGDG" TargetMode="External"/><Relationship Id="rId32" Type="http://schemas.openxmlformats.org/officeDocument/2006/relationships/hyperlink" Target="consultantplus://offline/ref=60F598F05DED7D1AE96AADEFB6D20355E37031252A2607285EC72633325D99E0A12B81DA67FFBAA4bEGDG" TargetMode="External"/><Relationship Id="rId37" Type="http://schemas.openxmlformats.org/officeDocument/2006/relationships/hyperlink" Target="consultantplus://offline/ref=60F598F05DED7D1AE96AADEFB6D20355E370302A212007285EC72633325D99E0A12B81DA67FFBAADbEGFG" TargetMode="External"/><Relationship Id="rId40" Type="http://schemas.openxmlformats.org/officeDocument/2006/relationships/hyperlink" Target="consultantplus://offline/ref=60F598F05DED7D1AE96AB3E2A0BE5F5AE2726F212D23047805987D6E655493B7E664D89823F2BBA5EC3529b7G6G" TargetMode="External"/><Relationship Id="rId45" Type="http://schemas.openxmlformats.org/officeDocument/2006/relationships/hyperlink" Target="consultantplus://offline/ref=60F598F05DED7D1AE96AADEFB6D20355E370302A212007285EC72633325D99E0A12B81D965bFG9G" TargetMode="External"/><Relationship Id="rId53" Type="http://schemas.openxmlformats.org/officeDocument/2006/relationships/hyperlink" Target="consultantplus://offline/ref=60F598F05DED7D1AE96AADEFB6D20355E370302A212007285EC72633325D99E0A12B81D965bFG9G" TargetMode="External"/><Relationship Id="rId58" Type="http://schemas.openxmlformats.org/officeDocument/2006/relationships/hyperlink" Target="consultantplus://offline/ref=60F598F05DED7D1AE96AB3E2A0BE5F5AE2726F212E25087907987D6E655493B7E664D89823F2BBA5EC3529b7G2G" TargetMode="External"/><Relationship Id="rId5" Type="http://schemas.openxmlformats.org/officeDocument/2006/relationships/hyperlink" Target="http://www.consultant.ru" TargetMode="External"/><Relationship Id="rId15" Type="http://schemas.openxmlformats.org/officeDocument/2006/relationships/hyperlink" Target="consultantplus://offline/ref=60F598F05DED7D1AE96AADEFB6D20355E37031252A2607285EC72633325D99E0A12B81DA67FFBAA4bEGDG" TargetMode="External"/><Relationship Id="rId23" Type="http://schemas.openxmlformats.org/officeDocument/2006/relationships/hyperlink" Target="consultantplus://offline/ref=60F598F05DED7D1AE96AADEFB6D20355E37031252A2607285EC72633325D99E0A12B81DA67FFBAA4bEGDG" TargetMode="External"/><Relationship Id="rId28" Type="http://schemas.openxmlformats.org/officeDocument/2006/relationships/hyperlink" Target="consultantplus://offline/ref=60F598F05DED7D1AE96AADEFB6D20355E37031252A2607285EC72633325D99E0A12B81DA67FFBAA4bEGDG" TargetMode="External"/><Relationship Id="rId36" Type="http://schemas.openxmlformats.org/officeDocument/2006/relationships/hyperlink" Target="consultantplus://offline/ref=60F598F05DED7D1AE96AADEFB6D20355E3703124202007285EC7263332b5GDG" TargetMode="External"/><Relationship Id="rId49" Type="http://schemas.openxmlformats.org/officeDocument/2006/relationships/hyperlink" Target="consultantplus://offline/ref=60F598F05DED7D1AE96AADEFB6D20355E370302A212007285EC72633325D99E0A12B81D967bFGEG" TargetMode="External"/><Relationship Id="rId57" Type="http://schemas.openxmlformats.org/officeDocument/2006/relationships/hyperlink" Target="consultantplus://offline/ref=60F598F05DED7D1AE96AB3E2A0BE5F5AE2726F212D23047805987D6E655493B7E664D89823F2BBA5EC3529b7G6G" TargetMode="External"/><Relationship Id="rId61" Type="http://schemas.openxmlformats.org/officeDocument/2006/relationships/fontTable" Target="fontTable.xml"/><Relationship Id="rId10" Type="http://schemas.openxmlformats.org/officeDocument/2006/relationships/hyperlink" Target="consultantplus://offline/ref=60F598F05DED7D1AE96AADEFB6D20355E37031252A2607285EC72633325D99E0A12B81DA67FFBAA4bEGDG" TargetMode="External"/><Relationship Id="rId19" Type="http://schemas.openxmlformats.org/officeDocument/2006/relationships/hyperlink" Target="consultantplus://offline/ref=60F598F05DED7D1AE96AADEFB6D20355E37031252A2607285EC72633325D99E0A12B81DA67FFBAA4bEGDG" TargetMode="External"/><Relationship Id="rId31" Type="http://schemas.openxmlformats.org/officeDocument/2006/relationships/hyperlink" Target="consultantplus://offline/ref=60F598F05DED7D1AE96AADEFB6D20355E37031252A2607285EC72633325D99E0A12B81DA67FFBAA4bEGDG" TargetMode="External"/><Relationship Id="rId44" Type="http://schemas.openxmlformats.org/officeDocument/2006/relationships/hyperlink" Target="consultantplus://offline/ref=60F598F05DED7D1AE96AADEFB6D20355E07931252E2607285EC72633325D99E0A12B81DA67FCBEA0bEG4G" TargetMode="External"/><Relationship Id="rId52" Type="http://schemas.openxmlformats.org/officeDocument/2006/relationships/hyperlink" Target="consultantplus://offline/ref=60F598F05DED7D1AE96AADEFB6D20355E370302A212007285EC72633325D99E0A12B81D967bFGEG" TargetMode="External"/><Relationship Id="rId60" Type="http://schemas.openxmlformats.org/officeDocument/2006/relationships/hyperlink" Target="consultantplus://offline/ref=60F598F05DED7D1AE96AADEFB6D20355E370302A212007285EC72633325D99E0A12B81D967bFGD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0F598F05DED7D1AE96AADEFB6D20355E37031252A2607285EC72633325D99E0A12B81DA67FFBAA4bEGDG" TargetMode="External"/><Relationship Id="rId14" Type="http://schemas.openxmlformats.org/officeDocument/2006/relationships/hyperlink" Target="consultantplus://offline/ref=60F598F05DED7D1AE96AADEFB6D20355E07931252C2007285EC72633325D99E0A12B81DA67FFBBA5bEGFG" TargetMode="External"/><Relationship Id="rId22" Type="http://schemas.openxmlformats.org/officeDocument/2006/relationships/hyperlink" Target="consultantplus://offline/ref=60F598F05DED7D1AE96AADEFB6D20355E37031252A2607285EC72633325D99E0A12B81DA67FFBAA4bEGDG" TargetMode="External"/><Relationship Id="rId27" Type="http://schemas.openxmlformats.org/officeDocument/2006/relationships/hyperlink" Target="consultantplus://offline/ref=60F598F05DED7D1AE96AADEFB6D20355E37031252A2607285EC72633325D99E0A12B81DA67FFBAA4bEGDG" TargetMode="External"/><Relationship Id="rId30" Type="http://schemas.openxmlformats.org/officeDocument/2006/relationships/hyperlink" Target="consultantplus://offline/ref=60F598F05DED7D1AE96AADEFB6D20355E37031252A2607285EC72633325D99E0A12B81DA67FFBAA4bEGDG" TargetMode="External"/><Relationship Id="rId35" Type="http://schemas.openxmlformats.org/officeDocument/2006/relationships/hyperlink" Target="consultantplus://offline/ref=60F598F05DED7D1AE96AADEFB6D20355E370312D282207285EC7263332b5GDG" TargetMode="External"/><Relationship Id="rId43" Type="http://schemas.openxmlformats.org/officeDocument/2006/relationships/hyperlink" Target="consultantplus://offline/ref=60F598F05DED7D1AE96AADEFB6D20355E07931252E2607285EC72633325D99E0A12B81DA67FCBEA0bEG4G" TargetMode="External"/><Relationship Id="rId48" Type="http://schemas.openxmlformats.org/officeDocument/2006/relationships/hyperlink" Target="consultantplus://offline/ref=60F598F05DED7D1AE96AADEFB6D20355E370302A212007285EC72633325D99E0A12B81D967bFGFG" TargetMode="External"/><Relationship Id="rId56" Type="http://schemas.openxmlformats.org/officeDocument/2006/relationships/hyperlink" Target="consultantplus://offline/ref=60F598F05DED7D1AE96AADEFB6D20355E370302A212007285EC72633325D99E0A12B81D965bFG9G" TargetMode="External"/><Relationship Id="rId8" Type="http://schemas.openxmlformats.org/officeDocument/2006/relationships/hyperlink" Target="consultantplus://offline/ref=60F598F05DED7D1AE96AADEFB6D20355E07931252C2007285EC72633325D99E0A12B81DA67FFBBA5bEGFG" TargetMode="External"/><Relationship Id="rId51" Type="http://schemas.openxmlformats.org/officeDocument/2006/relationships/hyperlink" Target="consultantplus://offline/ref=60F598F05DED7D1AE96AADEFB6D20355E370302A212007285EC72633325D99E0A12B81D967bFGFG" TargetMode="External"/><Relationship Id="rId3" Type="http://schemas.openxmlformats.org/officeDocument/2006/relationships/settings" Target="settings.xml"/><Relationship Id="rId12" Type="http://schemas.openxmlformats.org/officeDocument/2006/relationships/hyperlink" Target="consultantplus://offline/ref=60F598F05DED7D1AE96AADEFB6D20355E37031252A2607285EC72633325D99E0A12B81DA67FFBAA4bEGDG" TargetMode="External"/><Relationship Id="rId17" Type="http://schemas.openxmlformats.org/officeDocument/2006/relationships/hyperlink" Target="consultantplus://offline/ref=60F598F05DED7D1AE96AB3E2A0BE5F5AE2726F212E25087907987D6E655493B7E664D89823F2BBA5EC3529b7G2G" TargetMode="External"/><Relationship Id="rId25" Type="http://schemas.openxmlformats.org/officeDocument/2006/relationships/hyperlink" Target="consultantplus://offline/ref=60F598F05DED7D1AE96AADEFB6D20355E37031252A2607285EC72633325D99E0A12B81DA67FFBAA4bEGDG" TargetMode="External"/><Relationship Id="rId33" Type="http://schemas.openxmlformats.org/officeDocument/2006/relationships/hyperlink" Target="consultantplus://offline/ref=60F598F05DED7D1AE96AB3E2A0BE5F5AE2726F212E260A7F04987D6E655493B7E664D89823F2BBA5EC3528b7G8G" TargetMode="External"/><Relationship Id="rId38" Type="http://schemas.openxmlformats.org/officeDocument/2006/relationships/hyperlink" Target="consultantplus://offline/ref=60F598F05DED7D1AE96AADEFB6D20355E370302A212007285EC72633325D99E0A12B81DA67FFB8A5bEGDG" TargetMode="External"/><Relationship Id="rId46" Type="http://schemas.openxmlformats.org/officeDocument/2006/relationships/hyperlink" Target="consultantplus://offline/ref=60F598F05DED7D1AE96AADEFB6D20355E370302A212007285EC72633325D99E0A12B81D967bFGFG" TargetMode="External"/><Relationship Id="rId59" Type="http://schemas.openxmlformats.org/officeDocument/2006/relationships/hyperlink" Target="consultantplus://offline/ref=60F598F05DED7D1AE96AADEFB6D20355E07931282D2407285EC7263332b5GD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4867</Words>
  <Characters>27742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Липецкой области</Company>
  <LinksUpToDate>false</LinksUpToDate>
  <CharactersWithSpaces>32544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Управление инвестиций</dc:creator>
  <cp:lastModifiedBy>Управление инвестиций</cp:lastModifiedBy>
  <cp:revision>1</cp:revision>
  <dcterms:created xsi:type="dcterms:W3CDTF">2016-10-24T06:06:00Z</dcterms:created>
  <dcterms:modified xsi:type="dcterms:W3CDTF">2016-10-24T06:07:00Z</dcterms:modified>
</cp:coreProperties>
</file>