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DC0018"/>
          <w:spacing w:val="40"/>
          <w:sz w:val="20"/>
          <w:szCs w:val="20"/>
        </w:rPr>
        <w:t xml:space="preserve">CLIENT CALL SCRIPT</w:t>
      </w:r>
    </w:p>
    <w:p>
      <w:pPr>
        <w:spacing w:after="120"/>
      </w:pPr>
      <w:r>
        <w:rPr>
          <w:rFonts w:ascii="Calibri" w:cs="Calibri" w:eastAsia="Calibri" w:hAnsi="Calibri"/>
          <w:b/>
          <w:bCs/>
          <w:color w:val="0A2540"/>
          <w:sz w:val="52"/>
          <w:szCs w:val="52"/>
        </w:rPr>
        <w:t xml:space="preserve">Swissintell.ch</w:t>
      </w:r>
    </w:p>
    <w:p>
      <w:pPr>
        <w:spacing w:after="240"/>
      </w:pPr>
      <w:r>
        <w:rPr>
          <w:rFonts w:ascii="Calibri" w:cs="Calibri" w:eastAsia="Calibri" w:hAnsi="Calibri"/>
          <w:i/>
          <w:iCs/>
          <w:color w:val="555555"/>
          <w:sz w:val="24"/>
          <w:szCs w:val="24"/>
        </w:rPr>
        <w:t xml:space="preserve">Web audit presentation &amp; redesign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A2540" w:sz="6"/>
              <w:left w:val="single" w:color="0A2540" w:sz="6"/>
              <w:bottom w:val="single" w:color="0A2540" w:sz="6"/>
              <w:right w:val="single" w:color="0A2540" w:sz="6"/>
            </w:tcBorders>
            <w:shd w:fill="0A2540" w:val="clear"/>
            <w:tcMar>
              <w:top w:type="dxa" w:w="120"/>
              <w:left w:type="dxa" w:w="180"/>
              <w:bottom w:type="dxa" w:w="120"/>
              <w:right w:type="dxa" w:w="180"/>
            </w:tcMar>
          </w:tcPr>
          <w:p>
            <w:r>
              <w:rPr>
                <w:rFonts w:ascii="Calibri" w:cs="Calibri" w:eastAsia="Calibri" w:hAnsi="Calibri"/>
                <w:b/>
                <w:bCs/>
                <w:color w:val="FFFFFF"/>
                <w:sz w:val="16"/>
                <w:szCs w:val="16"/>
              </w:rPr>
              <w:t xml:space="preserve">LANGUAGE</w:t>
            </w:r>
          </w:p>
          <w:p>
            <w:r>
              <w:rPr>
                <w:rFonts w:ascii="Calibri" w:cs="Calibri" w:eastAsia="Calibri" w:hAnsi="Calibri"/>
                <w:b/>
                <w:bCs/>
                <w:color w:val="FFFFFF"/>
                <w:sz w:val="22"/>
                <w:szCs w:val="22"/>
              </w:rPr>
              <w:t xml:space="preserve">English</w:t>
            </w:r>
          </w:p>
        </w:tc>
        <w:tc>
          <w:tcPr>
            <w:tcW w:type="dxa" w:w="3120"/>
            <w:tcBorders>
              <w:top w:val="single" w:color="0A2540" w:sz="6"/>
              <w:left w:val="single" w:color="0A2540" w:sz="6"/>
              <w:bottom w:val="single" w:color="0A2540" w:sz="6"/>
              <w:right w:val="single" w:color="0A2540" w:sz="6"/>
            </w:tcBorders>
            <w:shd w:fill="0A2540" w:val="clear"/>
            <w:tcMar>
              <w:top w:type="dxa" w:w="120"/>
              <w:left w:type="dxa" w:w="180"/>
              <w:bottom w:type="dxa" w:w="120"/>
              <w:right w:type="dxa" w:w="180"/>
            </w:tcMar>
          </w:tcPr>
          <w:p>
            <w:r>
              <w:rPr>
                <w:rFonts w:ascii="Calibri" w:cs="Calibri" w:eastAsia="Calibri" w:hAnsi="Calibri"/>
                <w:b/>
                <w:bCs/>
                <w:color w:val="FFFFFF"/>
                <w:sz w:val="16"/>
                <w:szCs w:val="16"/>
              </w:rPr>
              <w:t xml:space="preserve">DURATION</w:t>
            </w:r>
          </w:p>
          <w:p>
            <w:r>
              <w:rPr>
                <w:rFonts w:ascii="Calibri" w:cs="Calibri" w:eastAsia="Calibri" w:hAnsi="Calibri"/>
                <w:b/>
                <w:bCs/>
                <w:color w:val="FFFFFF"/>
                <w:sz w:val="22"/>
                <w:szCs w:val="22"/>
              </w:rPr>
              <w:t xml:space="preserve">~30–40 min</w:t>
            </w:r>
          </w:p>
        </w:tc>
        <w:tc>
          <w:tcPr>
            <w:tcW w:type="dxa" w:w="3120"/>
            <w:tcBorders>
              <w:top w:val="single" w:color="0A2540" w:sz="6"/>
              <w:left w:val="single" w:color="0A2540" w:sz="6"/>
              <w:bottom w:val="single" w:color="0A2540" w:sz="6"/>
              <w:right w:val="single" w:color="0A2540" w:sz="6"/>
            </w:tcBorders>
            <w:shd w:fill="0A2540" w:val="clear"/>
            <w:tcMar>
              <w:top w:type="dxa" w:w="120"/>
              <w:left w:type="dxa" w:w="180"/>
              <w:bottom w:type="dxa" w:w="120"/>
              <w:right w:type="dxa" w:w="180"/>
            </w:tcMar>
          </w:tcPr>
          <w:p>
            <w:r>
              <w:rPr>
                <w:rFonts w:ascii="Calibri" w:cs="Calibri" w:eastAsia="Calibri" w:hAnsi="Calibri"/>
                <w:b/>
                <w:bCs/>
                <w:color w:val="FFFFFF"/>
                <w:sz w:val="16"/>
                <w:szCs w:val="16"/>
              </w:rPr>
              <w:t xml:space="preserve">GOAL</w:t>
            </w:r>
          </w:p>
          <w:p>
            <w:r>
              <w:rPr>
                <w:rFonts w:ascii="Calibri" w:cs="Calibri" w:eastAsia="Calibri" w:hAnsi="Calibri"/>
                <w:b/>
                <w:bCs/>
                <w:color w:val="FFFFFF"/>
                <w:sz w:val="22"/>
                <w:szCs w:val="22"/>
              </w:rPr>
              <w:t xml:space="preserve">Approve diagnosis</w:t>
            </w:r>
          </w:p>
        </w:tc>
      </w:tr>
    </w:tbl>
    <w:p>
      <w:pPr>
        <w:spacing w:after="200" w:before="0"/>
        <w:jc w:val="left"/>
      </w:pPr>
      <w:r>
        <w:rPr>
          <w:rFonts w:ascii="Calibri" w:cs="Calibri" w:eastAsia="Calibri" w:hAnsi="Calibri"/>
          <w:b w:val="false"/>
          <w:bCs w:val="false"/>
          <w:i w:val="false"/>
          <w:iCs w:val="false"/>
          <w:color w:val="1A1A1A"/>
          <w:sz w:val="22"/>
          <w:szCs w:val="22"/>
        </w:rPr>
        <w:t xml:space="preserve"/>
      </w:r>
    </w:p>
    <w:p>
      <w:pPr>
        <w:pBdr>
          <w:bottom w:val="single" w:color="0A2540" w:sz="12" w:space="4"/>
        </w:pBdr>
        <w:spacing w:after="140" w:before="320"/>
      </w:pPr>
      <w:r>
        <w:rPr>
          <w:rFonts w:ascii="Calibri" w:cs="Calibri" w:eastAsia="Calibri" w:hAnsi="Calibri"/>
          <w:b/>
          <w:bCs/>
          <w:color w:val="DC0018"/>
          <w:sz w:val="28"/>
          <w:szCs w:val="28"/>
        </w:rPr>
        <w:t xml:space="preserve">00  </w:t>
      </w:r>
      <w:r>
        <w:rPr>
          <w:rFonts w:ascii="Calibri" w:cs="Calibri" w:eastAsia="Calibri" w:hAnsi="Calibri"/>
          <w:b/>
          <w:bCs/>
          <w:color w:val="0A2540"/>
          <w:sz w:val="28"/>
          <w:szCs w:val="28"/>
        </w:rPr>
        <w:t xml:space="preserve">Before the call · quick checklist</w:t>
      </w:r>
    </w:p>
    <w:p>
      <w:pPr>
        <w:spacing w:after="120" w:before="0"/>
        <w:jc w:val="left"/>
      </w:pPr>
      <w:r>
        <w:rPr>
          <w:rFonts w:ascii="Calibri" w:cs="Calibri" w:eastAsia="Calibri" w:hAnsi="Calibri"/>
          <w:b w:val="false"/>
          <w:bCs w:val="false"/>
          <w:i w:val="false"/>
          <w:iCs w:val="false"/>
          <w:color w:val="1A1A1A"/>
          <w:sz w:val="22"/>
          <w:szCs w:val="22"/>
        </w:rPr>
        <w:t xml:space="preserve">Have this ready on screen before you start:</w:t>
      </w:r>
    </w:p>
    <w:p>
      <w:pPr>
        <w:pStyle w:val="ListParagraph"/>
        <w:numPr>
          <w:ilvl w:val="0"/>
          <w:numId w:val="2"/>
        </w:numPr>
        <w:spacing w:after="40" w:before="40"/>
      </w:pPr>
      <w:r>
        <w:rPr>
          <w:rFonts w:ascii="Calibri" w:cs="Calibri" w:eastAsia="Calibri" w:hAnsi="Calibri"/>
          <w:b w:val="false"/>
          <w:bCs w:val="false"/>
          <w:i w:val="false"/>
          <w:iCs w:val="false"/>
          <w:color w:val="1A1A1A"/>
          <w:sz w:val="22"/>
          <w:szCs w:val="22"/>
        </w:rPr>
        <w:t xml:space="preserve">The Executive Audit PDF (English version) open and ready to share.</w:t>
      </w:r>
    </w:p>
    <w:p>
      <w:pPr>
        <w:pStyle w:val="ListParagraph"/>
        <w:numPr>
          <w:ilvl w:val="0"/>
          <w:numId w:val="2"/>
        </w:numPr>
        <w:spacing w:after="40" w:before="40"/>
      </w:pPr>
      <w:r>
        <w:rPr>
          <w:rFonts w:ascii="Calibri" w:cs="Calibri" w:eastAsia="Calibri" w:hAnsi="Calibri"/>
          <w:b w:val="false"/>
          <w:bCs w:val="false"/>
          <w:i w:val="false"/>
          <w:iCs w:val="false"/>
          <w:color w:val="1A1A1A"/>
          <w:sz w:val="22"/>
          <w:szCs w:val="22"/>
        </w:rPr>
        <w:t xml:space="preserve">The current Swissintell.ch site open in another tab (have the Members Area loaded).</w:t>
      </w:r>
    </w:p>
    <w:p>
      <w:pPr>
        <w:pStyle w:val="ListParagraph"/>
        <w:numPr>
          <w:ilvl w:val="0"/>
          <w:numId w:val="2"/>
        </w:numPr>
        <w:spacing w:after="40" w:before="40"/>
      </w:pPr>
      <w:r>
        <w:rPr>
          <w:rFonts w:ascii="Calibri" w:cs="Calibri" w:eastAsia="Calibri" w:hAnsi="Calibri"/>
          <w:b w:val="false"/>
          <w:bCs w:val="false"/>
          <w:i w:val="false"/>
          <w:iCs w:val="false"/>
          <w:color w:val="1A1A1A"/>
          <w:sz w:val="22"/>
          <w:szCs w:val="22"/>
        </w:rPr>
        <w:t xml:space="preserve">A notepad for client reactions and new priorities they mention.</w:t>
      </w:r>
    </w:p>
    <w:p>
      <w:pPr>
        <w:pStyle w:val="ListParagraph"/>
        <w:numPr>
          <w:ilvl w:val="0"/>
          <w:numId w:val="2"/>
        </w:numPr>
        <w:spacing w:after="40" w:before="40"/>
      </w:pPr>
      <w:r>
        <w:rPr>
          <w:rFonts w:ascii="Calibri" w:cs="Calibri" w:eastAsia="Calibri" w:hAnsi="Calibri"/>
          <w:b w:val="false"/>
          <w:bCs w:val="false"/>
          <w:i w:val="false"/>
          <w:iCs w:val="false"/>
          <w:color w:val="1A1A1A"/>
          <w:sz w:val="22"/>
          <w:szCs w:val="22"/>
        </w:rPr>
        <w:t xml:space="preserve">Silence notifications. Test your mic and camera.</w:t>
      </w:r>
    </w:p>
    <w:p>
      <w:pPr>
        <w:spacing w:after="60" w:before="120"/>
        <w:jc w:val="left"/>
      </w:pPr>
      <w:r>
        <w:rPr>
          <w:rFonts w:ascii="Calibri" w:cs="Calibri" w:eastAsia="Calibri" w:hAnsi="Calibri"/>
          <w:b w:val="false"/>
          <w:bCs w:val="false"/>
          <w:i w:val="false"/>
          <w:iCs w:val="false"/>
          <w:color w:val="1A1A1A"/>
          <w:sz w:val="22"/>
          <w:szCs w:val="22"/>
        </w:rPr>
        <w:t xml:space="preserve"/>
      </w:r>
    </w:p>
    <w:p>
      <w:pPr>
        <w:spacing w:after="100" w:before="0"/>
        <w:jc w:val="left"/>
      </w:pPr>
      <w:r>
        <w:rPr>
          <w:rFonts w:ascii="Calibri" w:cs="Calibri" w:eastAsia="Calibri" w:hAnsi="Calibri"/>
          <w:b/>
          <w:bCs/>
          <w:i w:val="false"/>
          <w:iCs w:val="false"/>
          <w:color w:val="0A2540"/>
          <w:sz w:val="22"/>
          <w:szCs w:val="22"/>
        </w:rPr>
        <w:t xml:space="preserve">Mindset: </w:t>
      </w:r>
      <w:r>
        <w:rPr>
          <w:rFonts w:ascii="Calibri" w:cs="Calibri" w:eastAsia="Calibri" w:hAnsi="Calibri"/>
          <w:b w:val="false"/>
          <w:bCs w:val="false"/>
          <w:i/>
          <w:iCs/>
          <w:color w:val="555555"/>
          <w:sz w:val="22"/>
          <w:szCs w:val="22"/>
        </w:rPr>
        <w:t xml:space="preserve">you are not there to criticize the current site — you are there to position Swissintell for the next 5 years. Frame every problem as an opportunity.</w:t>
      </w:r>
    </w:p>
    <w:p>
      <w:pPr>
        <w:pBdr>
          <w:bottom w:val="single" w:color="0A2540" w:sz="12" w:space="4"/>
        </w:pBdr>
        <w:spacing w:after="140" w:before="320"/>
      </w:pPr>
      <w:r>
        <w:rPr>
          <w:rFonts w:ascii="Calibri" w:cs="Calibri" w:eastAsia="Calibri" w:hAnsi="Calibri"/>
          <w:b/>
          <w:bCs/>
          <w:color w:val="DC0018"/>
          <w:sz w:val="28"/>
          <w:szCs w:val="28"/>
        </w:rPr>
        <w:t xml:space="preserve">01  </w:t>
      </w:r>
      <w:r>
        <w:rPr>
          <w:rFonts w:ascii="Calibri" w:cs="Calibri" w:eastAsia="Calibri" w:hAnsi="Calibri"/>
          <w:b/>
          <w:bCs/>
          <w:color w:val="0A2540"/>
          <w:sz w:val="28"/>
          <w:szCs w:val="28"/>
        </w:rPr>
        <w:t xml:space="preserve">Opening · first 3 minutes</w:t>
      </w:r>
    </w:p>
    <w:p>
      <w:pPr>
        <w:spacing w:after="100" w:before="240"/>
      </w:pPr>
      <w:r>
        <w:rPr>
          <w:rFonts w:ascii="Calibri" w:cs="Calibri" w:eastAsia="Calibri" w:hAnsi="Calibri"/>
          <w:b/>
          <w:bCs/>
          <w:color w:val="0A2540"/>
          <w:sz w:val="24"/>
          <w:szCs w:val="24"/>
        </w:rPr>
        <w:t xml:space="preserve">Greet and set the tone</w:t>
      </w:r>
    </w:p>
    <w:p>
      <w:pPr>
        <w:spacing w:after="100" w:before="0"/>
        <w:jc w:val="left"/>
      </w:pPr>
      <w:r>
        <w:rPr>
          <w:rFonts w:ascii="Calibri" w:cs="Calibri" w:eastAsia="Calibri" w:hAnsi="Calibri"/>
          <w:b w:val="false"/>
          <w:bCs w:val="false"/>
          <w:i/>
          <w:iCs/>
          <w:color w:val="1A1A1A"/>
          <w:sz w:val="22"/>
          <w:szCs w:val="22"/>
        </w:rPr>
        <w:t xml:space="preserve">“Hi [Name], thanks for making time today. Before we dive in, I want to quickly share the structure of this call so we use your time well.”</w:t>
      </w:r>
    </w:p>
    <w:p>
      <w:pPr>
        <w:spacing w:after="100" w:before="240"/>
      </w:pPr>
      <w:r>
        <w:rPr>
          <w:rFonts w:ascii="Calibri" w:cs="Calibri" w:eastAsia="Calibri" w:hAnsi="Calibri"/>
          <w:b/>
          <w:bCs/>
          <w:color w:val="0A2540"/>
          <w:sz w:val="24"/>
          <w:szCs w:val="24"/>
        </w:rPr>
        <w:t xml:space="preserve">Set the agenda</w:t>
      </w:r>
    </w:p>
    <w:p>
      <w:pPr>
        <w:spacing w:after="120" w:before="0"/>
        <w:jc w:val="left"/>
      </w:pPr>
      <w:r>
        <w:rPr>
          <w:rFonts w:ascii="Calibri" w:cs="Calibri" w:eastAsia="Calibri" w:hAnsi="Calibri"/>
          <w:b w:val="false"/>
          <w:bCs w:val="false"/>
          <w:i w:val="false"/>
          <w:iCs w:val="false"/>
          <w:color w:val="1A1A1A"/>
          <w:sz w:val="22"/>
          <w:szCs w:val="22"/>
        </w:rPr>
        <w:t xml:space="preserve">Say clearly what you'll cover so the client knows what to expect:</w:t>
      </w:r>
    </w:p>
    <w:p>
      <w:pPr>
        <w:pStyle w:val="ListParagraph"/>
        <w:numPr>
          <w:ilvl w:val="0"/>
          <w:numId w:val="2"/>
        </w:numPr>
        <w:spacing w:after="40" w:before="40"/>
      </w:pPr>
      <w:r>
        <w:rPr>
          <w:rFonts w:ascii="Calibri" w:cs="Calibri" w:eastAsia="Calibri" w:hAnsi="Calibri"/>
          <w:b w:val="false"/>
          <w:bCs w:val="false"/>
          <w:i w:val="false"/>
          <w:iCs w:val="false"/>
          <w:color w:val="1A1A1A"/>
          <w:sz w:val="22"/>
          <w:szCs w:val="22"/>
        </w:rPr>
        <w:t xml:space="preserve">A quick summary of what works on the current site.</w:t>
      </w:r>
    </w:p>
    <w:p>
      <w:pPr>
        <w:pStyle w:val="ListParagraph"/>
        <w:numPr>
          <w:ilvl w:val="0"/>
          <w:numId w:val="2"/>
        </w:numPr>
        <w:spacing w:after="40" w:before="40"/>
      </w:pPr>
      <w:r>
        <w:rPr>
          <w:rFonts w:ascii="Calibri" w:cs="Calibri" w:eastAsia="Calibri" w:hAnsi="Calibri"/>
          <w:b w:val="false"/>
          <w:bCs w:val="false"/>
          <w:i w:val="false"/>
          <w:iCs w:val="false"/>
          <w:color w:val="1A1A1A"/>
          <w:sz w:val="22"/>
          <w:szCs w:val="22"/>
        </w:rPr>
        <w:t xml:space="preserve">The main issues I found and why they matter for Swissintell.</w:t>
      </w:r>
    </w:p>
    <w:p>
      <w:pPr>
        <w:pStyle w:val="ListParagraph"/>
        <w:numPr>
          <w:ilvl w:val="0"/>
          <w:numId w:val="2"/>
        </w:numPr>
        <w:spacing w:after="40" w:before="40"/>
      </w:pPr>
      <w:r>
        <w:rPr>
          <w:rFonts w:ascii="Calibri" w:cs="Calibri" w:eastAsia="Calibri" w:hAnsi="Calibri"/>
          <w:b w:val="false"/>
          <w:bCs w:val="false"/>
          <w:i w:val="false"/>
          <w:iCs w:val="false"/>
          <w:color w:val="1A1A1A"/>
          <w:sz w:val="22"/>
          <w:szCs w:val="22"/>
        </w:rPr>
        <w:t xml:space="preserve">Concrete ways to fix them — on WordPress, without starting from zero.</w:t>
      </w:r>
    </w:p>
    <w:p>
      <w:pPr>
        <w:pStyle w:val="ListParagraph"/>
        <w:numPr>
          <w:ilvl w:val="0"/>
          <w:numId w:val="2"/>
        </w:numPr>
        <w:spacing w:after="40" w:before="40"/>
      </w:pPr>
      <w:r>
        <w:rPr>
          <w:rFonts w:ascii="Calibri" w:cs="Calibri" w:eastAsia="Calibri" w:hAnsi="Calibri"/>
          <w:b w:val="false"/>
          <w:bCs w:val="false"/>
          <w:i w:val="false"/>
          <w:iCs w:val="false"/>
          <w:color w:val="1A1A1A"/>
          <w:sz w:val="22"/>
          <w:szCs w:val="22"/>
        </w:rPr>
        <w:t xml:space="preserve">Next steps and timeline if we move forward.</w:t>
      </w:r>
    </w:p>
    <w:p>
      <w:pPr>
        <w:spacing w:after="100" w:before="240"/>
      </w:pPr>
      <w:r>
        <w:rPr>
          <w:rFonts w:ascii="Calibri" w:cs="Calibri" w:eastAsia="Calibri" w:hAnsi="Calibri"/>
          <w:b/>
          <w:bCs/>
          <w:color w:val="0A2540"/>
          <w:sz w:val="24"/>
          <w:szCs w:val="24"/>
        </w:rPr>
        <w:t xml:space="preserve">Anchor the conversation in value, not critique</w:t>
      </w:r>
    </w:p>
    <w:p>
      <w:pPr>
        <w:spacing w:after="120" w:before="0"/>
        <w:jc w:val="left"/>
      </w:pPr>
      <w:r>
        <w:rPr>
          <w:rFonts w:ascii="Calibri" w:cs="Calibri" w:eastAsia="Calibri" w:hAnsi="Calibri"/>
          <w:b w:val="false"/>
          <w:bCs w:val="false"/>
          <w:i/>
          <w:iCs/>
          <w:color w:val="1A1A1A"/>
          <w:sz w:val="22"/>
          <w:szCs w:val="22"/>
        </w:rPr>
        <w:t xml:space="preserve">“Before anything else — Swissintell has real strengths. You have 350+ members, 18+ years of history, a live events calendar, and a strong editorial curation since 2013. The goal of this redesign is not to change what you do — it's to make the website match the quality of what you already deliver.”</w:t>
      </w:r>
    </w:p>
    <w:p>
      <w:r>
        <w:br w:type="page"/>
      </w:r>
    </w:p>
    <w:p>
      <w:pPr>
        <w:pBdr>
          <w:bottom w:val="single" w:color="0A2540" w:sz="12" w:space="4"/>
        </w:pBdr>
        <w:spacing w:after="140" w:before="320"/>
      </w:pPr>
      <w:r>
        <w:rPr>
          <w:rFonts w:ascii="Calibri" w:cs="Calibri" w:eastAsia="Calibri" w:hAnsi="Calibri"/>
          <w:b/>
          <w:bCs/>
          <w:color w:val="DC0018"/>
          <w:sz w:val="28"/>
          <w:szCs w:val="28"/>
        </w:rPr>
        <w:t xml:space="preserve">02  </w:t>
      </w:r>
      <w:r>
        <w:rPr>
          <w:rFonts w:ascii="Calibri" w:cs="Calibri" w:eastAsia="Calibri" w:hAnsi="Calibri"/>
          <w:b/>
          <w:bCs/>
          <w:color w:val="0A2540"/>
          <w:sz w:val="28"/>
          <w:szCs w:val="28"/>
        </w:rPr>
        <w:t xml:space="preserve">Key talking points · the core of the call</w:t>
      </w:r>
    </w:p>
    <w:p>
      <w:pPr>
        <w:spacing w:after="180" w:before="0"/>
        <w:jc w:val="left"/>
      </w:pPr>
      <w:r>
        <w:rPr>
          <w:rFonts w:ascii="Calibri" w:cs="Calibri" w:eastAsia="Calibri" w:hAnsi="Calibri"/>
          <w:b w:val="false"/>
          <w:bCs w:val="false"/>
          <w:i/>
          <w:iCs/>
          <w:color w:val="555555"/>
          <w:sz w:val="22"/>
          <w:szCs w:val="22"/>
        </w:rPr>
        <w:t xml:space="preserve">Walk the client through these 6 points in order. Each one has what to say, why it matters, and how you'll fix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2540" w:sz="6"/>
              <w:left w:val="single" w:color="0A2540" w:sz="6"/>
              <w:bottom w:val="single" w:color="0A2540" w:sz="6"/>
              <w:right w:val="single" w:color="0A2540" w:sz="6"/>
            </w:tcBorders>
            <w:shd w:fill="0A2540" w:val="clear"/>
            <w:tcMar>
              <w:top w:type="dxa" w:w="120"/>
              <w:left w:type="dxa" w:w="180"/>
              <w:bottom w:type="dxa" w:w="120"/>
              <w:right w:type="dxa" w:w="180"/>
            </w:tcMar>
          </w:tcPr>
          <w:p>
            <w:r>
              <w:rPr>
                <w:rFonts w:ascii="Calibri" w:cs="Calibri" w:eastAsia="Calibri" w:hAnsi="Calibri"/>
                <w:b/>
                <w:bCs/>
                <w:color w:val="FFFFFF"/>
                <w:sz w:val="20"/>
                <w:szCs w:val="20"/>
              </w:rPr>
              <w:t xml:space="preserve">POINT 1  ·  </w:t>
            </w:r>
            <w:r>
              <w:rPr>
                <w:rFonts w:ascii="Calibri" w:cs="Calibri" w:eastAsia="Calibri" w:hAnsi="Calibri"/>
                <w:b/>
                <w:bCs/>
                <w:color w:val="FFFFFF"/>
                <w:sz w:val="24"/>
                <w:szCs w:val="24"/>
              </w:rPr>
              <w:t xml:space="preserve">The Members Area is not actually private</w:t>
            </w:r>
          </w:p>
        </w:tc>
      </w:tr>
      <w:tr>
        <w:tc>
          <w:tcPr>
            <w:tcW w:type="dxa" w:w="9360"/>
            <w:tcBorders>
              <w:top w:val="single" w:color="E0E0E0" w:sz="6"/>
              <w:left w:val="single" w:color="E0E0E0" w:sz="6"/>
              <w:bottom w:val="single" w:color="E0E0E0" w:sz="6"/>
              <w:right w:val="single" w:color="E0E0E0" w:sz="6"/>
            </w:tcBorders>
            <w:shd w:fill="F5F7FA" w:val="clear"/>
            <w:tcMar>
              <w:top w:type="dxa" w:w="120"/>
              <w:left w:type="dxa" w:w="180"/>
              <w:bottom w:type="dxa" w:w="120"/>
              <w:right w:type="dxa" w:w="180"/>
            </w:tcMar>
          </w:tcPr>
          <w:p>
            <w:pPr>
              <w:spacing w:after="60"/>
            </w:pPr>
            <w:r>
              <w:rPr>
                <w:rFonts w:ascii="Calibri" w:cs="Calibri" w:eastAsia="Calibri" w:hAnsi="Calibri"/>
                <w:b/>
                <w:bCs/>
                <w:color w:val="DC0018"/>
                <w:sz w:val="18"/>
                <w:szCs w:val="18"/>
              </w:rPr>
              <w:t xml:space="preserve">WHAT TO SAY</w:t>
            </w:r>
          </w:p>
          <w:p>
            <w:r>
              <w:rPr>
                <w:rFonts w:ascii="Calibri" w:cs="Calibri" w:eastAsia="Calibri" w:hAnsi="Calibri"/>
                <w:color w:val="1A1A1A"/>
                <w:sz w:val="22"/>
                <w:szCs w:val="22"/>
              </w:rPr>
              <w:t xml:space="preserve">Right now, your 'members area' is a public page with links. Anyone on the internet can access it. There is no login, no gate, no private content.</w:t>
            </w:r>
          </w:p>
        </w:tc>
      </w:tr>
      <w:tr>
        <w:tc>
          <w:tcPr>
            <w:tcW w:type="dxa" w:w="9360"/>
            <w:tcBorders>
              <w:top w:val="single" w:color="E0E0E0" w:sz="6"/>
              <w:left w:val="single" w:color="E0E0E0" w:sz="6"/>
              <w:bottom w:val="single" w:color="E0E0E0" w:sz="6"/>
              <w:right w:val="single" w:color="E0E0E0" w:sz="6"/>
            </w:tcBorders>
            <w:tcMar>
              <w:top w:type="dxa" w:w="120"/>
              <w:left w:type="dxa" w:w="180"/>
              <w:bottom w:type="dxa" w:w="120"/>
              <w:right w:type="dxa" w:w="180"/>
            </w:tcMar>
          </w:tcPr>
          <w:p>
            <w:pPr>
              <w:spacing w:after="60"/>
            </w:pPr>
            <w:r>
              <w:rPr>
                <w:rFonts w:ascii="Calibri" w:cs="Calibri" w:eastAsia="Calibri" w:hAnsi="Calibri"/>
                <w:b/>
                <w:bCs/>
                <w:color w:val="DC0018"/>
                <w:sz w:val="18"/>
                <w:szCs w:val="18"/>
              </w:rPr>
              <w:t xml:space="preserve">WHY IT MATTERS</w:t>
            </w:r>
          </w:p>
          <w:p>
            <w:r>
              <w:rPr>
                <w:rFonts w:ascii="Calibri" w:cs="Calibri" w:eastAsia="Calibri" w:hAnsi="Calibri"/>
                <w:color w:val="1A1A1A"/>
                <w:sz w:val="22"/>
                <w:szCs w:val="22"/>
              </w:rPr>
              <w:t xml:space="preserve">This directly undermines the value of paying a membership fee. If a member cannot feel that they are getting something exclusive, retention and new sign-ups will always be fragile — especially for a paid association with institutional standing.</w:t>
            </w:r>
          </w:p>
        </w:tc>
      </w:tr>
      <w:tr>
        <w:tc>
          <w:tcPr>
            <w:tcW w:type="dxa" w:w="9360"/>
            <w:tcBorders>
              <w:top w:val="single" w:color="E0E0E0" w:sz="6"/>
              <w:left w:val="single" w:color="E0E0E0" w:sz="6"/>
              <w:bottom w:val="single" w:color="E0E0E0" w:sz="6"/>
              <w:right w:val="single" w:color="E0E0E0" w:sz="6"/>
            </w:tcBorders>
            <w:shd w:fill="F5F7FA" w:val="clear"/>
            <w:tcMar>
              <w:top w:type="dxa" w:w="120"/>
              <w:left w:type="dxa" w:w="180"/>
              <w:bottom w:type="dxa" w:w="120"/>
              <w:right w:type="dxa" w:w="180"/>
            </w:tcMar>
          </w:tcPr>
          <w:p>
            <w:pPr>
              <w:spacing w:after="60"/>
            </w:pPr>
            <w:r>
              <w:rPr>
                <w:rFonts w:ascii="Calibri" w:cs="Calibri" w:eastAsia="Calibri" w:hAnsi="Calibri"/>
                <w:b/>
                <w:bCs/>
                <w:color w:val="DC0018"/>
                <w:sz w:val="18"/>
                <w:szCs w:val="18"/>
              </w:rPr>
              <w:t xml:space="preserve">HOW WE FIX IT</w:t>
            </w:r>
          </w:p>
          <w:p>
            <w:r>
              <w:rPr>
                <w:rFonts w:ascii="Calibri" w:cs="Calibri" w:eastAsia="Calibri" w:hAnsi="Calibri"/>
                <w:color w:val="1A1A1A"/>
                <w:sz w:val="22"/>
                <w:szCs w:val="22"/>
              </w:rPr>
              <w:t xml:space="preserve">Implement a real membership plugin on WordPress (MemberPress, Restrict Content Pro, or Paid Memberships Pro). Members log in, see a personalized dashboard, download private resources, access the archive of past events (PDFs + videos). This also opens the door to a member directory.</w:t>
            </w:r>
          </w:p>
        </w:tc>
      </w:tr>
      <w:tr>
        <w:tc>
          <w:tcPr>
            <w:tcW w:type="dxa" w:w="9360"/>
            <w:tcBorders>
              <w:top w:val="single" w:color="F0C87A" w:sz="6"/>
              <w:left w:val="single" w:color="F0C87A" w:sz="6"/>
              <w:bottom w:val="single" w:color="F0C87A" w:sz="6"/>
              <w:right w:val="single" w:color="F0C87A" w:sz="6"/>
            </w:tcBorders>
            <w:shd w:fill="FFF8E1" w:val="clear"/>
            <w:tcMar>
              <w:top w:type="dxa" w:w="120"/>
              <w:left w:type="dxa" w:w="180"/>
              <w:bottom w:type="dxa" w:w="120"/>
              <w:right w:type="dxa" w:w="180"/>
            </w:tcMar>
          </w:tcPr>
          <w:p>
            <w:pPr>
              <w:spacing w:after="60"/>
            </w:pPr>
            <w:r>
              <w:rPr>
                <w:rFonts w:ascii="Calibri" w:cs="Calibri" w:eastAsia="Calibri" w:hAnsi="Calibri"/>
                <w:b/>
                <w:bCs/>
                <w:color w:val="B8860B"/>
                <w:sz w:val="18"/>
                <w:szCs w:val="18"/>
              </w:rPr>
              <w:t xml:space="preserve">SUGGESTED PHRASE (say it like this)</w:t>
            </w:r>
          </w:p>
          <w:p>
            <w:r>
              <w:rPr>
                <w:rFonts w:ascii="Calibri" w:cs="Calibri" w:eastAsia="Calibri" w:hAnsi="Calibri"/>
                <w:i/>
                <w:iCs/>
                <w:color w:val="1A1A1A"/>
                <w:sz w:val="22"/>
                <w:szCs w:val="22"/>
              </w:rPr>
              <w:t xml:space="preserve">"The way your members area works today is one of the most important things to fix. It's meant to feel exclusive — right now, anyone can access it. We can change that with a proper login system and a private dashboard, without leaving WordPress."</w:t>
            </w:r>
          </w:p>
        </w:tc>
      </w:tr>
    </w:tbl>
    <w:p>
      <w:pPr>
        <w:spacing w:after="140" w:before="0"/>
        <w:jc w:val="left"/>
      </w:pPr>
      <w:r>
        <w:rPr>
          <w:rFonts w:ascii="Calibri" w:cs="Calibri" w:eastAsia="Calibri" w:hAnsi="Calibri"/>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2540" w:sz="6"/>
              <w:left w:val="single" w:color="0A2540" w:sz="6"/>
              <w:bottom w:val="single" w:color="0A2540" w:sz="6"/>
              <w:right w:val="single" w:color="0A2540" w:sz="6"/>
            </w:tcBorders>
            <w:shd w:fill="0A2540" w:val="clear"/>
            <w:tcMar>
              <w:top w:type="dxa" w:w="120"/>
              <w:left w:type="dxa" w:w="180"/>
              <w:bottom w:type="dxa" w:w="120"/>
              <w:right w:type="dxa" w:w="180"/>
            </w:tcMar>
          </w:tcPr>
          <w:p>
            <w:r>
              <w:rPr>
                <w:rFonts w:ascii="Calibri" w:cs="Calibri" w:eastAsia="Calibri" w:hAnsi="Calibri"/>
                <w:b/>
                <w:bCs/>
                <w:color w:val="FFFFFF"/>
                <w:sz w:val="20"/>
                <w:szCs w:val="20"/>
              </w:rPr>
              <w:t xml:space="preserve">POINT 2  ·  </w:t>
            </w:r>
            <w:r>
              <w:rPr>
                <w:rFonts w:ascii="Calibri" w:cs="Calibri" w:eastAsia="Calibri" w:hAnsi="Calibri"/>
                <w:b/>
                <w:bCs/>
                <w:color w:val="FFFFFF"/>
                <w:sz w:val="24"/>
                <w:szCs w:val="24"/>
              </w:rPr>
              <w:t xml:space="preserve">Generic WordPress look vs. Swissintell's institutional weight</w:t>
            </w:r>
          </w:p>
        </w:tc>
      </w:tr>
      <w:tr>
        <w:tc>
          <w:tcPr>
            <w:tcW w:type="dxa" w:w="9360"/>
            <w:tcBorders>
              <w:top w:val="single" w:color="E0E0E0" w:sz="6"/>
              <w:left w:val="single" w:color="E0E0E0" w:sz="6"/>
              <w:bottom w:val="single" w:color="E0E0E0" w:sz="6"/>
              <w:right w:val="single" w:color="E0E0E0" w:sz="6"/>
            </w:tcBorders>
            <w:shd w:fill="F5F7FA" w:val="clear"/>
            <w:tcMar>
              <w:top w:type="dxa" w:w="120"/>
              <w:left w:type="dxa" w:w="180"/>
              <w:bottom w:type="dxa" w:w="120"/>
              <w:right w:type="dxa" w:w="180"/>
            </w:tcMar>
          </w:tcPr>
          <w:p>
            <w:pPr>
              <w:spacing w:after="60"/>
            </w:pPr>
            <w:r>
              <w:rPr>
                <w:rFonts w:ascii="Calibri" w:cs="Calibri" w:eastAsia="Calibri" w:hAnsi="Calibri"/>
                <w:b/>
                <w:bCs/>
                <w:color w:val="DC0018"/>
                <w:sz w:val="18"/>
                <w:szCs w:val="18"/>
              </w:rPr>
              <w:t xml:space="preserve">WHAT TO SAY</w:t>
            </w:r>
          </w:p>
          <w:p>
            <w:r>
              <w:rPr>
                <w:rFonts w:ascii="Calibri" w:cs="Calibri" w:eastAsia="Calibri" w:hAnsi="Calibri"/>
                <w:color w:val="1A1A1A"/>
                <w:sz w:val="22"/>
                <w:szCs w:val="22"/>
              </w:rPr>
              <w:t xml:space="preserve">The current design is a standard WordPress theme. It doesn't feel Swiss, it doesn't feel institutional, and it doesn't reflect the authority of an association based at EPFL Innovation Park.</w:t>
            </w:r>
          </w:p>
        </w:tc>
      </w:tr>
      <w:tr>
        <w:tc>
          <w:tcPr>
            <w:tcW w:type="dxa" w:w="9360"/>
            <w:tcBorders>
              <w:top w:val="single" w:color="E0E0E0" w:sz="6"/>
              <w:left w:val="single" w:color="E0E0E0" w:sz="6"/>
              <w:bottom w:val="single" w:color="E0E0E0" w:sz="6"/>
              <w:right w:val="single" w:color="E0E0E0" w:sz="6"/>
            </w:tcBorders>
            <w:tcMar>
              <w:top w:type="dxa" w:w="120"/>
              <w:left w:type="dxa" w:w="180"/>
              <w:bottom w:type="dxa" w:w="120"/>
              <w:right w:type="dxa" w:w="180"/>
            </w:tcMar>
          </w:tcPr>
          <w:p>
            <w:pPr>
              <w:spacing w:after="60"/>
            </w:pPr>
            <w:r>
              <w:rPr>
                <w:rFonts w:ascii="Calibri" w:cs="Calibri" w:eastAsia="Calibri" w:hAnsi="Calibri"/>
                <w:b/>
                <w:bCs/>
                <w:color w:val="DC0018"/>
                <w:sz w:val="18"/>
                <w:szCs w:val="18"/>
              </w:rPr>
              <w:t xml:space="preserve">WHY IT MATTERS</w:t>
            </w:r>
          </w:p>
          <w:p>
            <w:r>
              <w:rPr>
                <w:rFonts w:ascii="Calibri" w:cs="Calibri" w:eastAsia="Calibri" w:hAnsi="Calibri"/>
                <w:color w:val="1A1A1A"/>
                <w:sz w:val="22"/>
                <w:szCs w:val="22"/>
              </w:rPr>
              <w:t xml:space="preserve">Your audience — intelligence professionals, corporate strategy leaders, federal and academic institutions — judges credibility in the first 5 seconds. A generic theme makes Swissintell feel smaller than it actually is. This affects sponsorship conversations, new memberships, and perception from international peers.</w:t>
            </w:r>
          </w:p>
        </w:tc>
      </w:tr>
      <w:tr>
        <w:tc>
          <w:tcPr>
            <w:tcW w:type="dxa" w:w="9360"/>
            <w:tcBorders>
              <w:top w:val="single" w:color="E0E0E0" w:sz="6"/>
              <w:left w:val="single" w:color="E0E0E0" w:sz="6"/>
              <w:bottom w:val="single" w:color="E0E0E0" w:sz="6"/>
              <w:right w:val="single" w:color="E0E0E0" w:sz="6"/>
            </w:tcBorders>
            <w:shd w:fill="F5F7FA" w:val="clear"/>
            <w:tcMar>
              <w:top w:type="dxa" w:w="120"/>
              <w:left w:type="dxa" w:w="180"/>
              <w:bottom w:type="dxa" w:w="120"/>
              <w:right w:type="dxa" w:w="180"/>
            </w:tcMar>
          </w:tcPr>
          <w:p>
            <w:pPr>
              <w:spacing w:after="60"/>
            </w:pPr>
            <w:r>
              <w:rPr>
                <w:rFonts w:ascii="Calibri" w:cs="Calibri" w:eastAsia="Calibri" w:hAnsi="Calibri"/>
                <w:b/>
                <w:bCs/>
                <w:color w:val="DC0018"/>
                <w:sz w:val="18"/>
                <w:szCs w:val="18"/>
              </w:rPr>
              <w:t xml:space="preserve">HOW WE FIX IT</w:t>
            </w:r>
          </w:p>
          <w:p>
            <w:r>
              <w:rPr>
                <w:rFonts w:ascii="Calibri" w:cs="Calibri" w:eastAsia="Calibri" w:hAnsi="Calibri"/>
                <w:color w:val="1A1A1A"/>
                <w:sz w:val="22"/>
                <w:szCs w:val="22"/>
              </w:rPr>
              <w:t xml:space="preserve">Custom WordPress theme (or a premium block theme like Kadence or Blocksy), with a new visual system: refined typography, a controlled palette (Swiss navy + red accent), proper white space, and components designed specifically for events, publications and members.</w:t>
            </w:r>
          </w:p>
        </w:tc>
      </w:tr>
      <w:tr>
        <w:tc>
          <w:tcPr>
            <w:tcW w:type="dxa" w:w="9360"/>
            <w:tcBorders>
              <w:top w:val="single" w:color="F0C87A" w:sz="6"/>
              <w:left w:val="single" w:color="F0C87A" w:sz="6"/>
              <w:bottom w:val="single" w:color="F0C87A" w:sz="6"/>
              <w:right w:val="single" w:color="F0C87A" w:sz="6"/>
            </w:tcBorders>
            <w:shd w:fill="FFF8E1" w:val="clear"/>
            <w:tcMar>
              <w:top w:type="dxa" w:w="120"/>
              <w:left w:type="dxa" w:w="180"/>
              <w:bottom w:type="dxa" w:w="120"/>
              <w:right w:type="dxa" w:w="180"/>
            </w:tcMar>
          </w:tcPr>
          <w:p>
            <w:pPr>
              <w:spacing w:after="60"/>
            </w:pPr>
            <w:r>
              <w:rPr>
                <w:rFonts w:ascii="Calibri" w:cs="Calibri" w:eastAsia="Calibri" w:hAnsi="Calibri"/>
                <w:b/>
                <w:bCs/>
                <w:color w:val="B8860B"/>
                <w:sz w:val="18"/>
                <w:szCs w:val="18"/>
              </w:rPr>
              <w:t xml:space="preserve">SUGGESTED PHRASE (say it like this)</w:t>
            </w:r>
          </w:p>
          <w:p>
            <w:r>
              <w:rPr>
                <w:rFonts w:ascii="Calibri" w:cs="Calibri" w:eastAsia="Calibri" w:hAnsi="Calibri"/>
                <w:i/>
                <w:iCs/>
                <w:color w:val="1A1A1A"/>
                <w:sz w:val="22"/>
                <w:szCs w:val="22"/>
              </w:rPr>
              <w:t xml:space="preserve">"Your site's job in the first 5 seconds is to say: 'this is a serious Swiss institution.' Right now it says: 'this is a WordPress site.' We can fix that with a custom design system that reflects the credibility you already have offline."</w:t>
            </w:r>
          </w:p>
        </w:tc>
      </w:tr>
    </w:tbl>
    <w:p>
      <w:pPr>
        <w:spacing w:after="140" w:before="0"/>
        <w:jc w:val="left"/>
      </w:pPr>
      <w:r>
        <w:rPr>
          <w:rFonts w:ascii="Calibri" w:cs="Calibri" w:eastAsia="Calibri" w:hAnsi="Calibri"/>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2540" w:sz="6"/>
              <w:left w:val="single" w:color="0A2540" w:sz="6"/>
              <w:bottom w:val="single" w:color="0A2540" w:sz="6"/>
              <w:right w:val="single" w:color="0A2540" w:sz="6"/>
            </w:tcBorders>
            <w:shd w:fill="0A2540" w:val="clear"/>
            <w:tcMar>
              <w:top w:type="dxa" w:w="120"/>
              <w:left w:type="dxa" w:w="180"/>
              <w:bottom w:type="dxa" w:w="120"/>
              <w:right w:type="dxa" w:w="180"/>
            </w:tcMar>
          </w:tcPr>
          <w:p>
            <w:r>
              <w:rPr>
                <w:rFonts w:ascii="Calibri" w:cs="Calibri" w:eastAsia="Calibri" w:hAnsi="Calibri"/>
                <w:b/>
                <w:bCs/>
                <w:color w:val="FFFFFF"/>
                <w:sz w:val="20"/>
                <w:szCs w:val="20"/>
              </w:rPr>
              <w:t xml:space="preserve">POINT 3  ·  </w:t>
            </w:r>
            <w:r>
              <w:rPr>
                <w:rFonts w:ascii="Calibri" w:cs="Calibri" w:eastAsia="Calibri" w:hAnsi="Calibri"/>
                <w:b/>
                <w:bCs/>
                <w:color w:val="FFFFFF"/>
                <w:sz w:val="24"/>
                <w:szCs w:val="24"/>
              </w:rPr>
              <w:t xml:space="preserve">Information overload — the sidebar is killing the experience</w:t>
            </w:r>
          </w:p>
        </w:tc>
      </w:tr>
      <w:tr>
        <w:tc>
          <w:tcPr>
            <w:tcW w:type="dxa" w:w="9360"/>
            <w:tcBorders>
              <w:top w:val="single" w:color="E0E0E0" w:sz="6"/>
              <w:left w:val="single" w:color="E0E0E0" w:sz="6"/>
              <w:bottom w:val="single" w:color="E0E0E0" w:sz="6"/>
              <w:right w:val="single" w:color="E0E0E0" w:sz="6"/>
            </w:tcBorders>
            <w:shd w:fill="F5F7FA" w:val="clear"/>
            <w:tcMar>
              <w:top w:type="dxa" w:w="120"/>
              <w:left w:type="dxa" w:w="180"/>
              <w:bottom w:type="dxa" w:w="120"/>
              <w:right w:type="dxa" w:w="180"/>
            </w:tcMar>
          </w:tcPr>
          <w:p>
            <w:pPr>
              <w:spacing w:after="60"/>
            </w:pPr>
            <w:r>
              <w:rPr>
                <w:rFonts w:ascii="Calibri" w:cs="Calibri" w:eastAsia="Calibri" w:hAnsi="Calibri"/>
                <w:b/>
                <w:bCs/>
                <w:color w:val="DC0018"/>
                <w:sz w:val="18"/>
                <w:szCs w:val="18"/>
              </w:rPr>
              <w:t xml:space="preserve">WHAT TO SAY</w:t>
            </w:r>
          </w:p>
          <w:p>
            <w:r>
              <w:rPr>
                <w:rFonts w:ascii="Calibri" w:cs="Calibri" w:eastAsia="Calibri" w:hAnsi="Calibri"/>
                <w:color w:val="1A1A1A"/>
                <w:sz w:val="22"/>
                <w:szCs w:val="22"/>
              </w:rPr>
              <w:t xml:space="preserve">The sidebar and footer currently show 60+ categories, a tag cloud, an embedded Twitter feed, partner logos, legal disclaimers, sharing buttons — all at once, on every page.</w:t>
            </w:r>
          </w:p>
        </w:tc>
      </w:tr>
      <w:tr>
        <w:tc>
          <w:tcPr>
            <w:tcW w:type="dxa" w:w="9360"/>
            <w:tcBorders>
              <w:top w:val="single" w:color="E0E0E0" w:sz="6"/>
              <w:left w:val="single" w:color="E0E0E0" w:sz="6"/>
              <w:bottom w:val="single" w:color="E0E0E0" w:sz="6"/>
              <w:right w:val="single" w:color="E0E0E0" w:sz="6"/>
            </w:tcBorders>
            <w:tcMar>
              <w:top w:type="dxa" w:w="120"/>
              <w:left w:type="dxa" w:w="180"/>
              <w:bottom w:type="dxa" w:w="120"/>
              <w:right w:type="dxa" w:w="180"/>
            </w:tcMar>
          </w:tcPr>
          <w:p>
            <w:pPr>
              <w:spacing w:after="60"/>
            </w:pPr>
            <w:r>
              <w:rPr>
                <w:rFonts w:ascii="Calibri" w:cs="Calibri" w:eastAsia="Calibri" w:hAnsi="Calibri"/>
                <w:b/>
                <w:bCs/>
                <w:color w:val="DC0018"/>
                <w:sz w:val="18"/>
                <w:szCs w:val="18"/>
              </w:rPr>
              <w:t xml:space="preserve">WHY IT MATTERS</w:t>
            </w:r>
          </w:p>
          <w:p>
            <w:r>
              <w:rPr>
                <w:rFonts w:ascii="Calibri" w:cs="Calibri" w:eastAsia="Calibri" w:hAnsi="Calibri"/>
                <w:color w:val="1A1A1A"/>
                <w:sz w:val="22"/>
                <w:szCs w:val="22"/>
              </w:rPr>
              <w:t xml:space="preserve">When everything is highlighted, nothing is. Important calls-to-action like 'Become a member' or 'View next event' get lost in visual noise. Members and first-time visitors don't know where to look, and they bounce.</w:t>
            </w:r>
          </w:p>
        </w:tc>
      </w:tr>
      <w:tr>
        <w:tc>
          <w:tcPr>
            <w:tcW w:type="dxa" w:w="9360"/>
            <w:tcBorders>
              <w:top w:val="single" w:color="E0E0E0" w:sz="6"/>
              <w:left w:val="single" w:color="E0E0E0" w:sz="6"/>
              <w:bottom w:val="single" w:color="E0E0E0" w:sz="6"/>
              <w:right w:val="single" w:color="E0E0E0" w:sz="6"/>
            </w:tcBorders>
            <w:shd w:fill="F5F7FA" w:val="clear"/>
            <w:tcMar>
              <w:top w:type="dxa" w:w="120"/>
              <w:left w:type="dxa" w:w="180"/>
              <w:bottom w:type="dxa" w:w="120"/>
              <w:right w:type="dxa" w:w="180"/>
            </w:tcMar>
          </w:tcPr>
          <w:p>
            <w:pPr>
              <w:spacing w:after="60"/>
            </w:pPr>
            <w:r>
              <w:rPr>
                <w:rFonts w:ascii="Calibri" w:cs="Calibri" w:eastAsia="Calibri" w:hAnsi="Calibri"/>
                <w:b/>
                <w:bCs/>
                <w:color w:val="DC0018"/>
                <w:sz w:val="18"/>
                <w:szCs w:val="18"/>
              </w:rPr>
              <w:t xml:space="preserve">HOW WE FIX IT</w:t>
            </w:r>
          </w:p>
          <w:p>
            <w:r>
              <w:rPr>
                <w:rFonts w:ascii="Calibri" w:cs="Calibri" w:eastAsia="Calibri" w:hAnsi="Calibri"/>
                <w:color w:val="1A1A1A"/>
                <w:sz w:val="22"/>
                <w:szCs w:val="22"/>
              </w:rPr>
              <w:t xml:space="preserve">Radical simplification. Consolidate 60+ categories into 8–10 clear verticals (Cyber, Geopolitics, Economic Intelligence, etc.). Remove the tag cloud, remove the Twitter widget, remove duplicated sections. Move the legal disclaimer to a dedicated legal page. Keep only what supports the user's next action.</w:t>
            </w:r>
          </w:p>
        </w:tc>
      </w:tr>
      <w:tr>
        <w:tc>
          <w:tcPr>
            <w:tcW w:type="dxa" w:w="9360"/>
            <w:tcBorders>
              <w:top w:val="single" w:color="F0C87A" w:sz="6"/>
              <w:left w:val="single" w:color="F0C87A" w:sz="6"/>
              <w:bottom w:val="single" w:color="F0C87A" w:sz="6"/>
              <w:right w:val="single" w:color="F0C87A" w:sz="6"/>
            </w:tcBorders>
            <w:shd w:fill="FFF8E1" w:val="clear"/>
            <w:tcMar>
              <w:top w:type="dxa" w:w="120"/>
              <w:left w:type="dxa" w:w="180"/>
              <w:bottom w:type="dxa" w:w="120"/>
              <w:right w:type="dxa" w:w="180"/>
            </w:tcMar>
          </w:tcPr>
          <w:p>
            <w:pPr>
              <w:spacing w:after="60"/>
            </w:pPr>
            <w:r>
              <w:rPr>
                <w:rFonts w:ascii="Calibri" w:cs="Calibri" w:eastAsia="Calibri" w:hAnsi="Calibri"/>
                <w:b/>
                <w:bCs/>
                <w:color w:val="B8860B"/>
                <w:sz w:val="18"/>
                <w:szCs w:val="18"/>
              </w:rPr>
              <w:t xml:space="preserve">SUGGESTED PHRASE (say it like this)</w:t>
            </w:r>
          </w:p>
          <w:p>
            <w:r>
              <w:rPr>
                <w:rFonts w:ascii="Calibri" w:cs="Calibri" w:eastAsia="Calibri" w:hAnsi="Calibri"/>
                <w:i/>
                <w:iCs/>
                <w:color w:val="1A1A1A"/>
                <w:sz w:val="22"/>
                <w:szCs w:val="22"/>
              </w:rPr>
              <w:t xml:space="preserve">"Today your sidebar shows everything. That's the problem. When you highlight everything, you highlight nothing. We need to strip it down to only what helps a visitor do the next thing — either become a member, attend an event, or read content."</w:t>
            </w:r>
          </w:p>
        </w:tc>
      </w:tr>
    </w:tbl>
    <w:p>
      <w:pPr>
        <w:spacing w:after="140" w:before="0"/>
        <w:jc w:val="left"/>
      </w:pPr>
      <w:r>
        <w:rPr>
          <w:rFonts w:ascii="Calibri" w:cs="Calibri" w:eastAsia="Calibri" w:hAnsi="Calibri"/>
          <w:b w:val="false"/>
          <w:bCs w:val="false"/>
          <w:i w:val="false"/>
          <w:iCs w:val="false"/>
          <w:color w:val="1A1A1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2540" w:sz="6"/>
              <w:left w:val="single" w:color="0A2540" w:sz="6"/>
              <w:bottom w:val="single" w:color="0A2540" w:sz="6"/>
              <w:right w:val="single" w:color="0A2540" w:sz="6"/>
            </w:tcBorders>
            <w:shd w:fill="0A2540" w:val="clear"/>
            <w:tcMar>
              <w:top w:type="dxa" w:w="120"/>
              <w:left w:type="dxa" w:w="180"/>
              <w:bottom w:type="dxa" w:w="120"/>
              <w:right w:type="dxa" w:w="180"/>
            </w:tcMar>
          </w:tcPr>
          <w:p>
            <w:r>
              <w:rPr>
                <w:rFonts w:ascii="Calibri" w:cs="Calibri" w:eastAsia="Calibri" w:hAnsi="Calibri"/>
                <w:b/>
                <w:bCs/>
                <w:color w:val="FFFFFF"/>
                <w:sz w:val="20"/>
                <w:szCs w:val="20"/>
              </w:rPr>
              <w:t xml:space="preserve">POINT 4  ·  </w:t>
            </w:r>
            <w:r>
              <w:rPr>
                <w:rFonts w:ascii="Calibri" w:cs="Calibri" w:eastAsia="Calibri" w:hAnsi="Calibri"/>
                <w:b/>
                <w:bCs/>
                <w:color w:val="FFFFFF"/>
                <w:sz w:val="24"/>
                <w:szCs w:val="24"/>
              </w:rPr>
              <w:t xml:space="preserve">The language experience is inconsistent (EN / FR / DE)</w:t>
            </w:r>
          </w:p>
        </w:tc>
      </w:tr>
      <w:tr>
        <w:tc>
          <w:tcPr>
            <w:tcW w:type="dxa" w:w="9360"/>
            <w:tcBorders>
              <w:top w:val="single" w:color="E0E0E0" w:sz="6"/>
              <w:left w:val="single" w:color="E0E0E0" w:sz="6"/>
              <w:bottom w:val="single" w:color="E0E0E0" w:sz="6"/>
              <w:right w:val="single" w:color="E0E0E0" w:sz="6"/>
            </w:tcBorders>
            <w:shd w:fill="F5F7FA" w:val="clear"/>
            <w:tcMar>
              <w:top w:type="dxa" w:w="120"/>
              <w:left w:type="dxa" w:w="180"/>
              <w:bottom w:type="dxa" w:w="120"/>
              <w:right w:type="dxa" w:w="180"/>
            </w:tcMar>
          </w:tcPr>
          <w:p>
            <w:pPr>
              <w:spacing w:after="60"/>
            </w:pPr>
            <w:r>
              <w:rPr>
                <w:rFonts w:ascii="Calibri" w:cs="Calibri" w:eastAsia="Calibri" w:hAnsi="Calibri"/>
                <w:b/>
                <w:bCs/>
                <w:color w:val="DC0018"/>
                <w:sz w:val="18"/>
                <w:szCs w:val="18"/>
              </w:rPr>
              <w:t xml:space="preserve">WHAT TO SAY</w:t>
            </w:r>
          </w:p>
          <w:p>
            <w:r>
              <w:rPr>
                <w:rFonts w:ascii="Calibri" w:cs="Calibri" w:eastAsia="Calibri" w:hAnsi="Calibri"/>
                <w:color w:val="1A1A1A"/>
                <w:sz w:val="22"/>
                <w:szCs w:val="22"/>
              </w:rPr>
              <w:t xml:space="preserve">Right now, the navigation is in English, the events are often in French, and the 'translate' option sends users to Google Translate. There is no real multilingual structure.</w:t>
            </w:r>
          </w:p>
        </w:tc>
      </w:tr>
      <w:tr>
        <w:tc>
          <w:tcPr>
            <w:tcW w:type="dxa" w:w="9360"/>
            <w:tcBorders>
              <w:top w:val="single" w:color="E0E0E0" w:sz="6"/>
              <w:left w:val="single" w:color="E0E0E0" w:sz="6"/>
              <w:bottom w:val="single" w:color="E0E0E0" w:sz="6"/>
              <w:right w:val="single" w:color="E0E0E0" w:sz="6"/>
            </w:tcBorders>
            <w:tcMar>
              <w:top w:type="dxa" w:w="120"/>
              <w:left w:type="dxa" w:w="180"/>
              <w:bottom w:type="dxa" w:w="120"/>
              <w:right w:type="dxa" w:w="180"/>
            </w:tcMar>
          </w:tcPr>
          <w:p>
            <w:pPr>
              <w:spacing w:after="60"/>
            </w:pPr>
            <w:r>
              <w:rPr>
                <w:rFonts w:ascii="Calibri" w:cs="Calibri" w:eastAsia="Calibri" w:hAnsi="Calibri"/>
                <w:b/>
                <w:bCs/>
                <w:color w:val="DC0018"/>
                <w:sz w:val="18"/>
                <w:szCs w:val="18"/>
              </w:rPr>
              <w:t xml:space="preserve">WHY IT MATTERS</w:t>
            </w:r>
          </w:p>
          <w:p>
            <w:r>
              <w:rPr>
                <w:rFonts w:ascii="Calibri" w:cs="Calibri" w:eastAsia="Calibri" w:hAnsi="Calibri"/>
                <w:color w:val="1A1A1A"/>
                <w:sz w:val="22"/>
                <w:szCs w:val="22"/>
              </w:rPr>
              <w:t xml:space="preserve">Swissintell is a Swiss association. In Switzerland, French, German and English all matter — especially for institutional partners. A half-translated site signals a lack of professionalism and cuts off potential members who are more comfortable in their own language.</w:t>
            </w:r>
          </w:p>
        </w:tc>
      </w:tr>
      <w:tr>
        <w:tc>
          <w:tcPr>
            <w:tcW w:type="dxa" w:w="9360"/>
            <w:tcBorders>
              <w:top w:val="single" w:color="E0E0E0" w:sz="6"/>
              <w:left w:val="single" w:color="E0E0E0" w:sz="6"/>
              <w:bottom w:val="single" w:color="E0E0E0" w:sz="6"/>
              <w:right w:val="single" w:color="E0E0E0" w:sz="6"/>
            </w:tcBorders>
            <w:shd w:fill="F5F7FA" w:val="clear"/>
            <w:tcMar>
              <w:top w:type="dxa" w:w="120"/>
              <w:left w:type="dxa" w:w="180"/>
              <w:bottom w:type="dxa" w:w="120"/>
              <w:right w:type="dxa" w:w="180"/>
            </w:tcMar>
          </w:tcPr>
          <w:p>
            <w:pPr>
              <w:spacing w:after="60"/>
            </w:pPr>
            <w:r>
              <w:rPr>
                <w:rFonts w:ascii="Calibri" w:cs="Calibri" w:eastAsia="Calibri" w:hAnsi="Calibri"/>
                <w:b/>
                <w:bCs/>
                <w:color w:val="DC0018"/>
                <w:sz w:val="18"/>
                <w:szCs w:val="18"/>
              </w:rPr>
              <w:t xml:space="preserve">HOW WE FIX IT</w:t>
            </w:r>
          </w:p>
          <w:p>
            <w:r>
              <w:rPr>
                <w:rFonts w:ascii="Calibri" w:cs="Calibri" w:eastAsia="Calibri" w:hAnsi="Calibri"/>
                <w:color w:val="1A1A1A"/>
                <w:sz w:val="22"/>
                <w:szCs w:val="22"/>
              </w:rPr>
              <w:t xml:space="preserve">Install WPML or Polylang on WordPress to manage real EN / FR / DE versions. Add a clean language switcher in the header (EN · FR · DE — no emoji flags). Content strategy: start by translating the cornerstone pages (About, Membership, Events, Members Area) and expand from there.</w:t>
            </w:r>
          </w:p>
        </w:tc>
      </w:tr>
      <w:tr>
        <w:tc>
          <w:tcPr>
            <w:tcW w:type="dxa" w:w="9360"/>
            <w:tcBorders>
              <w:top w:val="single" w:color="F0C87A" w:sz="6"/>
              <w:left w:val="single" w:color="F0C87A" w:sz="6"/>
              <w:bottom w:val="single" w:color="F0C87A" w:sz="6"/>
              <w:right w:val="single" w:color="F0C87A" w:sz="6"/>
            </w:tcBorders>
            <w:shd w:fill="FFF8E1" w:val="clear"/>
            <w:tcMar>
              <w:top w:type="dxa" w:w="120"/>
              <w:left w:type="dxa" w:w="180"/>
              <w:bottom w:type="dxa" w:w="120"/>
              <w:right w:type="dxa" w:w="180"/>
            </w:tcMar>
          </w:tcPr>
          <w:p>
            <w:pPr>
              <w:spacing w:after="60"/>
            </w:pPr>
            <w:r>
              <w:rPr>
                <w:rFonts w:ascii="Calibri" w:cs="Calibri" w:eastAsia="Calibri" w:hAnsi="Calibri"/>
                <w:b/>
                <w:bCs/>
                <w:color w:val="B8860B"/>
                <w:sz w:val="18"/>
                <w:szCs w:val="18"/>
              </w:rPr>
              <w:t xml:space="preserve">SUGGESTED PHRASE (say it like this)</w:t>
            </w:r>
          </w:p>
          <w:p>
            <w:r>
              <w:rPr>
                <w:rFonts w:ascii="Calibri" w:cs="Calibri" w:eastAsia="Calibri" w:hAnsi="Calibri"/>
                <w:i/>
                <w:iCs/>
                <w:color w:val="1A1A1A"/>
                <w:sz w:val="22"/>
                <w:szCs w:val="22"/>
              </w:rPr>
              <w:t xml:space="preserve">"For a Swiss association, multilingual isn't optional. Today, your navigation is in English, your events are in French, and the translation goes through Google. We can solve this with a proper multilingual setup — starting with the pages that matter most."</w:t>
            </w:r>
          </w:p>
        </w:tc>
      </w:tr>
    </w:tbl>
    <w:p>
      <w:pPr>
        <w:spacing w:after="140" w:before="0"/>
        <w:jc w:val="left"/>
      </w:pPr>
      <w:r>
        <w:rPr>
          <w:rFonts w:ascii="Calibri" w:cs="Calibri" w:eastAsia="Calibri" w:hAnsi="Calibri"/>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2540" w:sz="6"/>
              <w:left w:val="single" w:color="0A2540" w:sz="6"/>
              <w:bottom w:val="single" w:color="0A2540" w:sz="6"/>
              <w:right w:val="single" w:color="0A2540" w:sz="6"/>
            </w:tcBorders>
            <w:shd w:fill="0A2540" w:val="clear"/>
            <w:tcMar>
              <w:top w:type="dxa" w:w="120"/>
              <w:left w:type="dxa" w:w="180"/>
              <w:bottom w:type="dxa" w:w="120"/>
              <w:right w:type="dxa" w:w="180"/>
            </w:tcMar>
          </w:tcPr>
          <w:p>
            <w:r>
              <w:rPr>
                <w:rFonts w:ascii="Calibri" w:cs="Calibri" w:eastAsia="Calibri" w:hAnsi="Calibri"/>
                <w:b/>
                <w:bCs/>
                <w:color w:val="FFFFFF"/>
                <w:sz w:val="20"/>
                <w:szCs w:val="20"/>
              </w:rPr>
              <w:t xml:space="preserve">POINT 5  ·  </w:t>
            </w:r>
            <w:r>
              <w:rPr>
                <w:rFonts w:ascii="Calibri" w:cs="Calibri" w:eastAsia="Calibri" w:hAnsi="Calibri"/>
                <w:b/>
                <w:bCs/>
                <w:color w:val="FFFFFF"/>
                <w:sz w:val="24"/>
                <w:szCs w:val="24"/>
              </w:rPr>
              <w:t xml:space="preserve">Membership and ticketing flow breaks the experience</w:t>
            </w:r>
          </w:p>
        </w:tc>
      </w:tr>
      <w:tr>
        <w:tc>
          <w:tcPr>
            <w:tcW w:type="dxa" w:w="9360"/>
            <w:tcBorders>
              <w:top w:val="single" w:color="E0E0E0" w:sz="6"/>
              <w:left w:val="single" w:color="E0E0E0" w:sz="6"/>
              <w:bottom w:val="single" w:color="E0E0E0" w:sz="6"/>
              <w:right w:val="single" w:color="E0E0E0" w:sz="6"/>
            </w:tcBorders>
            <w:shd w:fill="F5F7FA" w:val="clear"/>
            <w:tcMar>
              <w:top w:type="dxa" w:w="120"/>
              <w:left w:type="dxa" w:w="180"/>
              <w:bottom w:type="dxa" w:w="120"/>
              <w:right w:type="dxa" w:w="180"/>
            </w:tcMar>
          </w:tcPr>
          <w:p>
            <w:pPr>
              <w:spacing w:after="60"/>
            </w:pPr>
            <w:r>
              <w:rPr>
                <w:rFonts w:ascii="Calibri" w:cs="Calibri" w:eastAsia="Calibri" w:hAnsi="Calibri"/>
                <w:b/>
                <w:bCs/>
                <w:color w:val="DC0018"/>
                <w:sz w:val="18"/>
                <w:szCs w:val="18"/>
              </w:rPr>
              <w:t xml:space="preserve">WHAT TO SAY</w:t>
            </w:r>
          </w:p>
          <w:p>
            <w:r>
              <w:rPr>
                <w:rFonts w:ascii="Calibri" w:cs="Calibri" w:eastAsia="Calibri" w:hAnsi="Calibri"/>
                <w:color w:val="1A1A1A"/>
                <w:sz w:val="22"/>
                <w:szCs w:val="22"/>
              </w:rPr>
              <w:t xml:space="preserve">When a visitor clicks 'Become a member' or buys an event ticket, they are redirected to an external Infomaniak Tickets page that looks and feels completely different.</w:t>
            </w:r>
          </w:p>
        </w:tc>
      </w:tr>
      <w:tr>
        <w:tc>
          <w:tcPr>
            <w:tcW w:type="dxa" w:w="9360"/>
            <w:tcBorders>
              <w:top w:val="single" w:color="E0E0E0" w:sz="6"/>
              <w:left w:val="single" w:color="E0E0E0" w:sz="6"/>
              <w:bottom w:val="single" w:color="E0E0E0" w:sz="6"/>
              <w:right w:val="single" w:color="E0E0E0" w:sz="6"/>
            </w:tcBorders>
            <w:tcMar>
              <w:top w:type="dxa" w:w="120"/>
              <w:left w:type="dxa" w:w="180"/>
              <w:bottom w:type="dxa" w:w="120"/>
              <w:right w:type="dxa" w:w="180"/>
            </w:tcMar>
          </w:tcPr>
          <w:p>
            <w:pPr>
              <w:spacing w:after="60"/>
            </w:pPr>
            <w:r>
              <w:rPr>
                <w:rFonts w:ascii="Calibri" w:cs="Calibri" w:eastAsia="Calibri" w:hAnsi="Calibri"/>
                <w:b/>
                <w:bCs/>
                <w:color w:val="DC0018"/>
                <w:sz w:val="18"/>
                <w:szCs w:val="18"/>
              </w:rPr>
              <w:t xml:space="preserve">WHY IT MATTERS</w:t>
            </w:r>
          </w:p>
          <w:p>
            <w:r>
              <w:rPr>
                <w:rFonts w:ascii="Calibri" w:cs="Calibri" w:eastAsia="Calibri" w:hAnsi="Calibri"/>
                <w:color w:val="1A1A1A"/>
                <w:sz w:val="22"/>
                <w:szCs w:val="22"/>
              </w:rPr>
              <w:t xml:space="preserve">Every redirect to an external domain is a moment where you lose trust and lose conversions. The visual break also makes Swissintell feel less unified and less professional. For an association trying to grow membership, this flow is one of the highest-impact things to fix.</w:t>
            </w:r>
          </w:p>
        </w:tc>
      </w:tr>
      <w:tr>
        <w:tc>
          <w:tcPr>
            <w:tcW w:type="dxa" w:w="9360"/>
            <w:tcBorders>
              <w:top w:val="single" w:color="E0E0E0" w:sz="6"/>
              <w:left w:val="single" w:color="E0E0E0" w:sz="6"/>
              <w:bottom w:val="single" w:color="E0E0E0" w:sz="6"/>
              <w:right w:val="single" w:color="E0E0E0" w:sz="6"/>
            </w:tcBorders>
            <w:shd w:fill="F5F7FA" w:val="clear"/>
            <w:tcMar>
              <w:top w:type="dxa" w:w="120"/>
              <w:left w:type="dxa" w:w="180"/>
              <w:bottom w:type="dxa" w:w="120"/>
              <w:right w:type="dxa" w:w="180"/>
            </w:tcMar>
          </w:tcPr>
          <w:p>
            <w:pPr>
              <w:spacing w:after="60"/>
            </w:pPr>
            <w:r>
              <w:rPr>
                <w:rFonts w:ascii="Calibri" w:cs="Calibri" w:eastAsia="Calibri" w:hAnsi="Calibri"/>
                <w:b/>
                <w:bCs/>
                <w:color w:val="DC0018"/>
                <w:sz w:val="18"/>
                <w:szCs w:val="18"/>
              </w:rPr>
              <w:t xml:space="preserve">HOW WE FIX IT</w:t>
            </w:r>
          </w:p>
          <w:p>
            <w:r>
              <w:rPr>
                <w:rFonts w:ascii="Calibri" w:cs="Calibri" w:eastAsia="Calibri" w:hAnsi="Calibri"/>
                <w:color w:val="1A1A1A"/>
                <w:sz w:val="22"/>
                <w:szCs w:val="22"/>
              </w:rPr>
              <w:t xml:space="preserve">Keep Infomaniak as the payment backend (no need to change providers), but embed or customize the checkout so it stays on swissintell.ch. Alternatively, use a WordPress-native plugin like WooCommerce Memberships or Event Espresso that integrates payments directly.</w:t>
            </w:r>
          </w:p>
        </w:tc>
      </w:tr>
      <w:tr>
        <w:tc>
          <w:tcPr>
            <w:tcW w:type="dxa" w:w="9360"/>
            <w:tcBorders>
              <w:top w:val="single" w:color="F0C87A" w:sz="6"/>
              <w:left w:val="single" w:color="F0C87A" w:sz="6"/>
              <w:bottom w:val="single" w:color="F0C87A" w:sz="6"/>
              <w:right w:val="single" w:color="F0C87A" w:sz="6"/>
            </w:tcBorders>
            <w:shd w:fill="FFF8E1" w:val="clear"/>
            <w:tcMar>
              <w:top w:type="dxa" w:w="120"/>
              <w:left w:type="dxa" w:w="180"/>
              <w:bottom w:type="dxa" w:w="120"/>
              <w:right w:type="dxa" w:w="180"/>
            </w:tcMar>
          </w:tcPr>
          <w:p>
            <w:pPr>
              <w:spacing w:after="60"/>
            </w:pPr>
            <w:r>
              <w:rPr>
                <w:rFonts w:ascii="Calibri" w:cs="Calibri" w:eastAsia="Calibri" w:hAnsi="Calibri"/>
                <w:b/>
                <w:bCs/>
                <w:color w:val="B8860B"/>
                <w:sz w:val="18"/>
                <w:szCs w:val="18"/>
              </w:rPr>
              <w:t xml:space="preserve">SUGGESTED PHRASE (say it like this)</w:t>
            </w:r>
          </w:p>
          <w:p>
            <w:r>
              <w:rPr>
                <w:rFonts w:ascii="Calibri" w:cs="Calibri" w:eastAsia="Calibri" w:hAnsi="Calibri"/>
                <w:i/>
                <w:iCs/>
                <w:color w:val="1A1A1A"/>
                <w:sz w:val="22"/>
                <w:szCs w:val="22"/>
              </w:rPr>
              <w:t xml:space="preserve">"Every time a user leaves your domain to pay, you lose some of them. Today the flow jumps to an external Infomaniak page. We can keep Infomaniak as your payment provider, but make the checkout live inside your site so the experience stays consistent."</w:t>
            </w:r>
          </w:p>
        </w:tc>
      </w:tr>
    </w:tbl>
    <w:p>
      <w:pPr>
        <w:spacing w:after="140" w:before="0"/>
        <w:jc w:val="left"/>
      </w:pPr>
      <w:r>
        <w:rPr>
          <w:rFonts w:ascii="Calibri" w:cs="Calibri" w:eastAsia="Calibri" w:hAnsi="Calibri"/>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2540" w:sz="6"/>
              <w:left w:val="single" w:color="0A2540" w:sz="6"/>
              <w:bottom w:val="single" w:color="0A2540" w:sz="6"/>
              <w:right w:val="single" w:color="0A2540" w:sz="6"/>
            </w:tcBorders>
            <w:shd w:fill="0A2540" w:val="clear"/>
            <w:tcMar>
              <w:top w:type="dxa" w:w="120"/>
              <w:left w:type="dxa" w:w="180"/>
              <w:bottom w:type="dxa" w:w="120"/>
              <w:right w:type="dxa" w:w="180"/>
            </w:tcMar>
          </w:tcPr>
          <w:p>
            <w:r>
              <w:rPr>
                <w:rFonts w:ascii="Calibri" w:cs="Calibri" w:eastAsia="Calibri" w:hAnsi="Calibri"/>
                <w:b/>
                <w:bCs/>
                <w:color w:val="FFFFFF"/>
                <w:sz w:val="20"/>
                <w:szCs w:val="20"/>
              </w:rPr>
              <w:t xml:space="preserve">POINT 6  ·  </w:t>
            </w:r>
            <w:r>
              <w:rPr>
                <w:rFonts w:ascii="Calibri" w:cs="Calibri" w:eastAsia="Calibri" w:hAnsi="Calibri"/>
                <w:b/>
                <w:bCs/>
                <w:color w:val="FFFFFF"/>
                <w:sz w:val="24"/>
                <w:szCs w:val="24"/>
              </w:rPr>
              <w:t xml:space="preserve">Mobile experience and performance are behind</w:t>
            </w:r>
          </w:p>
        </w:tc>
      </w:tr>
      <w:tr>
        <w:tc>
          <w:tcPr>
            <w:tcW w:type="dxa" w:w="9360"/>
            <w:tcBorders>
              <w:top w:val="single" w:color="E0E0E0" w:sz="6"/>
              <w:left w:val="single" w:color="E0E0E0" w:sz="6"/>
              <w:bottom w:val="single" w:color="E0E0E0" w:sz="6"/>
              <w:right w:val="single" w:color="E0E0E0" w:sz="6"/>
            </w:tcBorders>
            <w:shd w:fill="F5F7FA" w:val="clear"/>
            <w:tcMar>
              <w:top w:type="dxa" w:w="120"/>
              <w:left w:type="dxa" w:w="180"/>
              <w:bottom w:type="dxa" w:w="120"/>
              <w:right w:type="dxa" w:w="180"/>
            </w:tcMar>
          </w:tcPr>
          <w:p>
            <w:pPr>
              <w:spacing w:after="60"/>
            </w:pPr>
            <w:r>
              <w:rPr>
                <w:rFonts w:ascii="Calibri" w:cs="Calibri" w:eastAsia="Calibri" w:hAnsi="Calibri"/>
                <w:b/>
                <w:bCs/>
                <w:color w:val="DC0018"/>
                <w:sz w:val="18"/>
                <w:szCs w:val="18"/>
              </w:rPr>
              <w:t xml:space="preserve">WHAT TO SAY</w:t>
            </w:r>
          </w:p>
          <w:p>
            <w:r>
              <w:rPr>
                <w:rFonts w:ascii="Calibri" w:cs="Calibri" w:eastAsia="Calibri" w:hAnsi="Calibri"/>
                <w:color w:val="1A1A1A"/>
                <w:sz w:val="22"/>
                <w:szCs w:val="22"/>
              </w:rPr>
              <w:t xml:space="preserve">The current theme is not clearly mobile-first. The Twitter widget, the social media plugin and the overloaded sidebar all slow the site down on mobile.</w:t>
            </w:r>
          </w:p>
        </w:tc>
      </w:tr>
      <w:tr>
        <w:tc>
          <w:tcPr>
            <w:tcW w:type="dxa" w:w="9360"/>
            <w:tcBorders>
              <w:top w:val="single" w:color="E0E0E0" w:sz="6"/>
              <w:left w:val="single" w:color="E0E0E0" w:sz="6"/>
              <w:bottom w:val="single" w:color="E0E0E0" w:sz="6"/>
              <w:right w:val="single" w:color="E0E0E0" w:sz="6"/>
            </w:tcBorders>
            <w:tcMar>
              <w:top w:type="dxa" w:w="120"/>
              <w:left w:type="dxa" w:w="180"/>
              <w:bottom w:type="dxa" w:w="120"/>
              <w:right w:type="dxa" w:w="180"/>
            </w:tcMar>
          </w:tcPr>
          <w:p>
            <w:pPr>
              <w:spacing w:after="60"/>
            </w:pPr>
            <w:r>
              <w:rPr>
                <w:rFonts w:ascii="Calibri" w:cs="Calibri" w:eastAsia="Calibri" w:hAnsi="Calibri"/>
                <w:b/>
                <w:bCs/>
                <w:color w:val="DC0018"/>
                <w:sz w:val="18"/>
                <w:szCs w:val="18"/>
              </w:rPr>
              <w:t xml:space="preserve">WHY IT MATTERS</w:t>
            </w:r>
          </w:p>
          <w:p>
            <w:r>
              <w:rPr>
                <w:rFonts w:ascii="Calibri" w:cs="Calibri" w:eastAsia="Calibri" w:hAnsi="Calibri"/>
                <w:color w:val="1A1A1A"/>
                <w:sz w:val="22"/>
                <w:szCs w:val="22"/>
              </w:rPr>
              <w:t xml:space="preserve">A growing share of your audience reads on mobile — especially LinkedIn-driven traffic, which is likely your largest external source. A slow, cluttered mobile experience directly reduces time on site, event registrations and new member sign-ups.</w:t>
            </w:r>
          </w:p>
        </w:tc>
      </w:tr>
      <w:tr>
        <w:tc>
          <w:tcPr>
            <w:tcW w:type="dxa" w:w="9360"/>
            <w:tcBorders>
              <w:top w:val="single" w:color="E0E0E0" w:sz="6"/>
              <w:left w:val="single" w:color="E0E0E0" w:sz="6"/>
              <w:bottom w:val="single" w:color="E0E0E0" w:sz="6"/>
              <w:right w:val="single" w:color="E0E0E0" w:sz="6"/>
            </w:tcBorders>
            <w:shd w:fill="F5F7FA" w:val="clear"/>
            <w:tcMar>
              <w:top w:type="dxa" w:w="120"/>
              <w:left w:type="dxa" w:w="180"/>
              <w:bottom w:type="dxa" w:w="120"/>
              <w:right w:type="dxa" w:w="180"/>
            </w:tcMar>
          </w:tcPr>
          <w:p>
            <w:pPr>
              <w:spacing w:after="60"/>
            </w:pPr>
            <w:r>
              <w:rPr>
                <w:rFonts w:ascii="Calibri" w:cs="Calibri" w:eastAsia="Calibri" w:hAnsi="Calibri"/>
                <w:b/>
                <w:bCs/>
                <w:color w:val="DC0018"/>
                <w:sz w:val="18"/>
                <w:szCs w:val="18"/>
              </w:rPr>
              <w:t xml:space="preserve">HOW WE FIX IT</w:t>
            </w:r>
          </w:p>
          <w:p>
            <w:r>
              <w:rPr>
                <w:rFonts w:ascii="Calibri" w:cs="Calibri" w:eastAsia="Calibri" w:hAnsi="Calibri"/>
                <w:color w:val="1A1A1A"/>
                <w:sz w:val="22"/>
                <w:szCs w:val="22"/>
              </w:rPr>
              <w:t xml:space="preserve">Mobile-first redesign with a responsive grid, lazy-loading for images, a caching plugin (WP Rocket or LiteSpeed Cache), and a CDN. Remove the Twitter widget and the old social icons plugin. Target: good Core Web Vitals scores (LCP, CLS, INP in the green).</w:t>
            </w:r>
          </w:p>
        </w:tc>
      </w:tr>
      <w:tr>
        <w:tc>
          <w:tcPr>
            <w:tcW w:type="dxa" w:w="9360"/>
            <w:tcBorders>
              <w:top w:val="single" w:color="F0C87A" w:sz="6"/>
              <w:left w:val="single" w:color="F0C87A" w:sz="6"/>
              <w:bottom w:val="single" w:color="F0C87A" w:sz="6"/>
              <w:right w:val="single" w:color="F0C87A" w:sz="6"/>
            </w:tcBorders>
            <w:shd w:fill="FFF8E1" w:val="clear"/>
            <w:tcMar>
              <w:top w:type="dxa" w:w="120"/>
              <w:left w:type="dxa" w:w="180"/>
              <w:bottom w:type="dxa" w:w="120"/>
              <w:right w:type="dxa" w:w="180"/>
            </w:tcMar>
          </w:tcPr>
          <w:p>
            <w:pPr>
              <w:spacing w:after="60"/>
            </w:pPr>
            <w:r>
              <w:rPr>
                <w:rFonts w:ascii="Calibri" w:cs="Calibri" w:eastAsia="Calibri" w:hAnsi="Calibri"/>
                <w:b/>
                <w:bCs/>
                <w:color w:val="B8860B"/>
                <w:sz w:val="18"/>
                <w:szCs w:val="18"/>
              </w:rPr>
              <w:t xml:space="preserve">SUGGESTED PHRASE (say it like this)</w:t>
            </w:r>
          </w:p>
          <w:p>
            <w:r>
              <w:rPr>
                <w:rFonts w:ascii="Calibri" w:cs="Calibri" w:eastAsia="Calibri" w:hAnsi="Calibri"/>
                <w:i/>
                <w:iCs/>
                <w:color w:val="1A1A1A"/>
                <w:sz w:val="22"/>
                <w:szCs w:val="22"/>
              </w:rPr>
              <w:t xml:space="preserve">"Most of your traffic — especially from LinkedIn — is on mobile. Today, the site is heavy and not mobile-first. We'll rebuild it with performance in mind: lazy loading, caching, CDN, and removing the plugins that are slowing it down."</w:t>
            </w:r>
          </w:p>
        </w:tc>
      </w:tr>
    </w:tbl>
    <w:p>
      <w:pPr>
        <w:spacing w:after="200" w:before="0"/>
        <w:jc w:val="left"/>
      </w:pPr>
      <w:r>
        <w:rPr>
          <w:rFonts w:ascii="Calibri" w:cs="Calibri" w:eastAsia="Calibri" w:hAnsi="Calibri"/>
          <w:b w:val="false"/>
          <w:bCs w:val="false"/>
          <w:i w:val="false"/>
          <w:iCs w:val="false"/>
          <w:color w:val="1A1A1A"/>
          <w:sz w:val="22"/>
          <w:szCs w:val="22"/>
        </w:rPr>
        <w:t xml:space="preserve"/>
      </w:r>
    </w:p>
    <w:p>
      <w:r>
        <w:br w:type="page"/>
      </w:r>
    </w:p>
    <w:p>
      <w:pPr>
        <w:pBdr>
          <w:bottom w:val="single" w:color="0A2540" w:sz="12" w:space="4"/>
        </w:pBdr>
        <w:spacing w:after="140" w:before="320"/>
      </w:pPr>
      <w:r>
        <w:rPr>
          <w:rFonts w:ascii="Calibri" w:cs="Calibri" w:eastAsia="Calibri" w:hAnsi="Calibri"/>
          <w:b/>
          <w:bCs/>
          <w:color w:val="DC0018"/>
          <w:sz w:val="28"/>
          <w:szCs w:val="28"/>
        </w:rPr>
        <w:t xml:space="preserve">03  </w:t>
      </w:r>
      <w:r>
        <w:rPr>
          <w:rFonts w:ascii="Calibri" w:cs="Calibri" w:eastAsia="Calibri" w:hAnsi="Calibri"/>
          <w:b/>
          <w:bCs/>
          <w:color w:val="0A2540"/>
          <w:sz w:val="28"/>
          <w:szCs w:val="28"/>
        </w:rPr>
        <w:t xml:space="preserve">Closing · the last 5 minutes</w:t>
      </w:r>
    </w:p>
    <w:p>
      <w:pPr>
        <w:spacing w:after="100" w:before="240"/>
      </w:pPr>
      <w:r>
        <w:rPr>
          <w:rFonts w:ascii="Calibri" w:cs="Calibri" w:eastAsia="Calibri" w:hAnsi="Calibri"/>
          <w:b/>
          <w:bCs/>
          <w:color w:val="0A2540"/>
          <w:sz w:val="24"/>
          <w:szCs w:val="24"/>
        </w:rPr>
        <w:t xml:space="preserve">Summarize in one sentence</w:t>
      </w:r>
    </w:p>
    <w:p>
      <w:pPr>
        <w:spacing w:after="120" w:before="0"/>
        <w:jc w:val="left"/>
      </w:pPr>
      <w:r>
        <w:rPr>
          <w:rFonts w:ascii="Calibri" w:cs="Calibri" w:eastAsia="Calibri" w:hAnsi="Calibri"/>
          <w:b w:val="false"/>
          <w:bCs w:val="false"/>
          <w:i/>
          <w:iCs/>
          <w:color w:val="1A1A1A"/>
          <w:sz w:val="22"/>
          <w:szCs w:val="22"/>
        </w:rPr>
        <w:t xml:space="preserve">“To sum up: Swissintell's content and community are strong. The website is not matching that strength yet. A full redesign on WordPress will fix the members area, the visual identity, the multilingual experience, and the conversion flow — all without starting from scratch.”</w:t>
      </w:r>
    </w:p>
    <w:p>
      <w:pPr>
        <w:spacing w:after="100" w:before="240"/>
      </w:pPr>
      <w:r>
        <w:rPr>
          <w:rFonts w:ascii="Calibri" w:cs="Calibri" w:eastAsia="Calibri" w:hAnsi="Calibri"/>
          <w:b/>
          <w:bCs/>
          <w:color w:val="0A2540"/>
          <w:sz w:val="24"/>
          <w:szCs w:val="24"/>
        </w:rPr>
        <w:t xml:space="preserve">Propose the next step concretely</w:t>
      </w:r>
    </w:p>
    <w:p>
      <w:pPr>
        <w:spacing w:after="120" w:before="0"/>
        <w:jc w:val="left"/>
      </w:pPr>
      <w:r>
        <w:rPr>
          <w:rFonts w:ascii="Calibri" w:cs="Calibri" w:eastAsia="Calibri" w:hAnsi="Calibri"/>
          <w:b w:val="false"/>
          <w:bCs w:val="false"/>
          <w:i w:val="false"/>
          <w:iCs w:val="false"/>
          <w:color w:val="1A1A1A"/>
          <w:sz w:val="22"/>
          <w:szCs w:val="22"/>
        </w:rPr>
        <w:t xml:space="preserve">Don't leave it open-ended. Give the client one clear action:</w:t>
      </w:r>
    </w:p>
    <w:p>
      <w:pPr>
        <w:pStyle w:val="ListParagraph"/>
        <w:numPr>
          <w:ilvl w:val="0"/>
          <w:numId w:val="2"/>
        </w:numPr>
        <w:spacing w:after="40" w:before="40"/>
      </w:pPr>
      <w:r>
        <w:rPr>
          <w:rFonts w:ascii="Calibri" w:cs="Calibri" w:eastAsia="Calibri" w:hAnsi="Calibri"/>
          <w:b w:val="false"/>
          <w:bCs w:val="false"/>
          <w:i w:val="false"/>
          <w:iCs w:val="false"/>
          <w:color w:val="1A1A1A"/>
          <w:sz w:val="22"/>
          <w:szCs w:val="22"/>
        </w:rPr>
        <w:t xml:space="preserve">Approval of this diagnosis this week.</w:t>
      </w:r>
    </w:p>
    <w:p>
      <w:pPr>
        <w:pStyle w:val="ListParagraph"/>
        <w:numPr>
          <w:ilvl w:val="0"/>
          <w:numId w:val="2"/>
        </w:numPr>
        <w:spacing w:after="40" w:before="40"/>
      </w:pPr>
      <w:r>
        <w:rPr>
          <w:rFonts w:ascii="Calibri" w:cs="Calibri" w:eastAsia="Calibri" w:hAnsi="Calibri"/>
          <w:b w:val="false"/>
          <w:bCs w:val="false"/>
          <w:i w:val="false"/>
          <w:iCs w:val="false"/>
          <w:color w:val="1A1A1A"/>
          <w:sz w:val="22"/>
          <w:szCs w:val="22"/>
        </w:rPr>
        <w:t xml:space="preserve">Then I move into Phase 2: moodboard &amp; visual direction (3–5 days).</w:t>
      </w:r>
    </w:p>
    <w:p>
      <w:pPr>
        <w:pStyle w:val="ListParagraph"/>
        <w:numPr>
          <w:ilvl w:val="0"/>
          <w:numId w:val="2"/>
        </w:numPr>
        <w:spacing w:after="40" w:before="40"/>
      </w:pPr>
      <w:r>
        <w:rPr>
          <w:rFonts w:ascii="Calibri" w:cs="Calibri" w:eastAsia="Calibri" w:hAnsi="Calibri"/>
          <w:b w:val="false"/>
          <w:bCs w:val="false"/>
          <w:i w:val="false"/>
          <w:iCs w:val="false"/>
          <w:color w:val="1A1A1A"/>
          <w:sz w:val="22"/>
          <w:szCs w:val="22"/>
        </w:rPr>
        <w:t xml:space="preserve">After your feedback, wireframes (1 week), final design (2 weeks), development (3–4 weeks).</w:t>
      </w:r>
    </w:p>
    <w:p>
      <w:pPr>
        <w:pStyle w:val="ListParagraph"/>
        <w:numPr>
          <w:ilvl w:val="0"/>
          <w:numId w:val="2"/>
        </w:numPr>
        <w:spacing w:after="40" w:before="40"/>
      </w:pPr>
      <w:r>
        <w:rPr>
          <w:rFonts w:ascii="Calibri" w:cs="Calibri" w:eastAsia="Calibri" w:hAnsi="Calibri"/>
          <w:b w:val="false"/>
          <w:bCs w:val="false"/>
          <w:i w:val="false"/>
          <w:iCs w:val="false"/>
          <w:color w:val="1A1A1A"/>
          <w:sz w:val="22"/>
          <w:szCs w:val="22"/>
        </w:rPr>
        <w:t xml:space="preserve">Total estimate: ~8–10 weeks from approval to launch.</w:t>
      </w:r>
    </w:p>
    <w:p>
      <w:pPr>
        <w:spacing w:after="100" w:before="240"/>
      </w:pPr>
      <w:r>
        <w:rPr>
          <w:rFonts w:ascii="Calibri" w:cs="Calibri" w:eastAsia="Calibri" w:hAnsi="Calibri"/>
          <w:b/>
          <w:bCs/>
          <w:color w:val="0A2540"/>
          <w:sz w:val="24"/>
          <w:szCs w:val="24"/>
        </w:rPr>
        <w:t xml:space="preserve">Close with a direct question</w:t>
      </w:r>
    </w:p>
    <w:p>
      <w:pPr>
        <w:spacing w:after="100" w:before="0"/>
        <w:jc w:val="left"/>
      </w:pPr>
      <w:r>
        <w:rPr>
          <w:rFonts w:ascii="Calibri" w:cs="Calibri" w:eastAsia="Calibri" w:hAnsi="Calibri"/>
          <w:b w:val="false"/>
          <w:bCs w:val="false"/>
          <w:i/>
          <w:iCs/>
          <w:color w:val="1A1A1A"/>
          <w:sz w:val="22"/>
          <w:szCs w:val="22"/>
        </w:rPr>
        <w:t xml:space="preserve">“From what I just walked you through, which of these points resonates most with what you've been feeling? And is there anything I haven't mentioned that's been bothering you about the current site?”</w:t>
      </w:r>
    </w:p>
    <w:p>
      <w:pPr>
        <w:spacing w:after="100" w:before="60"/>
        <w:jc w:val="left"/>
      </w:pPr>
      <w:r>
        <w:rPr>
          <w:rFonts w:ascii="Calibri" w:cs="Calibri" w:eastAsia="Calibri" w:hAnsi="Calibri"/>
          <w:b w:val="false"/>
          <w:bCs w:val="false"/>
          <w:i/>
          <w:iCs/>
          <w:color w:val="555555"/>
          <w:sz w:val="22"/>
          <w:szCs w:val="22"/>
        </w:rPr>
        <w:t xml:space="preserve">This invites them to prioritize and reveals what they actually care about — often different from what you expected.</w:t>
      </w:r>
    </w:p>
    <w:p>
      <w:r>
        <w:br w:type="page"/>
      </w:r>
    </w:p>
    <w:p>
      <w:pPr>
        <w:pBdr>
          <w:bottom w:val="single" w:color="0A2540" w:sz="12" w:space="4"/>
        </w:pBdr>
        <w:spacing w:after="140" w:before="320"/>
      </w:pPr>
      <w:r>
        <w:rPr>
          <w:rFonts w:ascii="Calibri" w:cs="Calibri" w:eastAsia="Calibri" w:hAnsi="Calibri"/>
          <w:b/>
          <w:bCs/>
          <w:color w:val="DC0018"/>
          <w:sz w:val="28"/>
          <w:szCs w:val="28"/>
        </w:rPr>
        <w:t xml:space="preserve">04  </w:t>
      </w:r>
      <w:r>
        <w:rPr>
          <w:rFonts w:ascii="Calibri" w:cs="Calibri" w:eastAsia="Calibri" w:hAnsi="Calibri"/>
          <w:b/>
          <w:bCs/>
          <w:color w:val="0A2540"/>
          <w:sz w:val="28"/>
          <w:szCs w:val="28"/>
        </w:rPr>
        <w:t xml:space="preserve">Likely objections · how to handle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0A2540" w:sz="6"/>
              <w:left w:val="single" w:color="0A2540" w:sz="6"/>
              <w:bottom w:val="single" w:color="0A2540" w:sz="6"/>
              <w:right w:val="single" w:color="0A2540" w:sz="6"/>
            </w:tcBorders>
            <w:shd w:fill="0A2540" w:val="clear"/>
            <w:tcMar>
              <w:top w:type="dxa" w:w="120"/>
              <w:left w:type="dxa" w:w="180"/>
              <w:bottom w:type="dxa" w:w="120"/>
              <w:right w:type="dxa" w:w="180"/>
            </w:tcMar>
          </w:tcPr>
          <w:p>
            <w:r>
              <w:rPr>
                <w:rFonts w:ascii="Calibri" w:cs="Calibri" w:eastAsia="Calibri" w:hAnsi="Calibri"/>
                <w:b/>
                <w:bCs/>
                <w:color w:val="FFFFFF"/>
                <w:sz w:val="20"/>
                <w:szCs w:val="20"/>
              </w:rPr>
              <w:t xml:space="preserve">CLIENT MIGHT SAY</w:t>
            </w:r>
          </w:p>
        </w:tc>
        <w:tc>
          <w:tcPr>
            <w:tcW w:type="dxa" w:w="5860"/>
            <w:tcBorders>
              <w:top w:val="single" w:color="0A2540" w:sz="6"/>
              <w:left w:val="single" w:color="0A2540" w:sz="6"/>
              <w:bottom w:val="single" w:color="0A2540" w:sz="6"/>
              <w:right w:val="single" w:color="0A2540" w:sz="6"/>
            </w:tcBorders>
            <w:shd w:fill="0A2540" w:val="clear"/>
            <w:tcMar>
              <w:top w:type="dxa" w:w="120"/>
              <w:left w:type="dxa" w:w="180"/>
              <w:bottom w:type="dxa" w:w="120"/>
              <w:right w:type="dxa" w:w="180"/>
            </w:tcMar>
          </w:tcPr>
          <w:p>
            <w:r>
              <w:rPr>
                <w:rFonts w:ascii="Calibri" w:cs="Calibri" w:eastAsia="Calibri" w:hAnsi="Calibri"/>
                <w:b/>
                <w:bCs/>
                <w:color w:val="FFFFFF"/>
                <w:sz w:val="20"/>
                <w:szCs w:val="20"/>
              </w:rPr>
              <w:t xml:space="preserve">YOUR ANSWER</w:t>
            </w:r>
          </w:p>
        </w:tc>
      </w:tr>
      <w:tr>
        <w:tc>
          <w:tcPr>
            <w:tcW w:type="dxa" w:w="3500"/>
            <w:tcBorders>
              <w:top w:val="single" w:color="E0E0E0" w:sz="6"/>
              <w:left w:val="single" w:color="E0E0E0" w:sz="6"/>
              <w:bottom w:val="single" w:color="E0E0E0" w:sz="6"/>
              <w:right w:val="single" w:color="E0E0E0" w:sz="6"/>
            </w:tcBorders>
            <w:shd w:fill="FFFFFF" w:val="clear"/>
            <w:tcMar>
              <w:top w:type="dxa" w:w="140"/>
              <w:left w:type="dxa" w:w="180"/>
              <w:bottom w:type="dxa" w:w="140"/>
              <w:right w:type="dxa" w:w="180"/>
            </w:tcMar>
          </w:tcPr>
          <w:p>
            <w:r>
              <w:rPr>
                <w:rFonts w:ascii="Calibri" w:cs="Calibri" w:eastAsia="Calibri" w:hAnsi="Calibri"/>
                <w:i/>
                <w:iCs/>
                <w:color w:val="0A2540"/>
                <w:sz w:val="22"/>
                <w:szCs w:val="22"/>
              </w:rPr>
              <w:t xml:space="preserve">"Can we keep our current content and pages?"</w:t>
            </w:r>
          </w:p>
        </w:tc>
        <w:tc>
          <w:tcPr>
            <w:tcW w:type="dxa" w:w="5860"/>
            <w:tcBorders>
              <w:top w:val="single" w:color="E0E0E0" w:sz="6"/>
              <w:left w:val="single" w:color="E0E0E0" w:sz="6"/>
              <w:bottom w:val="single" w:color="E0E0E0" w:sz="6"/>
              <w:right w:val="single" w:color="E0E0E0" w:sz="6"/>
            </w:tcBorders>
            <w:shd w:fill="FFFFFF" w:val="clear"/>
            <w:tcMar>
              <w:top w:type="dxa" w:w="140"/>
              <w:left w:type="dxa" w:w="180"/>
              <w:bottom w:type="dxa" w:w="140"/>
              <w:right w:type="dxa" w:w="180"/>
            </w:tcMar>
          </w:tcPr>
          <w:p>
            <w:r>
              <w:rPr>
                <w:rFonts w:ascii="Calibri" w:cs="Calibri" w:eastAsia="Calibri" w:hAnsi="Calibri"/>
                <w:color w:val="1A1A1A"/>
                <w:sz w:val="22"/>
                <w:szCs w:val="22"/>
              </w:rPr>
              <w:t xml:space="preserve">Yes, 100%. WordPress makes it possible to preserve all existing content, URLs and SEO authority. We're redesigning the container, not throwing away what's inside.</w:t>
            </w:r>
          </w:p>
        </w:tc>
      </w:tr>
      <w:tr>
        <w:tc>
          <w:tcPr>
            <w:tcW w:type="dxa" w:w="3500"/>
            <w:tcBorders>
              <w:top w:val="single" w:color="E0E0E0" w:sz="6"/>
              <w:left w:val="single" w:color="E0E0E0" w:sz="6"/>
              <w:bottom w:val="single" w:color="E0E0E0" w:sz="6"/>
              <w:right w:val="single" w:color="E0E0E0" w:sz="6"/>
            </w:tcBorders>
            <w:shd w:fill="F5F7FA" w:val="clear"/>
            <w:tcMar>
              <w:top w:type="dxa" w:w="140"/>
              <w:left w:type="dxa" w:w="180"/>
              <w:bottom w:type="dxa" w:w="140"/>
              <w:right w:type="dxa" w:w="180"/>
            </w:tcMar>
          </w:tcPr>
          <w:p>
            <w:r>
              <w:rPr>
                <w:rFonts w:ascii="Calibri" w:cs="Calibri" w:eastAsia="Calibri" w:hAnsi="Calibri"/>
                <w:i/>
                <w:iCs/>
                <w:color w:val="0A2540"/>
                <w:sz w:val="22"/>
                <w:szCs w:val="22"/>
              </w:rPr>
              <w:t xml:space="preserve">"How much will this cost?"</w:t>
            </w:r>
          </w:p>
        </w:tc>
        <w:tc>
          <w:tcPr>
            <w:tcW w:type="dxa" w:w="5860"/>
            <w:tcBorders>
              <w:top w:val="single" w:color="E0E0E0" w:sz="6"/>
              <w:left w:val="single" w:color="E0E0E0" w:sz="6"/>
              <w:bottom w:val="single" w:color="E0E0E0" w:sz="6"/>
              <w:right w:val="single" w:color="E0E0E0" w:sz="6"/>
            </w:tcBorders>
            <w:shd w:fill="F5F7FA" w:val="clear"/>
            <w:tcMar>
              <w:top w:type="dxa" w:w="140"/>
              <w:left w:type="dxa" w:w="180"/>
              <w:bottom w:type="dxa" w:w="140"/>
              <w:right w:type="dxa" w:w="180"/>
            </w:tcMar>
          </w:tcPr>
          <w:p>
            <w:r>
              <w:rPr>
                <w:rFonts w:ascii="Calibri" w:cs="Calibri" w:eastAsia="Calibri" w:hAnsi="Calibri"/>
                <w:color w:val="1A1A1A"/>
                <w:sz w:val="22"/>
                <w:szCs w:val="22"/>
              </w:rPr>
              <w:t xml:space="preserve">Hold off on a specific number until after Phase 2. Reply: “I'll give you a concrete proposal once we've agreed on the scope and visual direction. That way the budget reflects exactly what you want, not a generic package.”</w:t>
            </w:r>
          </w:p>
        </w:tc>
      </w:tr>
      <w:tr>
        <w:tc>
          <w:tcPr>
            <w:tcW w:type="dxa" w:w="3500"/>
            <w:tcBorders>
              <w:top w:val="single" w:color="E0E0E0" w:sz="6"/>
              <w:left w:val="single" w:color="E0E0E0" w:sz="6"/>
              <w:bottom w:val="single" w:color="E0E0E0" w:sz="6"/>
              <w:right w:val="single" w:color="E0E0E0" w:sz="6"/>
            </w:tcBorders>
            <w:shd w:fill="FFFFFF" w:val="clear"/>
            <w:tcMar>
              <w:top w:type="dxa" w:w="140"/>
              <w:left w:type="dxa" w:w="180"/>
              <w:bottom w:type="dxa" w:w="140"/>
              <w:right w:type="dxa" w:w="180"/>
            </w:tcMar>
          </w:tcPr>
          <w:p>
            <w:r>
              <w:rPr>
                <w:rFonts w:ascii="Calibri" w:cs="Calibri" w:eastAsia="Calibri" w:hAnsi="Calibri"/>
                <w:i/>
                <w:iCs/>
                <w:color w:val="0A2540"/>
                <w:sz w:val="22"/>
                <w:szCs w:val="22"/>
              </w:rPr>
              <w:t xml:space="preserve">"Will this break anything that works today?"</w:t>
            </w:r>
          </w:p>
        </w:tc>
        <w:tc>
          <w:tcPr>
            <w:tcW w:type="dxa" w:w="5860"/>
            <w:tcBorders>
              <w:top w:val="single" w:color="E0E0E0" w:sz="6"/>
              <w:left w:val="single" w:color="E0E0E0" w:sz="6"/>
              <w:bottom w:val="single" w:color="E0E0E0" w:sz="6"/>
              <w:right w:val="single" w:color="E0E0E0" w:sz="6"/>
            </w:tcBorders>
            <w:shd w:fill="FFFFFF" w:val="clear"/>
            <w:tcMar>
              <w:top w:type="dxa" w:w="140"/>
              <w:left w:type="dxa" w:w="180"/>
              <w:bottom w:type="dxa" w:w="140"/>
              <w:right w:type="dxa" w:w="180"/>
            </w:tcMar>
          </w:tcPr>
          <w:p>
            <w:r>
              <w:rPr>
                <w:rFonts w:ascii="Calibri" w:cs="Calibri" w:eastAsia="Calibri" w:hAnsi="Calibri"/>
                <w:color w:val="1A1A1A"/>
                <w:sz w:val="22"/>
                <w:szCs w:val="22"/>
              </w:rPr>
              <w:t xml:space="preserve">No. We'll work on a staging environment (a private copy of the site) and only go live when everything is tested. Your current site stays online until the new one is ready.</w:t>
            </w:r>
          </w:p>
        </w:tc>
      </w:tr>
      <w:tr>
        <w:tc>
          <w:tcPr>
            <w:tcW w:type="dxa" w:w="3500"/>
            <w:tcBorders>
              <w:top w:val="single" w:color="E0E0E0" w:sz="6"/>
              <w:left w:val="single" w:color="E0E0E0" w:sz="6"/>
              <w:bottom w:val="single" w:color="E0E0E0" w:sz="6"/>
              <w:right w:val="single" w:color="E0E0E0" w:sz="6"/>
            </w:tcBorders>
            <w:shd w:fill="F5F7FA" w:val="clear"/>
            <w:tcMar>
              <w:top w:type="dxa" w:w="140"/>
              <w:left w:type="dxa" w:w="180"/>
              <w:bottom w:type="dxa" w:w="140"/>
              <w:right w:type="dxa" w:w="180"/>
            </w:tcMar>
          </w:tcPr>
          <w:p>
            <w:r>
              <w:rPr>
                <w:rFonts w:ascii="Calibri" w:cs="Calibri" w:eastAsia="Calibri" w:hAnsi="Calibri"/>
                <w:i/>
                <w:iCs/>
                <w:color w:val="0A2540"/>
                <w:sz w:val="22"/>
                <w:szCs w:val="22"/>
              </w:rPr>
              <w:t xml:space="preserve">"Do we need to change hosting?"</w:t>
            </w:r>
          </w:p>
        </w:tc>
        <w:tc>
          <w:tcPr>
            <w:tcW w:type="dxa" w:w="5860"/>
            <w:tcBorders>
              <w:top w:val="single" w:color="E0E0E0" w:sz="6"/>
              <w:left w:val="single" w:color="E0E0E0" w:sz="6"/>
              <w:bottom w:val="single" w:color="E0E0E0" w:sz="6"/>
              <w:right w:val="single" w:color="E0E0E0" w:sz="6"/>
            </w:tcBorders>
            <w:shd w:fill="F5F7FA" w:val="clear"/>
            <w:tcMar>
              <w:top w:type="dxa" w:w="140"/>
              <w:left w:type="dxa" w:w="180"/>
              <w:bottom w:type="dxa" w:w="140"/>
              <w:right w:type="dxa" w:w="180"/>
            </w:tcMar>
          </w:tcPr>
          <w:p>
            <w:r>
              <w:rPr>
                <w:rFonts w:ascii="Calibri" w:cs="Calibri" w:eastAsia="Calibri" w:hAnsi="Calibri"/>
                <w:color w:val="1A1A1A"/>
                <w:sz w:val="22"/>
                <w:szCs w:val="22"/>
              </w:rPr>
              <w:t xml:space="preserve">No. Infomaniak is a solid Swiss host and fits your institutional positioning. We keep it. We just optimize what runs on it.</w:t>
            </w:r>
          </w:p>
        </w:tc>
      </w:tr>
      <w:tr>
        <w:tc>
          <w:tcPr>
            <w:tcW w:type="dxa" w:w="3500"/>
            <w:tcBorders>
              <w:top w:val="single" w:color="E0E0E0" w:sz="6"/>
              <w:left w:val="single" w:color="E0E0E0" w:sz="6"/>
              <w:bottom w:val="single" w:color="E0E0E0" w:sz="6"/>
              <w:right w:val="single" w:color="E0E0E0" w:sz="6"/>
            </w:tcBorders>
            <w:shd w:fill="FFFFFF" w:val="clear"/>
            <w:tcMar>
              <w:top w:type="dxa" w:w="140"/>
              <w:left w:type="dxa" w:w="180"/>
              <w:bottom w:type="dxa" w:w="140"/>
              <w:right w:type="dxa" w:w="180"/>
            </w:tcMar>
          </w:tcPr>
          <w:p>
            <w:r>
              <w:rPr>
                <w:rFonts w:ascii="Calibri" w:cs="Calibri" w:eastAsia="Calibri" w:hAnsi="Calibri"/>
                <w:i/>
                <w:iCs/>
                <w:color w:val="0A2540"/>
                <w:sz w:val="22"/>
                <w:szCs w:val="22"/>
              </w:rPr>
              <w:t xml:space="preserve">"Can we do this in phases instead of all at once?"</w:t>
            </w:r>
          </w:p>
        </w:tc>
        <w:tc>
          <w:tcPr>
            <w:tcW w:type="dxa" w:w="5860"/>
            <w:tcBorders>
              <w:top w:val="single" w:color="E0E0E0" w:sz="6"/>
              <w:left w:val="single" w:color="E0E0E0" w:sz="6"/>
              <w:bottom w:val="single" w:color="E0E0E0" w:sz="6"/>
              <w:right w:val="single" w:color="E0E0E0" w:sz="6"/>
            </w:tcBorders>
            <w:shd w:fill="FFFFFF" w:val="clear"/>
            <w:tcMar>
              <w:top w:type="dxa" w:w="140"/>
              <w:left w:type="dxa" w:w="180"/>
              <w:bottom w:type="dxa" w:w="140"/>
              <w:right w:type="dxa" w:w="180"/>
            </w:tcMar>
          </w:tcPr>
          <w:p>
            <w:r>
              <w:rPr>
                <w:rFonts w:ascii="Calibri" w:cs="Calibri" w:eastAsia="Calibri" w:hAnsi="Calibri"/>
                <w:color w:val="1A1A1A"/>
                <w:sz w:val="22"/>
                <w:szCs w:val="22"/>
              </w:rPr>
              <w:t xml:space="preserve">Absolutely. If needed, we can prioritize the members area and homepage first, then roll out the rest. This reduces risk and spreads investment.</w:t>
            </w:r>
          </w:p>
        </w:tc>
      </w:tr>
      <w:tr>
        <w:tc>
          <w:tcPr>
            <w:tcW w:type="dxa" w:w="3500"/>
            <w:tcBorders>
              <w:top w:val="single" w:color="E0E0E0" w:sz="6"/>
              <w:left w:val="single" w:color="E0E0E0" w:sz="6"/>
              <w:bottom w:val="single" w:color="E0E0E0" w:sz="6"/>
              <w:right w:val="single" w:color="E0E0E0" w:sz="6"/>
            </w:tcBorders>
            <w:shd w:fill="F5F7FA" w:val="clear"/>
            <w:tcMar>
              <w:top w:type="dxa" w:w="140"/>
              <w:left w:type="dxa" w:w="180"/>
              <w:bottom w:type="dxa" w:w="140"/>
              <w:right w:type="dxa" w:w="180"/>
            </w:tcMar>
          </w:tcPr>
          <w:p>
            <w:r>
              <w:rPr>
                <w:rFonts w:ascii="Calibri" w:cs="Calibri" w:eastAsia="Calibri" w:hAnsi="Calibri"/>
                <w:i/>
                <w:iCs/>
                <w:color w:val="0A2540"/>
                <w:sz w:val="22"/>
                <w:szCs w:val="22"/>
              </w:rPr>
              <w:t xml:space="preserve">"Who will maintain the site after launch?"</w:t>
            </w:r>
          </w:p>
        </w:tc>
        <w:tc>
          <w:tcPr>
            <w:tcW w:type="dxa" w:w="5860"/>
            <w:tcBorders>
              <w:top w:val="single" w:color="E0E0E0" w:sz="6"/>
              <w:left w:val="single" w:color="E0E0E0" w:sz="6"/>
              <w:bottom w:val="single" w:color="E0E0E0" w:sz="6"/>
              <w:right w:val="single" w:color="E0E0E0" w:sz="6"/>
            </w:tcBorders>
            <w:shd w:fill="F5F7FA" w:val="clear"/>
            <w:tcMar>
              <w:top w:type="dxa" w:w="140"/>
              <w:left w:type="dxa" w:w="180"/>
              <w:bottom w:type="dxa" w:w="140"/>
              <w:right w:type="dxa" w:w="180"/>
            </w:tcMar>
          </w:tcPr>
          <w:p>
            <w:r>
              <w:rPr>
                <w:rFonts w:ascii="Calibri" w:cs="Calibri" w:eastAsia="Calibri" w:hAnsi="Calibri"/>
                <w:color w:val="1A1A1A"/>
                <w:sz w:val="22"/>
                <w:szCs w:val="22"/>
              </w:rPr>
              <w:t xml:space="preserve">I can either train your team to manage content on WordPress (it's very simple once set up), or offer a small monthly maintenance retainer. We'll define that together.</w:t>
            </w:r>
          </w:p>
        </w:tc>
      </w:tr>
    </w:tbl>
    <w:p>
      <w:pPr>
        <w:spacing w:after="100" w:before="200"/>
        <w:jc w:val="left"/>
      </w:pPr>
      <w:r>
        <w:rPr>
          <w:rFonts w:ascii="Calibri" w:cs="Calibri" w:eastAsia="Calibri" w:hAnsi="Calibri"/>
          <w:b w:val="false"/>
          <w:bCs w:val="false"/>
          <w:i w:val="false"/>
          <w:iCs w:val="false"/>
          <w:color w:val="1A1A1A"/>
          <w:sz w:val="22"/>
          <w:szCs w:val="22"/>
        </w:rPr>
        <w:t xml:space="preserve"/>
      </w:r>
    </w:p>
    <w:p>
      <w:pPr>
        <w:pBdr>
          <w:bottom w:val="single" w:color="0A2540" w:sz="12" w:space="4"/>
        </w:pBdr>
        <w:spacing w:after="140" w:before="320"/>
      </w:pPr>
      <w:r>
        <w:rPr>
          <w:rFonts w:ascii="Calibri" w:cs="Calibri" w:eastAsia="Calibri" w:hAnsi="Calibri"/>
          <w:b/>
          <w:bCs/>
          <w:color w:val="DC0018"/>
          <w:sz w:val="28"/>
          <w:szCs w:val="28"/>
        </w:rPr>
        <w:t xml:space="preserve">05  </w:t>
      </w:r>
      <w:r>
        <w:rPr>
          <w:rFonts w:ascii="Calibri" w:cs="Calibri" w:eastAsia="Calibri" w:hAnsi="Calibri"/>
          <w:b/>
          <w:bCs/>
          <w:color w:val="0A2540"/>
          <w:sz w:val="28"/>
          <w:szCs w:val="28"/>
        </w:rPr>
        <w:t xml:space="preserve">Language tips · phrases to use and avoid</w:t>
      </w:r>
    </w:p>
    <w:p>
      <w:pPr>
        <w:spacing w:after="100" w:before="240"/>
      </w:pPr>
      <w:r>
        <w:rPr>
          <w:rFonts w:ascii="Calibri" w:cs="Calibri" w:eastAsia="Calibri" w:hAnsi="Calibri"/>
          <w:b/>
          <w:bCs/>
          <w:color w:val="0A2540"/>
          <w:sz w:val="24"/>
          <w:szCs w:val="24"/>
        </w:rPr>
        <w:t xml:space="preserve">Avoid these</w:t>
      </w:r>
    </w:p>
    <w:p>
      <w:pPr>
        <w:pStyle w:val="ListParagraph"/>
        <w:numPr>
          <w:ilvl w:val="0"/>
          <w:numId w:val="2"/>
        </w:numPr>
        <w:spacing w:after="40" w:before="40"/>
      </w:pPr>
      <w:r>
        <w:rPr>
          <w:rFonts w:ascii="Calibri" w:cs="Calibri" w:eastAsia="Calibri" w:hAnsi="Calibri"/>
          <w:b/>
          <w:bCs/>
          <w:i w:val="false"/>
          <w:iCs w:val="false"/>
          <w:color w:val="C62828"/>
          <w:sz w:val="22"/>
          <w:szCs w:val="22"/>
        </w:rPr>
        <w:t xml:space="preserve">“Your site is bad / old / broken.”  </w:t>
      </w:r>
      <w:r>
        <w:rPr>
          <w:rFonts w:ascii="Calibri" w:cs="Calibri" w:eastAsia="Calibri" w:hAnsi="Calibri"/>
          <w:b w:val="false"/>
          <w:bCs w:val="false"/>
          <w:i/>
          <w:iCs/>
          <w:color w:val="555555"/>
          <w:sz w:val="22"/>
          <w:szCs w:val="22"/>
        </w:rPr>
        <w:t xml:space="preserve">— it sounds like a personal attack, even if it's technically true.</w:t>
      </w:r>
    </w:p>
    <w:p>
      <w:pPr>
        <w:pStyle w:val="ListParagraph"/>
        <w:numPr>
          <w:ilvl w:val="0"/>
          <w:numId w:val="2"/>
        </w:numPr>
        <w:spacing w:after="40" w:before="40"/>
      </w:pPr>
      <w:r>
        <w:rPr>
          <w:rFonts w:ascii="Calibri" w:cs="Calibri" w:eastAsia="Calibri" w:hAnsi="Calibri"/>
          <w:b/>
          <w:bCs/>
          <w:i w:val="false"/>
          <w:iCs w:val="false"/>
          <w:color w:val="C62828"/>
          <w:sz w:val="22"/>
          <w:szCs w:val="22"/>
        </w:rPr>
        <w:t xml:space="preserve">“We need to redo everything.”  </w:t>
      </w:r>
      <w:r>
        <w:rPr>
          <w:rFonts w:ascii="Calibri" w:cs="Calibri" w:eastAsia="Calibri" w:hAnsi="Calibri"/>
          <w:b w:val="false"/>
          <w:bCs w:val="false"/>
          <w:i/>
          <w:iCs/>
          <w:color w:val="555555"/>
          <w:sz w:val="22"/>
          <w:szCs w:val="22"/>
        </w:rPr>
        <w:t xml:space="preserve">— overwhelming and scary. Frame it as evolution, not demolition.</w:t>
      </w:r>
    </w:p>
    <w:p>
      <w:pPr>
        <w:pStyle w:val="ListParagraph"/>
        <w:numPr>
          <w:ilvl w:val="0"/>
          <w:numId w:val="2"/>
        </w:numPr>
        <w:spacing w:after="40" w:before="40"/>
      </w:pPr>
      <w:r>
        <w:rPr>
          <w:rFonts w:ascii="Calibri" w:cs="Calibri" w:eastAsia="Calibri" w:hAnsi="Calibri"/>
          <w:b/>
          <w:bCs/>
          <w:i w:val="false"/>
          <w:iCs w:val="false"/>
          <w:color w:val="C62828"/>
          <w:sz w:val="22"/>
          <w:szCs w:val="22"/>
        </w:rPr>
        <w:t xml:space="preserve">“It's a WordPress problem.”  </w:t>
      </w:r>
      <w:r>
        <w:rPr>
          <w:rFonts w:ascii="Calibri" w:cs="Calibri" w:eastAsia="Calibri" w:hAnsi="Calibri"/>
          <w:b w:val="false"/>
          <w:bCs w:val="false"/>
          <w:i/>
          <w:iCs/>
          <w:color w:val="555555"/>
          <w:sz w:val="22"/>
          <w:szCs w:val="22"/>
        </w:rPr>
        <w:t xml:space="preserve">— it's a design and strategy problem, not a CMS one.</w:t>
      </w:r>
    </w:p>
    <w:p>
      <w:pPr>
        <w:spacing w:after="100" w:before="240"/>
      </w:pPr>
      <w:r>
        <w:rPr>
          <w:rFonts w:ascii="Calibri" w:cs="Calibri" w:eastAsia="Calibri" w:hAnsi="Calibri"/>
          <w:b/>
          <w:bCs/>
          <w:color w:val="0A2540"/>
          <w:sz w:val="24"/>
          <w:szCs w:val="24"/>
        </w:rPr>
        <w:t xml:space="preserve">Use these instead</w:t>
      </w:r>
    </w:p>
    <w:p>
      <w:pPr>
        <w:pStyle w:val="ListParagraph"/>
        <w:numPr>
          <w:ilvl w:val="0"/>
          <w:numId w:val="2"/>
        </w:numPr>
        <w:spacing w:after="40" w:before="40"/>
      </w:pPr>
      <w:r>
        <w:rPr>
          <w:rFonts w:ascii="Calibri" w:cs="Calibri" w:eastAsia="Calibri" w:hAnsi="Calibri"/>
          <w:b/>
          <w:bCs/>
          <w:i w:val="false"/>
          <w:iCs w:val="false"/>
          <w:color w:val="2E7D32"/>
          <w:sz w:val="22"/>
          <w:szCs w:val="22"/>
        </w:rPr>
        <w:t xml:space="preserve">“The site is not yet reflecting the strength of your association.”</w:t>
      </w:r>
    </w:p>
    <w:p>
      <w:pPr>
        <w:pStyle w:val="ListParagraph"/>
        <w:numPr>
          <w:ilvl w:val="0"/>
          <w:numId w:val="2"/>
        </w:numPr>
        <w:spacing w:after="40" w:before="40"/>
      </w:pPr>
      <w:r>
        <w:rPr>
          <w:rFonts w:ascii="Calibri" w:cs="Calibri" w:eastAsia="Calibri" w:hAnsi="Calibri"/>
          <w:b/>
          <w:bCs/>
          <w:i w:val="false"/>
          <w:iCs w:val="false"/>
          <w:color w:val="2E7D32"/>
          <w:sz w:val="22"/>
          <w:szCs w:val="22"/>
        </w:rPr>
        <w:t xml:space="preserve">“Let's make the website match the quality of what you already deliver offline.”</w:t>
      </w:r>
    </w:p>
    <w:p>
      <w:pPr>
        <w:pStyle w:val="ListParagraph"/>
        <w:numPr>
          <w:ilvl w:val="0"/>
          <w:numId w:val="2"/>
        </w:numPr>
        <w:spacing w:after="40" w:before="40"/>
      </w:pPr>
      <w:r>
        <w:rPr>
          <w:rFonts w:ascii="Calibri" w:cs="Calibri" w:eastAsia="Calibri" w:hAnsi="Calibri"/>
          <w:b/>
          <w:bCs/>
          <w:i w:val="false"/>
          <w:iCs w:val="false"/>
          <w:color w:val="2E7D32"/>
          <w:sz w:val="22"/>
          <w:szCs w:val="22"/>
        </w:rPr>
        <w:t xml:space="preserve">“This is an opportunity, not a rebuild from zero.”</w:t>
      </w:r>
    </w:p>
    <w:p>
      <w:pPr>
        <w:pStyle w:val="ListParagraph"/>
        <w:numPr>
          <w:ilvl w:val="0"/>
          <w:numId w:val="2"/>
        </w:numPr>
        <w:spacing w:after="40" w:before="40"/>
      </w:pPr>
      <w:r>
        <w:rPr>
          <w:rFonts w:ascii="Calibri" w:cs="Calibri" w:eastAsia="Calibri" w:hAnsi="Calibri"/>
          <w:b/>
          <w:bCs/>
          <w:i w:val="false"/>
          <w:iCs w:val="false"/>
          <w:color w:val="2E7D32"/>
          <w:sz w:val="22"/>
          <w:szCs w:val="22"/>
        </w:rPr>
        <w:t xml:space="preserve">“We keep what works. We fix what doesn't. We add what's missing.”</w:t>
      </w:r>
    </w:p>
    <w:p>
      <w:pPr>
        <w:spacing w:after="100" w:before="200"/>
        <w:jc w:val="left"/>
      </w:pPr>
      <w:r>
        <w:rPr>
          <w:rFonts w:ascii="Calibri" w:cs="Calibri" w:eastAsia="Calibri" w:hAnsi="Calibri"/>
          <w:b w:val="false"/>
          <w:bCs w:val="false"/>
          <w:i w:val="false"/>
          <w:iCs w:val="false"/>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2540" w:sz="6"/>
              <w:left w:val="single" w:color="0A2540" w:sz="6"/>
              <w:bottom w:val="single" w:color="0A2540" w:sz="6"/>
              <w:right w:val="single" w:color="0A2540" w:sz="6"/>
            </w:tcBorders>
            <w:shd w:fill="0A2540" w:val="clear"/>
            <w:tcMar>
              <w:top w:type="dxa" w:w="200"/>
              <w:left w:type="dxa" w:w="240"/>
              <w:bottom w:type="dxa" w:w="200"/>
              <w:right w:type="dxa" w:w="240"/>
            </w:tcMar>
          </w:tcPr>
          <w:p>
            <w:pPr>
              <w:spacing w:after="80"/>
            </w:pPr>
            <w:r>
              <w:rPr>
                <w:rFonts w:ascii="Calibri" w:cs="Calibri" w:eastAsia="Calibri" w:hAnsi="Calibri"/>
                <w:b/>
                <w:bCs/>
                <w:color w:val="FF4D6D"/>
                <w:sz w:val="18"/>
                <w:szCs w:val="18"/>
              </w:rPr>
              <w:t xml:space="preserve">ONE LAST THING</w:t>
            </w:r>
          </w:p>
          <w:p>
            <w:r>
              <w:rPr>
                <w:rFonts w:ascii="Calibri" w:cs="Calibri" w:eastAsia="Calibri" w:hAnsi="Calibri"/>
                <w:i/>
                <w:iCs/>
                <w:color w:val="FFFFFF"/>
                <w:sz w:val="22"/>
                <w:szCs w:val="22"/>
              </w:rPr>
              <w:t xml:space="preserve">Listen more than you talk. The client will tell you what they care about most — and that's where your proposal should focus. This script is a map, not a train track.</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Swissintell Call Script</dc:title>
  <dc:creator>Nico</dc:creator>
  <cp:lastModifiedBy>Un-named</cp:lastModifiedBy>
  <cp:revision>1</cp:revision>
  <dcterms:created xsi:type="dcterms:W3CDTF">2026-04-21T18:43:11.112Z</dcterms:created>
  <dcterms:modified xsi:type="dcterms:W3CDTF">2026-04-21T18:43:11.113Z</dcterms:modified>
</cp:coreProperties>
</file>

<file path=docProps/custom.xml><?xml version="1.0" encoding="utf-8"?>
<Properties xmlns="http://schemas.openxmlformats.org/officeDocument/2006/custom-properties" xmlns:vt="http://schemas.openxmlformats.org/officeDocument/2006/docPropsVTypes"/>
</file>