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b/>
          <w:bCs/>
          <w:color w:val="1F3864"/>
          <w:sz w:val="48"/>
          <w:szCs w:val="48"/>
        </w:rPr>
        <w:t xml:space="preserve">AI-Assisted ISO 31000 Risk Management</w:t>
      </w:r>
    </w:p>
    <w:p>
      <w:pPr>
        <w:jc w:val="center"/>
      </w:pPr>
      <w:r>
        <w:rPr>
          <w:rFonts w:ascii="Arial" w:cs="Arial" w:eastAsia="Arial" w:hAnsi="Arial"/>
          <w:b/>
          <w:bCs/>
          <w:color w:val="1F3864"/>
          <w:sz w:val="48"/>
          <w:szCs w:val="48"/>
        </w:rPr>
        <w:t xml:space="preserve">Ticketing and Audit Validation System</w:t>
      </w:r>
    </w:p>
    <w:p>
      <w:pPr>
        <w:spacing w:after="60" w:before="60"/>
      </w:pPr>
      <w:r>
        <w:t xml:space="preserve"/>
      </w:r>
    </w:p>
    <w:p>
      <w:pPr>
        <w:spacing w:after="60" w:before="60"/>
      </w:pPr>
      <w:r>
        <w:t xml:space="preserve"/>
      </w:r>
    </w:p>
    <w:p>
      <w:pPr>
        <w:pBdr>
          <w:bottom w:val="single" w:color="2E75B6" w:sz="10" w:space="4"/>
        </w:pBdr>
        <w:jc w:val="center"/>
      </w:pPr>
      <w:r>
        <w:rPr>
          <w:rFonts w:ascii="Arial" w:cs="Arial" w:eastAsia="Arial" w:hAnsi="Arial"/>
          <w:color w:val="2E75B6"/>
          <w:sz w:val="30"/>
          <w:szCs w:val="30"/>
        </w:rPr>
        <w:t xml:space="preserve">Complete System Documentation</w:t>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color w:val="595959"/>
          <w:sz w:val="24"/>
          <w:szCs w:val="24"/>
        </w:rPr>
        <w:t xml:space="preserve">Version 1.0</w:t>
      </w:r>
    </w:p>
    <w:p>
      <w:pPr>
        <w:jc w:val="center"/>
      </w:pPr>
      <w:r>
        <w:rPr>
          <w:rFonts w:ascii="Arial" w:cs="Arial" w:eastAsia="Arial" w:hAnsi="Arial"/>
          <w:color w:val="595959"/>
          <w:sz w:val="24"/>
          <w:szCs w:val="24"/>
        </w:rPr>
        <w:t xml:space="preserve">2025</w:t>
      </w:r>
    </w:p>
    <w:p>
      <w:pPr>
        <w:spacing w:after="60" w:before="60"/>
      </w:pPr>
      <w:r>
        <w:t xml:space="preserve"/>
      </w:r>
    </w:p>
    <w:p>
      <w:pPr>
        <w:spacing w:after="60" w:before="60"/>
      </w:pPr>
      <w:r>
        <w:t xml:space="preserve"/>
      </w:r>
    </w:p>
    <w:p>
      <w:pPr>
        <w:jc w:val="center"/>
      </w:pPr>
      <w:r>
        <w:rPr>
          <w:rFonts w:ascii="Arial" w:cs="Arial" w:eastAsia="Arial" w:hAnsi="Arial"/>
          <w:b/>
          <w:bCs/>
          <w:color w:val="C00000"/>
          <w:sz w:val="24"/>
          <w:szCs w:val="24"/>
        </w:rPr>
        <w:t xml:space="preserve">CONFIDENTIAL</w:t>
      </w:r>
    </w:p>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1. Project Overview</w:t>
      </w:r>
    </w:p>
    <w:p>
      <w:pPr>
        <w:spacing w:after="60" w:before="60"/>
      </w:pPr>
      <w:r>
        <w:rPr>
          <w:rFonts w:ascii="Arial" w:cs="Arial" w:eastAsia="Arial" w:hAnsi="Arial"/>
          <w:sz w:val="22"/>
          <w:szCs w:val="22"/>
        </w:rPr>
        <w:t xml:space="preserve">The AI-Assisted ISO 31000 Risk Management Ticketing and Audit Validation System is an enterprise-grade platform developed to modernize and automate the risk governance lifecycle within organizations. It integrates artificial intelligence with structured audit workflows to provide real-time risk visibility, accurate risk classification, and fully traceable audit trails.</w:t>
      </w:r>
    </w:p>
    <w:p>
      <w:pPr>
        <w:spacing w:after="60" w:before="60"/>
      </w:pPr>
      <w:r>
        <w:t xml:space="preserve"/>
      </w:r>
    </w:p>
    <w:p>
      <w:pPr>
        <w:spacing w:after="60" w:before="60"/>
      </w:pPr>
      <w:r>
        <w:rPr>
          <w:rFonts w:ascii="Arial" w:cs="Arial" w:eastAsia="Arial" w:hAnsi="Arial"/>
          <w:sz w:val="22"/>
          <w:szCs w:val="22"/>
        </w:rPr>
        <w:t xml:space="preserve">The system is fully aligned with ISO 31000:2018, the international standard for risk management, ensuring that risk identification, assessment, treatment, monitoring, and communication are carried out in accordance with globally recognized best practices.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1.1 Purpose and Scope</w:t>
      </w:r>
    </w:p>
    <w:p>
      <w:pPr>
        <w:spacing w:after="60" w:before="60"/>
      </w:pPr>
      <w:r>
        <w:rPr>
          <w:rFonts w:ascii="Arial" w:cs="Arial" w:eastAsia="Arial" w:hAnsi="Arial"/>
          <w:sz w:val="22"/>
          <w:szCs w:val="22"/>
        </w:rPr>
        <w:t xml:space="preserve">This system serves as the central platform for organizational risk management. Its primary purposes are:</w:t>
      </w:r>
    </w:p>
    <w:p>
      <w:pPr>
        <w:pStyle w:val="ListParagraph"/>
        <w:numPr>
          <w:ilvl w:val="0"/>
          <w:numId w:val="2"/>
        </w:numPr>
        <w:spacing w:after="40" w:before="40"/>
      </w:pPr>
      <w:r>
        <w:rPr>
          <w:rFonts w:ascii="Arial" w:cs="Arial" w:eastAsia="Arial" w:hAnsi="Arial"/>
          <w:sz w:val="22"/>
          <w:szCs w:val="22"/>
        </w:rPr>
        <w:t xml:space="preserve">Providing a unified interface for submitting, tracking, and resolving risk tickets across all departments.</w:t>
      </w:r>
    </w:p>
    <w:p>
      <w:pPr>
        <w:pStyle w:val="ListParagraph"/>
        <w:numPr>
          <w:ilvl w:val="0"/>
          <w:numId w:val="2"/>
        </w:numPr>
        <w:spacing w:after="40" w:before="40"/>
      </w:pPr>
      <w:r>
        <w:rPr>
          <w:rFonts w:ascii="Arial" w:cs="Arial" w:eastAsia="Arial" w:hAnsi="Arial"/>
          <w:sz w:val="22"/>
          <w:szCs w:val="22"/>
        </w:rPr>
        <w:t xml:space="preserve">Using AI-driven classification models to automatically categorize risk severity, likelihood, and impact.</w:t>
      </w:r>
    </w:p>
    <w:p>
      <w:pPr>
        <w:pStyle w:val="ListParagraph"/>
        <w:numPr>
          <w:ilvl w:val="0"/>
          <w:numId w:val="2"/>
        </w:numPr>
        <w:spacing w:after="40" w:before="40"/>
      </w:pPr>
      <w:r>
        <w:rPr>
          <w:rFonts w:ascii="Arial" w:cs="Arial" w:eastAsia="Arial" w:hAnsi="Arial"/>
          <w:sz w:val="22"/>
          <w:szCs w:val="22"/>
        </w:rPr>
        <w:t xml:space="preserve">Enforcing a multi-stakeholder audit validation workflow to ensure accountability and traceability.</w:t>
      </w:r>
    </w:p>
    <w:p>
      <w:pPr>
        <w:pStyle w:val="ListParagraph"/>
        <w:numPr>
          <w:ilvl w:val="0"/>
          <w:numId w:val="2"/>
        </w:numPr>
        <w:spacing w:after="40" w:before="40"/>
      </w:pPr>
      <w:r>
        <w:rPr>
          <w:rFonts w:ascii="Arial" w:cs="Arial" w:eastAsia="Arial" w:hAnsi="Arial"/>
          <w:sz w:val="22"/>
          <w:szCs w:val="22"/>
        </w:rPr>
        <w:t xml:space="preserve">Generating comprehensive reports and executive dashboards for real-time risk visibility.</w:t>
      </w:r>
    </w:p>
    <w:p>
      <w:pPr>
        <w:pStyle w:val="ListParagraph"/>
        <w:numPr>
          <w:ilvl w:val="0"/>
          <w:numId w:val="2"/>
        </w:numPr>
        <w:spacing w:after="40" w:before="40"/>
      </w:pPr>
      <w:r>
        <w:rPr>
          <w:rFonts w:ascii="Arial" w:cs="Arial" w:eastAsia="Arial" w:hAnsi="Arial"/>
          <w:sz w:val="22"/>
          <w:szCs w:val="22"/>
        </w:rPr>
        <w:t xml:space="preserve">Supporting mitigation planning, accomplishment reporting, and compliance monitoring.</w:t>
      </w:r>
    </w:p>
    <w:p>
      <w:pPr>
        <w:pStyle w:val="Heading2"/>
        <w:spacing w:after="120" w:before="280"/>
      </w:pPr>
      <w:r>
        <w:rPr>
          <w:rFonts w:ascii="Arial" w:cs="Arial" w:eastAsia="Arial" w:hAnsi="Arial"/>
          <w:b/>
          <w:bCs/>
          <w:color w:val="2E75B6"/>
          <w:sz w:val="26"/>
          <w:szCs w:val="26"/>
        </w:rPr>
        <w:t xml:space="preserve">1.2 Business Objectives</w:t>
      </w:r>
    </w:p>
    <w:p>
      <w:pPr>
        <w:pStyle w:val="ListParagraph"/>
        <w:numPr>
          <w:ilvl w:val="0"/>
          <w:numId w:val="3"/>
        </w:numPr>
        <w:spacing w:after="40" w:before="40"/>
      </w:pPr>
      <w:r>
        <w:rPr>
          <w:rFonts w:ascii="Arial" w:cs="Arial" w:eastAsia="Arial" w:hAnsi="Arial"/>
          <w:sz w:val="22"/>
          <w:szCs w:val="22"/>
        </w:rPr>
        <w:t xml:space="preserve">Reduce manual effort in risk classification by at least 70% through AI automation.</w:t>
      </w:r>
    </w:p>
    <w:p>
      <w:pPr>
        <w:pStyle w:val="ListParagraph"/>
        <w:numPr>
          <w:ilvl w:val="0"/>
          <w:numId w:val="3"/>
        </w:numPr>
        <w:spacing w:after="40" w:before="40"/>
      </w:pPr>
      <w:r>
        <w:rPr>
          <w:rFonts w:ascii="Arial" w:cs="Arial" w:eastAsia="Arial" w:hAnsi="Arial"/>
          <w:sz w:val="22"/>
          <w:szCs w:val="22"/>
        </w:rPr>
        <w:t xml:space="preserve">Achieve full ISO 31000 compliance for all organizational risk processes.</w:t>
      </w:r>
    </w:p>
    <w:p>
      <w:pPr>
        <w:pStyle w:val="ListParagraph"/>
        <w:numPr>
          <w:ilvl w:val="0"/>
          <w:numId w:val="3"/>
        </w:numPr>
        <w:spacing w:after="40" w:before="40"/>
      </w:pPr>
      <w:r>
        <w:rPr>
          <w:rFonts w:ascii="Arial" w:cs="Arial" w:eastAsia="Arial" w:hAnsi="Arial"/>
          <w:sz w:val="22"/>
          <w:szCs w:val="22"/>
        </w:rPr>
        <w:t xml:space="preserve">Ensure all risk tickets are resolved within defined SLA timeframes.</w:t>
      </w:r>
    </w:p>
    <w:p>
      <w:pPr>
        <w:pStyle w:val="ListParagraph"/>
        <w:numPr>
          <w:ilvl w:val="0"/>
          <w:numId w:val="3"/>
        </w:numPr>
        <w:spacing w:after="40" w:before="40"/>
      </w:pPr>
      <w:r>
        <w:rPr>
          <w:rFonts w:ascii="Arial" w:cs="Arial" w:eastAsia="Arial" w:hAnsi="Arial"/>
          <w:sz w:val="22"/>
          <w:szCs w:val="22"/>
        </w:rPr>
        <w:t xml:space="preserve">Provide executives with real-time, actionable risk intelligence.</w:t>
      </w:r>
    </w:p>
    <w:p>
      <w:pPr>
        <w:pStyle w:val="ListParagraph"/>
        <w:numPr>
          <w:ilvl w:val="0"/>
          <w:numId w:val="3"/>
        </w:numPr>
        <w:spacing w:after="40" w:before="40"/>
      </w:pPr>
      <w:r>
        <w:rPr>
          <w:rFonts w:ascii="Arial" w:cs="Arial" w:eastAsia="Arial" w:hAnsi="Arial"/>
          <w:sz w:val="22"/>
          <w:szCs w:val="22"/>
        </w:rPr>
        <w:t xml:space="preserve">Maintain a complete, immutable audit trail for all risk activities.</w:t>
      </w:r>
    </w:p>
    <w:p>
      <w:pPr>
        <w:pStyle w:val="Heading2"/>
        <w:spacing w:after="120" w:before="280"/>
      </w:pPr>
      <w:r>
        <w:rPr>
          <w:rFonts w:ascii="Arial" w:cs="Arial" w:eastAsia="Arial" w:hAnsi="Arial"/>
          <w:b/>
          <w:bCs/>
          <w:color w:val="2E75B6"/>
          <w:sz w:val="26"/>
          <w:szCs w:val="26"/>
        </w:rPr>
        <w:t xml:space="preserve">1.3 Document Scope</w:t>
      </w:r>
    </w:p>
    <w:p>
      <w:pPr>
        <w:spacing w:after="60" w:before="60"/>
      </w:pPr>
      <w:r>
        <w:rPr>
          <w:rFonts w:ascii="Arial" w:cs="Arial" w:eastAsia="Arial" w:hAnsi="Arial"/>
          <w:sz w:val="22"/>
          <w:szCs w:val="22"/>
        </w:rPr>
        <w:t xml:space="preserve">This document covers the full system lifecycle including requirements, architecture, database design, UI/UX specifications, AI model design, workflow definitions, API contracts, security controls, testing strategy, and deployment procedures.</w:t>
      </w:r>
    </w:p>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2. Main Features</w:t>
      </w:r>
    </w:p>
    <w:p>
      <w:pPr>
        <w:spacing w:after="60" w:before="60"/>
      </w:pPr>
      <w:r>
        <w:rPr>
          <w:rFonts w:ascii="Arial" w:cs="Arial" w:eastAsia="Arial" w:hAnsi="Arial"/>
          <w:sz w:val="22"/>
          <w:szCs w:val="22"/>
        </w:rPr>
        <w:t xml:space="preserve">The system delivers six core functional modules that collectively manage the complete risk lifecycle from initial submission to executive monitoring.</w:t>
      </w:r>
    </w:p>
    <w:p>
      <w:pPr>
        <w:pStyle w:val="Heading2"/>
        <w:spacing w:after="120" w:before="280"/>
      </w:pPr>
      <w:r>
        <w:rPr>
          <w:rFonts w:ascii="Arial" w:cs="Arial" w:eastAsia="Arial" w:hAnsi="Arial"/>
          <w:b/>
          <w:bCs/>
          <w:color w:val="2E75B6"/>
          <w:sz w:val="26"/>
          <w:szCs w:val="26"/>
        </w:rPr>
        <w:t xml:space="preserve">2.1 Risk Ticket Submission</w:t>
      </w:r>
    </w:p>
    <w:p>
      <w:pPr>
        <w:spacing w:after="60" w:before="60"/>
      </w:pPr>
      <w:r>
        <w:rPr>
          <w:rFonts w:ascii="Arial" w:cs="Arial" w:eastAsia="Arial" w:hAnsi="Arial"/>
          <w:sz w:val="22"/>
          <w:szCs w:val="22"/>
        </w:rPr>
        <w:t xml:space="preserve">Department supervisors can submit structured risk reports through an intuitive web form. Each submission captures:</w:t>
      </w:r>
    </w:p>
    <w:p>
      <w:pPr>
        <w:pStyle w:val="ListParagraph"/>
        <w:numPr>
          <w:ilvl w:val="0"/>
          <w:numId w:val="2"/>
        </w:numPr>
        <w:spacing w:after="40" w:before="40"/>
      </w:pPr>
      <w:r>
        <w:rPr>
          <w:rFonts w:ascii="Arial" w:cs="Arial" w:eastAsia="Arial" w:hAnsi="Arial"/>
          <w:sz w:val="22"/>
          <w:szCs w:val="22"/>
        </w:rPr>
        <w:t xml:space="preserve">Risk title and detailed description</w:t>
      </w:r>
    </w:p>
    <w:p>
      <w:pPr>
        <w:pStyle w:val="ListParagraph"/>
        <w:numPr>
          <w:ilvl w:val="0"/>
          <w:numId w:val="2"/>
        </w:numPr>
        <w:spacing w:after="40" w:before="40"/>
      </w:pPr>
      <w:r>
        <w:rPr>
          <w:rFonts w:ascii="Arial" w:cs="Arial" w:eastAsia="Arial" w:hAnsi="Arial"/>
          <w:sz w:val="22"/>
          <w:szCs w:val="22"/>
        </w:rPr>
        <w:t xml:space="preserve">Department and location information</w:t>
      </w:r>
    </w:p>
    <w:p>
      <w:pPr>
        <w:pStyle w:val="ListParagraph"/>
        <w:numPr>
          <w:ilvl w:val="0"/>
          <w:numId w:val="2"/>
        </w:numPr>
        <w:spacing w:after="40" w:before="40"/>
      </w:pPr>
      <w:r>
        <w:rPr>
          <w:rFonts w:ascii="Arial" w:cs="Arial" w:eastAsia="Arial" w:hAnsi="Arial"/>
          <w:sz w:val="22"/>
          <w:szCs w:val="22"/>
        </w:rPr>
        <w:t xml:space="preserve">Initial risk category (operational, financial, compliance, strategic, reputational)</w:t>
      </w:r>
    </w:p>
    <w:p>
      <w:pPr>
        <w:pStyle w:val="ListParagraph"/>
        <w:numPr>
          <w:ilvl w:val="0"/>
          <w:numId w:val="2"/>
        </w:numPr>
        <w:spacing w:after="40" w:before="40"/>
      </w:pPr>
      <w:r>
        <w:rPr>
          <w:rFonts w:ascii="Arial" w:cs="Arial" w:eastAsia="Arial" w:hAnsi="Arial"/>
          <w:sz w:val="22"/>
          <w:szCs w:val="22"/>
        </w:rPr>
        <w:t xml:space="preserve">Estimated likelihood (1-5 scale) and impact (1-5 scale)</w:t>
      </w:r>
    </w:p>
    <w:p>
      <w:pPr>
        <w:pStyle w:val="ListParagraph"/>
        <w:numPr>
          <w:ilvl w:val="0"/>
          <w:numId w:val="2"/>
        </w:numPr>
        <w:spacing w:after="40" w:before="40"/>
      </w:pPr>
      <w:r>
        <w:rPr>
          <w:rFonts w:ascii="Arial" w:cs="Arial" w:eastAsia="Arial" w:hAnsi="Arial"/>
          <w:sz w:val="22"/>
          <w:szCs w:val="22"/>
        </w:rPr>
        <w:t xml:space="preserve">Supporting evidence attachments (images, PDFs, documents up to 20MB)</w:t>
      </w:r>
    </w:p>
    <w:p>
      <w:pPr>
        <w:pStyle w:val="ListParagraph"/>
        <w:numPr>
          <w:ilvl w:val="0"/>
          <w:numId w:val="2"/>
        </w:numPr>
        <w:spacing w:after="40" w:before="40"/>
      </w:pPr>
      <w:r>
        <w:rPr>
          <w:rFonts w:ascii="Arial" w:cs="Arial" w:eastAsia="Arial" w:hAnsi="Arial"/>
          <w:sz w:val="22"/>
          <w:szCs w:val="22"/>
        </w:rPr>
        <w:t xml:space="preserve">Preferred mitigation approach (if known)</w:t>
      </w:r>
    </w:p>
    <w:p>
      <w:pPr>
        <w:spacing w:after="60" w:before="60"/>
      </w:pPr>
      <w:r>
        <w:rPr>
          <w:rFonts w:ascii="Arial" w:cs="Arial" w:eastAsia="Arial" w:hAnsi="Arial"/>
          <w:sz w:val="22"/>
          <w:szCs w:val="22"/>
        </w:rPr>
        <w:t xml:space="preserve">Upon submission, the ticket is assigned a unique reference number and timestamp, and immediately queued for AI classification.</w:t>
      </w:r>
    </w:p>
    <w:p>
      <w:pPr>
        <w:pStyle w:val="Heading2"/>
        <w:spacing w:after="120" w:before="280"/>
      </w:pPr>
      <w:r>
        <w:rPr>
          <w:rFonts w:ascii="Arial" w:cs="Arial" w:eastAsia="Arial" w:hAnsi="Arial"/>
          <w:b/>
          <w:bCs/>
          <w:color w:val="2E75B6"/>
          <w:sz w:val="26"/>
          <w:szCs w:val="26"/>
        </w:rPr>
        <w:t xml:space="preserve">2.2 AI Risk Categorization</w:t>
      </w:r>
    </w:p>
    <w:p>
      <w:pPr>
        <w:spacing w:after="60" w:before="60"/>
      </w:pPr>
      <w:r>
        <w:rPr>
          <w:rFonts w:ascii="Arial" w:cs="Arial" w:eastAsia="Arial" w:hAnsi="Arial"/>
          <w:sz w:val="22"/>
          <w:szCs w:val="22"/>
        </w:rPr>
        <w:t xml:space="preserve">An integrated Python Flask AI service processes each submitted risk ticket automatically. The AI engine performs the following:</w:t>
      </w:r>
    </w:p>
    <w:p>
      <w:pPr>
        <w:pStyle w:val="ListParagraph"/>
        <w:numPr>
          <w:ilvl w:val="0"/>
          <w:numId w:val="2"/>
        </w:numPr>
        <w:spacing w:after="40" w:before="40"/>
      </w:pPr>
      <w:r>
        <w:rPr>
          <w:rFonts w:ascii="Arial" w:cs="Arial" w:eastAsia="Arial" w:hAnsi="Arial"/>
          <w:sz w:val="22"/>
          <w:szCs w:val="22"/>
        </w:rPr>
        <w:t xml:space="preserve">Natural Language Processing (NLP) on the risk description to extract key entities and risk indicators.</w:t>
      </w:r>
    </w:p>
    <w:p>
      <w:pPr>
        <w:pStyle w:val="ListParagraph"/>
        <w:numPr>
          <w:ilvl w:val="0"/>
          <w:numId w:val="2"/>
        </w:numPr>
        <w:spacing w:after="40" w:before="40"/>
      </w:pPr>
      <w:r>
        <w:rPr>
          <w:rFonts w:ascii="Arial" w:cs="Arial" w:eastAsia="Arial" w:hAnsi="Arial"/>
          <w:sz w:val="22"/>
          <w:szCs w:val="22"/>
        </w:rPr>
        <w:t xml:space="preserve">Severity classification using a trained Random Forest Classifier model.</w:t>
      </w:r>
    </w:p>
    <w:p>
      <w:pPr>
        <w:pStyle w:val="ListParagraph"/>
        <w:numPr>
          <w:ilvl w:val="0"/>
          <w:numId w:val="2"/>
        </w:numPr>
        <w:spacing w:after="40" w:before="40"/>
      </w:pPr>
      <w:r>
        <w:rPr>
          <w:rFonts w:ascii="Arial" w:cs="Arial" w:eastAsia="Arial" w:hAnsi="Arial"/>
          <w:sz w:val="22"/>
          <w:szCs w:val="22"/>
        </w:rPr>
        <w:t xml:space="preserve">Risk scoring based on a configurable weighted matrix aligned with ISO 31000.</w:t>
      </w:r>
    </w:p>
    <w:p>
      <w:pPr>
        <w:pStyle w:val="ListParagraph"/>
        <w:numPr>
          <w:ilvl w:val="0"/>
          <w:numId w:val="2"/>
        </w:numPr>
        <w:spacing w:after="40" w:before="40"/>
      </w:pPr>
      <w:r>
        <w:rPr>
          <w:rFonts w:ascii="Arial" w:cs="Arial" w:eastAsia="Arial" w:hAnsi="Arial"/>
          <w:sz w:val="22"/>
          <w:szCs w:val="22"/>
        </w:rPr>
        <w:t xml:space="preserve">Automatic tagging with risk taxonomy labels (e.g., financial, compliance, operational).</w:t>
      </w:r>
    </w:p>
    <w:p>
      <w:pPr>
        <w:pStyle w:val="ListParagraph"/>
        <w:numPr>
          <w:ilvl w:val="0"/>
          <w:numId w:val="2"/>
        </w:numPr>
        <w:spacing w:after="40" w:before="40"/>
      </w:pPr>
      <w:r>
        <w:rPr>
          <w:rFonts w:ascii="Arial" w:cs="Arial" w:eastAsia="Arial" w:hAnsi="Arial"/>
          <w:sz w:val="22"/>
          <w:szCs w:val="22"/>
        </w:rPr>
        <w:t xml:space="preserve">Confidence scoring to flag low-confidence predictions for manual review.</w:t>
      </w:r>
    </w:p>
    <w:p>
      <w:pPr>
        <w:spacing w:after="60" w:before="60"/>
      </w:pPr>
      <w:r>
        <w:rPr>
          <w:rFonts w:ascii="Arial" w:cs="Arial" w:eastAsia="Arial" w:hAnsi="Arial"/>
          <w:sz w:val="22"/>
          <w:szCs w:val="22"/>
        </w:rPr>
        <w:t xml:space="preserve">Results are attached to the ticket and presented to the Risk Management Officer for validation.</w:t>
      </w:r>
    </w:p>
    <w:p>
      <w:pPr>
        <w:pStyle w:val="Heading2"/>
        <w:spacing w:after="120" w:before="280"/>
      </w:pPr>
      <w:r>
        <w:rPr>
          <w:rFonts w:ascii="Arial" w:cs="Arial" w:eastAsia="Arial" w:hAnsi="Arial"/>
          <w:b/>
          <w:bCs/>
          <w:color w:val="2E75B6"/>
          <w:sz w:val="26"/>
          <w:szCs w:val="26"/>
        </w:rPr>
        <w:t xml:space="preserve">2.3 Audit Validation Workflow</w:t>
      </w:r>
    </w:p>
    <w:p>
      <w:pPr>
        <w:spacing w:after="60" w:before="60"/>
      </w:pPr>
      <w:r>
        <w:rPr>
          <w:rFonts w:ascii="Arial" w:cs="Arial" w:eastAsia="Arial" w:hAnsi="Arial"/>
          <w:sz w:val="22"/>
          <w:szCs w:val="22"/>
        </w:rPr>
        <w:t xml:space="preserve">A structured multi-step validation workflow ensures accountability at every stage:</w:t>
      </w:r>
    </w:p>
    <w:p>
      <w:pPr>
        <w:pStyle w:val="ListParagraph"/>
        <w:numPr>
          <w:ilvl w:val="0"/>
          <w:numId w:val="3"/>
        </w:numPr>
        <w:spacing w:after="40" w:before="40"/>
      </w:pPr>
      <w:r>
        <w:rPr>
          <w:rFonts w:ascii="Arial" w:cs="Arial" w:eastAsia="Arial" w:hAnsi="Arial"/>
          <w:sz w:val="22"/>
          <w:szCs w:val="22"/>
        </w:rPr>
        <w:t xml:space="preserve">Department Supervisor submits the risk ticket.</w:t>
      </w:r>
    </w:p>
    <w:p>
      <w:pPr>
        <w:pStyle w:val="ListParagraph"/>
        <w:numPr>
          <w:ilvl w:val="0"/>
          <w:numId w:val="3"/>
        </w:numPr>
        <w:spacing w:after="40" w:before="40"/>
      </w:pPr>
      <w:r>
        <w:rPr>
          <w:rFonts w:ascii="Arial" w:cs="Arial" w:eastAsia="Arial" w:hAnsi="Arial"/>
          <w:sz w:val="22"/>
          <w:szCs w:val="22"/>
        </w:rPr>
        <w:t xml:space="preserve">AI engine classifies the ticket and assigns preliminary scores.</w:t>
      </w:r>
    </w:p>
    <w:p>
      <w:pPr>
        <w:pStyle w:val="ListParagraph"/>
        <w:numPr>
          <w:ilvl w:val="0"/>
          <w:numId w:val="3"/>
        </w:numPr>
        <w:spacing w:after="40" w:before="40"/>
      </w:pPr>
      <w:r>
        <w:rPr>
          <w:rFonts w:ascii="Arial" w:cs="Arial" w:eastAsia="Arial" w:hAnsi="Arial"/>
          <w:sz w:val="22"/>
          <w:szCs w:val="22"/>
        </w:rPr>
        <w:t xml:space="preserve">Risk Management Officer reviews AI classification, adjusts if necessary, and creates or approves a mitigation plan.</w:t>
      </w:r>
    </w:p>
    <w:p>
      <w:pPr>
        <w:pStyle w:val="ListParagraph"/>
        <w:numPr>
          <w:ilvl w:val="0"/>
          <w:numId w:val="3"/>
        </w:numPr>
        <w:spacing w:after="40" w:before="40"/>
      </w:pPr>
      <w:r>
        <w:rPr>
          <w:rFonts w:ascii="Arial" w:cs="Arial" w:eastAsia="Arial" w:hAnsi="Arial"/>
          <w:sz w:val="22"/>
          <w:szCs w:val="22"/>
        </w:rPr>
        <w:t xml:space="preserve">Audit Officer reviews the mitigation plan, validates evidence, and either approves or requests revisions.</w:t>
      </w:r>
    </w:p>
    <w:p>
      <w:pPr>
        <w:pStyle w:val="ListParagraph"/>
        <w:numPr>
          <w:ilvl w:val="0"/>
          <w:numId w:val="3"/>
        </w:numPr>
        <w:spacing w:after="40" w:before="40"/>
      </w:pPr>
      <w:r>
        <w:rPr>
          <w:rFonts w:ascii="Arial" w:cs="Arial" w:eastAsia="Arial" w:hAnsi="Arial"/>
          <w:sz w:val="22"/>
          <w:szCs w:val="22"/>
        </w:rPr>
        <w:t xml:space="preserve">Department Supervisor implements the solution and submits an accomplishment report.</w:t>
      </w:r>
    </w:p>
    <w:p>
      <w:pPr>
        <w:pStyle w:val="ListParagraph"/>
        <w:numPr>
          <w:ilvl w:val="0"/>
          <w:numId w:val="3"/>
        </w:numPr>
        <w:spacing w:after="40" w:before="40"/>
      </w:pPr>
      <w:r>
        <w:rPr>
          <w:rFonts w:ascii="Arial" w:cs="Arial" w:eastAsia="Arial" w:hAnsi="Arial"/>
          <w:sz w:val="22"/>
          <w:szCs w:val="22"/>
        </w:rPr>
        <w:t xml:space="preserve">Audit Officer performs final validation and closes or reopens the ticket.</w:t>
      </w:r>
    </w:p>
    <w:p>
      <w:pPr>
        <w:pStyle w:val="ListParagraph"/>
        <w:numPr>
          <w:ilvl w:val="0"/>
          <w:numId w:val="3"/>
        </w:numPr>
        <w:spacing w:after="40" w:before="40"/>
      </w:pPr>
      <w:r>
        <w:rPr>
          <w:rFonts w:ascii="Arial" w:cs="Arial" w:eastAsia="Arial" w:hAnsi="Arial"/>
          <w:sz w:val="22"/>
          <w:szCs w:val="22"/>
        </w:rPr>
        <w:t xml:space="preserve">Executive is notified of all critical and highly critical risk events and may attach comments.</w:t>
      </w:r>
    </w:p>
    <w:p>
      <w:pPr>
        <w:pStyle w:val="Heading2"/>
        <w:spacing w:after="120" w:before="280"/>
      </w:pPr>
      <w:r>
        <w:rPr>
          <w:rFonts w:ascii="Arial" w:cs="Arial" w:eastAsia="Arial" w:hAnsi="Arial"/>
          <w:b/>
          <w:bCs/>
          <w:color w:val="2E75B6"/>
          <w:sz w:val="26"/>
          <w:szCs w:val="26"/>
        </w:rPr>
        <w:t xml:space="preserve">2.4 Mitigation Planning</w:t>
      </w:r>
    </w:p>
    <w:p>
      <w:pPr>
        <w:spacing w:after="60" w:before="60"/>
      </w:pPr>
      <w:r>
        <w:rPr>
          <w:rFonts w:ascii="Arial" w:cs="Arial" w:eastAsia="Arial" w:hAnsi="Arial"/>
          <w:sz w:val="22"/>
          <w:szCs w:val="22"/>
        </w:rPr>
        <w:t xml:space="preserve">The Risk Management Officer uses a dedicated planning module to:</w:t>
      </w:r>
    </w:p>
    <w:p>
      <w:pPr>
        <w:pStyle w:val="ListParagraph"/>
        <w:numPr>
          <w:ilvl w:val="0"/>
          <w:numId w:val="2"/>
        </w:numPr>
        <w:spacing w:after="40" w:before="40"/>
      </w:pPr>
      <w:r>
        <w:rPr>
          <w:rFonts w:ascii="Arial" w:cs="Arial" w:eastAsia="Arial" w:hAnsi="Arial"/>
          <w:sz w:val="22"/>
          <w:szCs w:val="22"/>
        </w:rPr>
        <w:t xml:space="preserve">Define mitigation actions, responsible parties, and deadlines.</w:t>
      </w:r>
    </w:p>
    <w:p>
      <w:pPr>
        <w:pStyle w:val="ListParagraph"/>
        <w:numPr>
          <w:ilvl w:val="0"/>
          <w:numId w:val="2"/>
        </w:numPr>
        <w:spacing w:after="40" w:before="40"/>
      </w:pPr>
      <w:r>
        <w:rPr>
          <w:rFonts w:ascii="Arial" w:cs="Arial" w:eastAsia="Arial" w:hAnsi="Arial"/>
          <w:sz w:val="22"/>
          <w:szCs w:val="22"/>
        </w:rPr>
        <w:t xml:space="preserve">Select from ISO 31000-aligned treatment options: Avoid, Reduce, Transfer, Accept.</w:t>
      </w:r>
    </w:p>
    <w:p>
      <w:pPr>
        <w:pStyle w:val="ListParagraph"/>
        <w:numPr>
          <w:ilvl w:val="0"/>
          <w:numId w:val="2"/>
        </w:numPr>
        <w:spacing w:after="40" w:before="40"/>
      </w:pPr>
      <w:r>
        <w:rPr>
          <w:rFonts w:ascii="Arial" w:cs="Arial" w:eastAsia="Arial" w:hAnsi="Arial"/>
          <w:sz w:val="22"/>
          <w:szCs w:val="22"/>
        </w:rPr>
        <w:t xml:space="preserve">Link related risk tickets to identify systemic patterns.</w:t>
      </w:r>
    </w:p>
    <w:p>
      <w:pPr>
        <w:pStyle w:val="ListParagraph"/>
        <w:numPr>
          <w:ilvl w:val="0"/>
          <w:numId w:val="2"/>
        </w:numPr>
        <w:spacing w:after="40" w:before="40"/>
      </w:pPr>
      <w:r>
        <w:rPr>
          <w:rFonts w:ascii="Arial" w:cs="Arial" w:eastAsia="Arial" w:hAnsi="Arial"/>
          <w:sz w:val="22"/>
          <w:szCs w:val="22"/>
        </w:rPr>
        <w:t xml:space="preserve">Track mitigation progress through sub-tasks and status updates.</w:t>
      </w:r>
    </w:p>
    <w:p>
      <w:pPr>
        <w:pStyle w:val="ListParagraph"/>
        <w:numPr>
          <w:ilvl w:val="0"/>
          <w:numId w:val="2"/>
        </w:numPr>
        <w:spacing w:after="40" w:before="40"/>
      </w:pPr>
      <w:r>
        <w:rPr>
          <w:rFonts w:ascii="Arial" w:cs="Arial" w:eastAsia="Arial" w:hAnsi="Arial"/>
          <w:sz w:val="22"/>
          <w:szCs w:val="22"/>
        </w:rPr>
        <w:t xml:space="preserve">Attach reference documents and regulatory guidelines.</w:t>
      </w:r>
    </w:p>
    <w:p>
      <w:pPr>
        <w:pStyle w:val="Heading2"/>
        <w:spacing w:after="120" w:before="280"/>
      </w:pPr>
      <w:r>
        <w:rPr>
          <w:rFonts w:ascii="Arial" w:cs="Arial" w:eastAsia="Arial" w:hAnsi="Arial"/>
          <w:b/>
          <w:bCs/>
          <w:color w:val="2E75B6"/>
          <w:sz w:val="26"/>
          <w:szCs w:val="26"/>
        </w:rPr>
        <w:t xml:space="preserve">2.5 Accomplishment Reporting</w:t>
      </w:r>
    </w:p>
    <w:p>
      <w:pPr>
        <w:spacing w:after="60" w:before="60"/>
      </w:pPr>
      <w:r>
        <w:rPr>
          <w:rFonts w:ascii="Arial" w:cs="Arial" w:eastAsia="Arial" w:hAnsi="Arial"/>
          <w:sz w:val="22"/>
          <w:szCs w:val="22"/>
        </w:rPr>
        <w:t xml:space="preserve">After implementing mitigations, Department Supervisors submit structured accomplishment reports that include:</w:t>
      </w:r>
    </w:p>
    <w:p>
      <w:pPr>
        <w:pStyle w:val="ListParagraph"/>
        <w:numPr>
          <w:ilvl w:val="0"/>
          <w:numId w:val="2"/>
        </w:numPr>
        <w:spacing w:after="40" w:before="40"/>
      </w:pPr>
      <w:r>
        <w:rPr>
          <w:rFonts w:ascii="Arial" w:cs="Arial" w:eastAsia="Arial" w:hAnsi="Arial"/>
          <w:sz w:val="22"/>
          <w:szCs w:val="22"/>
        </w:rPr>
        <w:t xml:space="preserve">Summary of actions taken and resources utilized.</w:t>
      </w:r>
    </w:p>
    <w:p>
      <w:pPr>
        <w:pStyle w:val="ListParagraph"/>
        <w:numPr>
          <w:ilvl w:val="0"/>
          <w:numId w:val="2"/>
        </w:numPr>
        <w:spacing w:after="40" w:before="40"/>
      </w:pPr>
      <w:r>
        <w:rPr>
          <w:rFonts w:ascii="Arial" w:cs="Arial" w:eastAsia="Arial" w:hAnsi="Arial"/>
          <w:sz w:val="22"/>
          <w:szCs w:val="22"/>
        </w:rPr>
        <w:t xml:space="preserve">Before-and-after residual risk scores.</w:t>
      </w:r>
    </w:p>
    <w:p>
      <w:pPr>
        <w:pStyle w:val="ListParagraph"/>
        <w:numPr>
          <w:ilvl w:val="0"/>
          <w:numId w:val="2"/>
        </w:numPr>
        <w:spacing w:after="40" w:before="40"/>
      </w:pPr>
      <w:r>
        <w:rPr>
          <w:rFonts w:ascii="Arial" w:cs="Arial" w:eastAsia="Arial" w:hAnsi="Arial"/>
          <w:sz w:val="22"/>
          <w:szCs w:val="22"/>
        </w:rPr>
        <w:t xml:space="preserve">New evidence uploads demonstrating resolution.</w:t>
      </w:r>
    </w:p>
    <w:p>
      <w:pPr>
        <w:pStyle w:val="ListParagraph"/>
        <w:numPr>
          <w:ilvl w:val="0"/>
          <w:numId w:val="2"/>
        </w:numPr>
        <w:spacing w:after="40" w:before="40"/>
      </w:pPr>
      <w:r>
        <w:rPr>
          <w:rFonts w:ascii="Arial" w:cs="Arial" w:eastAsia="Arial" w:hAnsi="Arial"/>
          <w:sz w:val="22"/>
          <w:szCs w:val="22"/>
        </w:rPr>
        <w:t xml:space="preserve">Lessons learned and recommendations for future prevention.</w:t>
      </w:r>
    </w:p>
    <w:p>
      <w:pPr>
        <w:pStyle w:val="Heading2"/>
        <w:spacing w:after="120" w:before="280"/>
      </w:pPr>
      <w:r>
        <w:rPr>
          <w:rFonts w:ascii="Arial" w:cs="Arial" w:eastAsia="Arial" w:hAnsi="Arial"/>
          <w:b/>
          <w:bCs/>
          <w:color w:val="2E75B6"/>
          <w:sz w:val="26"/>
          <w:szCs w:val="26"/>
        </w:rPr>
        <w:t xml:space="preserve">2.6 Dashboard and Analytics</w:t>
      </w:r>
    </w:p>
    <w:p>
      <w:pPr>
        <w:spacing w:after="60" w:before="60"/>
      </w:pPr>
      <w:r>
        <w:rPr>
          <w:rFonts w:ascii="Arial" w:cs="Arial" w:eastAsia="Arial" w:hAnsi="Arial"/>
          <w:sz w:val="22"/>
          <w:szCs w:val="22"/>
        </w:rPr>
        <w:t xml:space="preserve">The system provides role-specific dashboards powered by live data visualizations:</w:t>
      </w:r>
    </w:p>
    <w:p>
      <w:pPr>
        <w:pStyle w:val="ListParagraph"/>
        <w:numPr>
          <w:ilvl w:val="0"/>
          <w:numId w:val="2"/>
        </w:numPr>
        <w:spacing w:after="40" w:before="40"/>
      </w:pPr>
      <w:r>
        <w:rPr>
          <w:rFonts w:ascii="Arial" w:cs="Arial" w:eastAsia="Arial" w:hAnsi="Arial"/>
          <w:sz w:val="22"/>
          <w:szCs w:val="22"/>
        </w:rPr>
        <w:t xml:space="preserve">Executive Dashboard: Portfolio-level risk heatmaps, trend charts, critical ticket summaries, and department-level comparisons.</w:t>
      </w:r>
    </w:p>
    <w:p>
      <w:pPr>
        <w:pStyle w:val="ListParagraph"/>
        <w:numPr>
          <w:ilvl w:val="0"/>
          <w:numId w:val="2"/>
        </w:numPr>
        <w:spacing w:after="40" w:before="40"/>
      </w:pPr>
      <w:r>
        <w:rPr>
          <w:rFonts w:ascii="Arial" w:cs="Arial" w:eastAsia="Arial" w:hAnsi="Arial"/>
          <w:sz w:val="22"/>
          <w:szCs w:val="22"/>
        </w:rPr>
        <w:t xml:space="preserve">Risk Officer Dashboard: Queue management, ticket aging, SLA tracking, and AI accuracy metrics.</w:t>
      </w:r>
    </w:p>
    <w:p>
      <w:pPr>
        <w:pStyle w:val="ListParagraph"/>
        <w:numPr>
          <w:ilvl w:val="0"/>
          <w:numId w:val="2"/>
        </w:numPr>
        <w:spacing w:after="40" w:before="40"/>
      </w:pPr>
      <w:r>
        <w:rPr>
          <w:rFonts w:ascii="Arial" w:cs="Arial" w:eastAsia="Arial" w:hAnsi="Arial"/>
          <w:sz w:val="22"/>
          <w:szCs w:val="22"/>
        </w:rPr>
        <w:t xml:space="preserve">Audit Officer Dashboard: Pending validations, compliance score, open findings, and revision history.</w:t>
      </w:r>
    </w:p>
    <w:p>
      <w:pPr>
        <w:pStyle w:val="ListParagraph"/>
        <w:numPr>
          <w:ilvl w:val="0"/>
          <w:numId w:val="2"/>
        </w:numPr>
        <w:spacing w:after="40" w:before="40"/>
      </w:pPr>
      <w:r>
        <w:rPr>
          <w:rFonts w:ascii="Arial" w:cs="Arial" w:eastAsia="Arial" w:hAnsi="Arial"/>
          <w:sz w:val="22"/>
          <w:szCs w:val="22"/>
        </w:rPr>
        <w:t xml:space="preserve">Supervisor Dashboard: My tickets, status tracking, overdue mitigations, and accomplishment history.</w:t>
      </w:r>
    </w:p>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3. User Roles and Permissions</w:t>
      </w:r>
    </w:p>
    <w:p>
      <w:pPr>
        <w:spacing w:after="60" w:before="60"/>
      </w:pPr>
      <w:r>
        <w:rPr>
          <w:rFonts w:ascii="Arial" w:cs="Arial" w:eastAsia="Arial" w:hAnsi="Arial"/>
          <w:sz w:val="22"/>
          <w:szCs w:val="22"/>
        </w:rPr>
        <w:t xml:space="preserve">The system implements a strict Role-Based Access Control (RBAC) model with four defined roles. Each role has a clearly scoped set of permissions that enforce the principle of least privilege.</w:t>
      </w:r>
    </w:p>
    <w:p>
      <w:pPr>
        <w:pStyle w:val="Heading2"/>
        <w:spacing w:after="120" w:before="280"/>
      </w:pPr>
      <w:r>
        <w:rPr>
          <w:rFonts w:ascii="Arial" w:cs="Arial" w:eastAsia="Arial" w:hAnsi="Arial"/>
          <w:b/>
          <w:bCs/>
          <w:color w:val="2E75B6"/>
          <w:sz w:val="26"/>
          <w:szCs w:val="26"/>
        </w:rPr>
        <w:t xml:space="preserve">3.1 Role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60"/>
      </w:tblGrid>
      <w:tr>
        <w:trPr>
          <w:tblHeader/>
        </w:trPr>
        <w:tc>
          <w:tcPr>
            <w:tcW w:type="dxa" w:w="220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230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Primary Responsibility</w:t>
            </w:r>
          </w:p>
        </w:tc>
        <w:tc>
          <w:tcPr>
            <w:tcW w:type="dxa" w:w="230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Access Level</w:t>
            </w:r>
          </w:p>
        </w:tc>
        <w:tc>
          <w:tcPr>
            <w:tcW w:type="dxa" w:w="256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Department Supervisor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Risk submission and mitigation execution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Departmental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Submit, Upload, Report</w:t>
            </w:r>
          </w:p>
        </w:tc>
      </w:tr>
      <w:tr>
        <w:tc>
          <w:tcPr>
            <w:tcW w:type="dxa" w:w="22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Risk Management Officer</w:t>
            </w:r>
          </w:p>
        </w:tc>
        <w:tc>
          <w:tcPr>
            <w:tcW w:type="dxa" w:w="23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Risk validation and planning</w:t>
            </w:r>
          </w:p>
        </w:tc>
        <w:tc>
          <w:tcPr>
            <w:tcW w:type="dxa" w:w="23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Organization-wide</w:t>
            </w:r>
          </w:p>
        </w:tc>
        <w:tc>
          <w:tcPr>
            <w:tcW w:type="dxa" w:w="25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Validate, Plan, Close/Reopen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 Officer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Independent compliance validation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Organization-wide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 Approve, Request Revision</w:t>
            </w:r>
          </w:p>
        </w:tc>
      </w:tr>
      <w:tr>
        <w:tc>
          <w:tcPr>
            <w:tcW w:type="dxa" w:w="22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Executive</w:t>
            </w:r>
          </w:p>
        </w:tc>
        <w:tc>
          <w:tcPr>
            <w:tcW w:type="dxa" w:w="23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Strategic oversight and monitoring</w:t>
            </w:r>
          </w:p>
        </w:tc>
        <w:tc>
          <w:tcPr>
            <w:tcW w:type="dxa" w:w="23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Read-only (+ comments)</w:t>
            </w:r>
          </w:p>
        </w:tc>
        <w:tc>
          <w:tcPr>
            <w:tcW w:type="dxa" w:w="25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Monitor, Comment on Critical/High Risk</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3.2 Department Supervisor</w:t>
      </w:r>
    </w:p>
    <w:p>
      <w:pPr>
        <w:spacing w:after="60" w:before="60"/>
      </w:pPr>
      <w:r>
        <w:rPr>
          <w:rFonts w:ascii="Arial" w:cs="Arial" w:eastAsia="Arial" w:hAnsi="Arial"/>
          <w:sz w:val="22"/>
          <w:szCs w:val="22"/>
        </w:rPr>
        <w:t xml:space="preserve">Department Supervisors are frontline risk reporters responsible for identifying, documenting, and resolving operational risks within their area.</w:t>
      </w:r>
    </w:p>
    <w:p>
      <w:pPr>
        <w:spacing w:after="60" w:before="60"/>
      </w:pPr>
      <w:r>
        <w:rPr>
          <w:rFonts w:ascii="Arial" w:cs="Arial" w:eastAsia="Arial" w:hAnsi="Arial"/>
          <w:sz w:val="22"/>
          <w:szCs w:val="22"/>
        </w:rPr>
        <w:t xml:space="preserve">Permissions:</w:t>
      </w:r>
    </w:p>
    <w:p>
      <w:pPr>
        <w:pStyle w:val="ListParagraph"/>
        <w:numPr>
          <w:ilvl w:val="0"/>
          <w:numId w:val="2"/>
        </w:numPr>
        <w:spacing w:after="40" w:before="40"/>
      </w:pPr>
      <w:r>
        <w:rPr>
          <w:rFonts w:ascii="Arial" w:cs="Arial" w:eastAsia="Arial" w:hAnsi="Arial"/>
          <w:sz w:val="22"/>
          <w:szCs w:val="22"/>
        </w:rPr>
        <w:t xml:space="preserve">Create new risk tickets with attachments.</w:t>
      </w:r>
    </w:p>
    <w:p>
      <w:pPr>
        <w:pStyle w:val="ListParagraph"/>
        <w:numPr>
          <w:ilvl w:val="0"/>
          <w:numId w:val="2"/>
        </w:numPr>
        <w:spacing w:after="40" w:before="40"/>
      </w:pPr>
      <w:r>
        <w:rPr>
          <w:rFonts w:ascii="Arial" w:cs="Arial" w:eastAsia="Arial" w:hAnsi="Arial"/>
          <w:sz w:val="22"/>
          <w:szCs w:val="22"/>
        </w:rPr>
        <w:t xml:space="preserve">View all tickets submitted by their own department.</w:t>
      </w:r>
    </w:p>
    <w:p>
      <w:pPr>
        <w:pStyle w:val="ListParagraph"/>
        <w:numPr>
          <w:ilvl w:val="0"/>
          <w:numId w:val="2"/>
        </w:numPr>
        <w:spacing w:after="40" w:before="40"/>
      </w:pPr>
      <w:r>
        <w:rPr>
          <w:rFonts w:ascii="Arial" w:cs="Arial" w:eastAsia="Arial" w:hAnsi="Arial"/>
          <w:sz w:val="22"/>
          <w:szCs w:val="22"/>
        </w:rPr>
        <w:t xml:space="preserve">Upload supplementary evidence to existing tickets.</w:t>
      </w:r>
    </w:p>
    <w:p>
      <w:pPr>
        <w:pStyle w:val="ListParagraph"/>
        <w:numPr>
          <w:ilvl w:val="0"/>
          <w:numId w:val="2"/>
        </w:numPr>
        <w:spacing w:after="40" w:before="40"/>
      </w:pPr>
      <w:r>
        <w:rPr>
          <w:rFonts w:ascii="Arial" w:cs="Arial" w:eastAsia="Arial" w:hAnsi="Arial"/>
          <w:sz w:val="22"/>
          <w:szCs w:val="22"/>
        </w:rPr>
        <w:t xml:space="preserve">Submit accomplishment reports on assigned mitigations.</w:t>
      </w:r>
    </w:p>
    <w:p>
      <w:pPr>
        <w:pStyle w:val="ListParagraph"/>
        <w:numPr>
          <w:ilvl w:val="0"/>
          <w:numId w:val="2"/>
        </w:numPr>
        <w:spacing w:after="40" w:before="40"/>
      </w:pPr>
      <w:r>
        <w:rPr>
          <w:rFonts w:ascii="Arial" w:cs="Arial" w:eastAsia="Arial" w:hAnsi="Arial"/>
          <w:sz w:val="22"/>
          <w:szCs w:val="22"/>
        </w:rPr>
        <w:t xml:space="preserve">Receive notifications on ticket status changes.</w:t>
      </w:r>
    </w:p>
    <w:p>
      <w:pPr>
        <w:spacing w:after="60" w:before="60"/>
      </w:pPr>
      <w:r>
        <w:rPr>
          <w:rFonts w:ascii="Arial" w:cs="Arial" w:eastAsia="Arial" w:hAnsi="Arial"/>
          <w:sz w:val="22"/>
          <w:szCs w:val="22"/>
        </w:rPr>
        <w:t xml:space="preserve">Restrictions:</w:t>
      </w:r>
    </w:p>
    <w:p>
      <w:pPr>
        <w:pStyle w:val="ListParagraph"/>
        <w:numPr>
          <w:ilvl w:val="0"/>
          <w:numId w:val="2"/>
        </w:numPr>
        <w:spacing w:after="40" w:before="40"/>
      </w:pPr>
      <w:r>
        <w:rPr>
          <w:rFonts w:ascii="Arial" w:cs="Arial" w:eastAsia="Arial" w:hAnsi="Arial"/>
          <w:sz w:val="22"/>
          <w:szCs w:val="22"/>
        </w:rPr>
        <w:t xml:space="preserve">Cannot view risk tickets from other departments unless shared by an officer.</w:t>
      </w:r>
    </w:p>
    <w:p>
      <w:pPr>
        <w:pStyle w:val="ListParagraph"/>
        <w:numPr>
          <w:ilvl w:val="0"/>
          <w:numId w:val="2"/>
        </w:numPr>
        <w:spacing w:after="40" w:before="40"/>
      </w:pPr>
      <w:r>
        <w:rPr>
          <w:rFonts w:ascii="Arial" w:cs="Arial" w:eastAsia="Arial" w:hAnsi="Arial"/>
          <w:sz w:val="22"/>
          <w:szCs w:val="22"/>
        </w:rPr>
        <w:t xml:space="preserve">Cannot modify or delete submitted tickets after a 30-minute grace period.</w:t>
      </w:r>
    </w:p>
    <w:p>
      <w:pPr>
        <w:pStyle w:val="ListParagraph"/>
        <w:numPr>
          <w:ilvl w:val="0"/>
          <w:numId w:val="2"/>
        </w:numPr>
        <w:spacing w:after="40" w:before="40"/>
      </w:pPr>
      <w:r>
        <w:rPr>
          <w:rFonts w:ascii="Arial" w:cs="Arial" w:eastAsia="Arial" w:hAnsi="Arial"/>
          <w:sz w:val="22"/>
          <w:szCs w:val="22"/>
        </w:rPr>
        <w:t xml:space="preserve">Cannot approve, reject, or close tickets.</w:t>
      </w:r>
    </w:p>
    <w:p>
      <w:pPr>
        <w:pStyle w:val="Heading2"/>
        <w:spacing w:after="120" w:before="280"/>
      </w:pPr>
      <w:r>
        <w:rPr>
          <w:rFonts w:ascii="Arial" w:cs="Arial" w:eastAsia="Arial" w:hAnsi="Arial"/>
          <w:b/>
          <w:bCs/>
          <w:color w:val="2E75B6"/>
          <w:sz w:val="26"/>
          <w:szCs w:val="26"/>
        </w:rPr>
        <w:t xml:space="preserve">3.3 Risk Management Officer</w:t>
      </w:r>
    </w:p>
    <w:p>
      <w:pPr>
        <w:spacing w:after="60" w:before="60"/>
      </w:pPr>
      <w:r>
        <w:rPr>
          <w:rFonts w:ascii="Arial" w:cs="Arial" w:eastAsia="Arial" w:hAnsi="Arial"/>
          <w:sz w:val="22"/>
          <w:szCs w:val="22"/>
        </w:rPr>
        <w:t xml:space="preserve">The Risk Management Officer is responsible for the overall integrity and progress of all risk tickets within the organization.</w:t>
      </w:r>
    </w:p>
    <w:p>
      <w:pPr>
        <w:spacing w:after="60" w:before="60"/>
      </w:pPr>
      <w:r>
        <w:rPr>
          <w:rFonts w:ascii="Arial" w:cs="Arial" w:eastAsia="Arial" w:hAnsi="Arial"/>
          <w:sz w:val="22"/>
          <w:szCs w:val="22"/>
        </w:rPr>
        <w:t xml:space="preserve">Permissions:</w:t>
      </w:r>
    </w:p>
    <w:p>
      <w:pPr>
        <w:pStyle w:val="ListParagraph"/>
        <w:numPr>
          <w:ilvl w:val="0"/>
          <w:numId w:val="2"/>
        </w:numPr>
        <w:spacing w:after="40" w:before="40"/>
      </w:pPr>
      <w:r>
        <w:rPr>
          <w:rFonts w:ascii="Arial" w:cs="Arial" w:eastAsia="Arial" w:hAnsi="Arial"/>
          <w:sz w:val="22"/>
          <w:szCs w:val="22"/>
        </w:rPr>
        <w:t xml:space="preserve">View, edit, and manage all risk tickets organization-wide.</w:t>
      </w:r>
    </w:p>
    <w:p>
      <w:pPr>
        <w:pStyle w:val="ListParagraph"/>
        <w:numPr>
          <w:ilvl w:val="0"/>
          <w:numId w:val="2"/>
        </w:numPr>
        <w:spacing w:after="40" w:before="40"/>
      </w:pPr>
      <w:r>
        <w:rPr>
          <w:rFonts w:ascii="Arial" w:cs="Arial" w:eastAsia="Arial" w:hAnsi="Arial"/>
          <w:sz w:val="22"/>
          <w:szCs w:val="22"/>
        </w:rPr>
        <w:t xml:space="preserve">Override or adjust AI-generated risk classifications with documented justification.</w:t>
      </w:r>
    </w:p>
    <w:p>
      <w:pPr>
        <w:pStyle w:val="ListParagraph"/>
        <w:numPr>
          <w:ilvl w:val="0"/>
          <w:numId w:val="2"/>
        </w:numPr>
        <w:spacing w:after="40" w:before="40"/>
      </w:pPr>
      <w:r>
        <w:rPr>
          <w:rFonts w:ascii="Arial" w:cs="Arial" w:eastAsia="Arial" w:hAnsi="Arial"/>
          <w:sz w:val="22"/>
          <w:szCs w:val="22"/>
        </w:rPr>
        <w:t xml:space="preserve">Create, assign, and track mitigation plans.</w:t>
      </w:r>
    </w:p>
    <w:p>
      <w:pPr>
        <w:pStyle w:val="ListParagraph"/>
        <w:numPr>
          <w:ilvl w:val="0"/>
          <w:numId w:val="2"/>
        </w:numPr>
        <w:spacing w:after="40" w:before="40"/>
      </w:pPr>
      <w:r>
        <w:rPr>
          <w:rFonts w:ascii="Arial" w:cs="Arial" w:eastAsia="Arial" w:hAnsi="Arial"/>
          <w:sz w:val="22"/>
          <w:szCs w:val="22"/>
        </w:rPr>
        <w:t xml:space="preserve">Close resolved tickets or reopen tickets that require further action.</w:t>
      </w:r>
    </w:p>
    <w:p>
      <w:pPr>
        <w:pStyle w:val="ListParagraph"/>
        <w:numPr>
          <w:ilvl w:val="0"/>
          <w:numId w:val="2"/>
        </w:numPr>
        <w:spacing w:after="40" w:before="40"/>
      </w:pPr>
      <w:r>
        <w:rPr>
          <w:rFonts w:ascii="Arial" w:cs="Arial" w:eastAsia="Arial" w:hAnsi="Arial"/>
          <w:sz w:val="22"/>
          <w:szCs w:val="22"/>
        </w:rPr>
        <w:t xml:space="preserve">Generate and export risk reports.</w:t>
      </w:r>
    </w:p>
    <w:p>
      <w:pPr>
        <w:pStyle w:val="ListParagraph"/>
        <w:numPr>
          <w:ilvl w:val="0"/>
          <w:numId w:val="2"/>
        </w:numPr>
        <w:spacing w:after="40" w:before="40"/>
      </w:pPr>
      <w:r>
        <w:rPr>
          <w:rFonts w:ascii="Arial" w:cs="Arial" w:eastAsia="Arial" w:hAnsi="Arial"/>
          <w:sz w:val="22"/>
          <w:szCs w:val="22"/>
        </w:rPr>
        <w:t xml:space="preserve">Configure AI model threshold parameters.</w:t>
      </w:r>
    </w:p>
    <w:p>
      <w:pPr>
        <w:pStyle w:val="Heading2"/>
        <w:spacing w:after="120" w:before="280"/>
      </w:pPr>
      <w:r>
        <w:rPr>
          <w:rFonts w:ascii="Arial" w:cs="Arial" w:eastAsia="Arial" w:hAnsi="Arial"/>
          <w:b/>
          <w:bCs/>
          <w:color w:val="2E75B6"/>
          <w:sz w:val="26"/>
          <w:szCs w:val="26"/>
        </w:rPr>
        <w:t xml:space="preserve">3.4 Audit Officer</w:t>
      </w:r>
    </w:p>
    <w:p>
      <w:pPr>
        <w:spacing w:after="60" w:before="60"/>
      </w:pPr>
      <w:r>
        <w:rPr>
          <w:rFonts w:ascii="Arial" w:cs="Arial" w:eastAsia="Arial" w:hAnsi="Arial"/>
          <w:sz w:val="22"/>
          <w:szCs w:val="22"/>
        </w:rPr>
        <w:t xml:space="preserve">Audit Officers provide independent oversight and ensure all risk activities comply with internal controls and ISO 31000 requirements.</w:t>
      </w:r>
    </w:p>
    <w:p>
      <w:pPr>
        <w:spacing w:after="60" w:before="60"/>
      </w:pPr>
      <w:r>
        <w:rPr>
          <w:rFonts w:ascii="Arial" w:cs="Arial" w:eastAsia="Arial" w:hAnsi="Arial"/>
          <w:sz w:val="22"/>
          <w:szCs w:val="22"/>
        </w:rPr>
        <w:t xml:space="preserve">Permissions:</w:t>
      </w:r>
    </w:p>
    <w:p>
      <w:pPr>
        <w:pStyle w:val="ListParagraph"/>
        <w:numPr>
          <w:ilvl w:val="0"/>
          <w:numId w:val="2"/>
        </w:numPr>
        <w:spacing w:after="40" w:before="40"/>
      </w:pPr>
      <w:r>
        <w:rPr>
          <w:rFonts w:ascii="Arial" w:cs="Arial" w:eastAsia="Arial" w:hAnsi="Arial"/>
          <w:sz w:val="22"/>
          <w:szCs w:val="22"/>
        </w:rPr>
        <w:t xml:space="preserve">Review all tickets, evidence, and mitigation plans.</w:t>
      </w:r>
    </w:p>
    <w:p>
      <w:pPr>
        <w:pStyle w:val="ListParagraph"/>
        <w:numPr>
          <w:ilvl w:val="0"/>
          <w:numId w:val="2"/>
        </w:numPr>
        <w:spacing w:after="40" w:before="40"/>
      </w:pPr>
      <w:r>
        <w:rPr>
          <w:rFonts w:ascii="Arial" w:cs="Arial" w:eastAsia="Arial" w:hAnsi="Arial"/>
          <w:sz w:val="22"/>
          <w:szCs w:val="22"/>
        </w:rPr>
        <w:t xml:space="preserve">Approve or reject evidence submitted by Department Supervisors.</w:t>
      </w:r>
    </w:p>
    <w:p>
      <w:pPr>
        <w:pStyle w:val="ListParagraph"/>
        <w:numPr>
          <w:ilvl w:val="0"/>
          <w:numId w:val="2"/>
        </w:numPr>
        <w:spacing w:after="40" w:before="40"/>
      </w:pPr>
      <w:r>
        <w:rPr>
          <w:rFonts w:ascii="Arial" w:cs="Arial" w:eastAsia="Arial" w:hAnsi="Arial"/>
          <w:sz w:val="22"/>
          <w:szCs w:val="22"/>
        </w:rPr>
        <w:t xml:space="preserve">Request revisions from Risk Management Officers or Supervisors.</w:t>
      </w:r>
    </w:p>
    <w:p>
      <w:pPr>
        <w:pStyle w:val="ListParagraph"/>
        <w:numPr>
          <w:ilvl w:val="0"/>
          <w:numId w:val="2"/>
        </w:numPr>
        <w:spacing w:after="40" w:before="40"/>
      </w:pPr>
      <w:r>
        <w:rPr>
          <w:rFonts w:ascii="Arial" w:cs="Arial" w:eastAsia="Arial" w:hAnsi="Arial"/>
          <w:sz w:val="22"/>
          <w:szCs w:val="22"/>
        </w:rPr>
        <w:t xml:space="preserve">Add audit findings and compliance notes.</w:t>
      </w:r>
    </w:p>
    <w:p>
      <w:pPr>
        <w:pStyle w:val="ListParagraph"/>
        <w:numPr>
          <w:ilvl w:val="0"/>
          <w:numId w:val="2"/>
        </w:numPr>
        <w:spacing w:after="40" w:before="40"/>
      </w:pPr>
      <w:r>
        <w:rPr>
          <w:rFonts w:ascii="Arial" w:cs="Arial" w:eastAsia="Arial" w:hAnsi="Arial"/>
          <w:sz w:val="22"/>
          <w:szCs w:val="22"/>
        </w:rPr>
        <w:t xml:space="preserve">Monitor historical audit trails and ticket version histories.</w:t>
      </w:r>
    </w:p>
    <w:p>
      <w:pPr>
        <w:pStyle w:val="Heading2"/>
        <w:spacing w:after="120" w:before="280"/>
      </w:pPr>
      <w:r>
        <w:rPr>
          <w:rFonts w:ascii="Arial" w:cs="Arial" w:eastAsia="Arial" w:hAnsi="Arial"/>
          <w:b/>
          <w:bCs/>
          <w:color w:val="2E75B6"/>
          <w:sz w:val="26"/>
          <w:szCs w:val="26"/>
        </w:rPr>
        <w:t xml:space="preserve">3.5 Executive</w:t>
      </w:r>
    </w:p>
    <w:p>
      <w:pPr>
        <w:spacing w:after="60" w:before="60"/>
      </w:pPr>
      <w:r>
        <w:rPr>
          <w:rFonts w:ascii="Arial" w:cs="Arial" w:eastAsia="Arial" w:hAnsi="Arial"/>
          <w:sz w:val="22"/>
          <w:szCs w:val="22"/>
        </w:rPr>
        <w:t xml:space="preserve">Executives receive a high-level view of organizational risk health and are specifically notified of critical escalations.</w:t>
      </w:r>
    </w:p>
    <w:p>
      <w:pPr>
        <w:spacing w:after="60" w:before="60"/>
      </w:pPr>
      <w:r>
        <w:rPr>
          <w:rFonts w:ascii="Arial" w:cs="Arial" w:eastAsia="Arial" w:hAnsi="Arial"/>
          <w:sz w:val="22"/>
          <w:szCs w:val="22"/>
        </w:rPr>
        <w:t xml:space="preserve">Permissions:</w:t>
      </w:r>
    </w:p>
    <w:p>
      <w:pPr>
        <w:pStyle w:val="ListParagraph"/>
        <w:numPr>
          <w:ilvl w:val="0"/>
          <w:numId w:val="2"/>
        </w:numPr>
        <w:spacing w:after="40" w:before="40"/>
      </w:pPr>
      <w:r>
        <w:rPr>
          <w:rFonts w:ascii="Arial" w:cs="Arial" w:eastAsia="Arial" w:hAnsi="Arial"/>
          <w:sz w:val="22"/>
          <w:szCs w:val="22"/>
        </w:rPr>
        <w:t xml:space="preserve">View consolidated risk dashboards and trend analytics.</w:t>
      </w:r>
    </w:p>
    <w:p>
      <w:pPr>
        <w:pStyle w:val="ListParagraph"/>
        <w:numPr>
          <w:ilvl w:val="0"/>
          <w:numId w:val="2"/>
        </w:numPr>
        <w:spacing w:after="40" w:before="40"/>
      </w:pPr>
      <w:r>
        <w:rPr>
          <w:rFonts w:ascii="Arial" w:cs="Arial" w:eastAsia="Arial" w:hAnsi="Arial"/>
          <w:sz w:val="22"/>
          <w:szCs w:val="22"/>
        </w:rPr>
        <w:t xml:space="preserve">Monitor all critical (score 4) and highly critical (score 5) risk tickets in real time.</w:t>
      </w:r>
    </w:p>
    <w:p>
      <w:pPr>
        <w:pStyle w:val="ListParagraph"/>
        <w:numPr>
          <w:ilvl w:val="0"/>
          <w:numId w:val="2"/>
        </w:numPr>
        <w:spacing w:after="40" w:before="40"/>
      </w:pPr>
      <w:r>
        <w:rPr>
          <w:rFonts w:ascii="Arial" w:cs="Arial" w:eastAsia="Arial" w:hAnsi="Arial"/>
          <w:sz w:val="22"/>
          <w:szCs w:val="22"/>
        </w:rPr>
        <w:t xml:space="preserve">Post comments on critical and highly critical tickets visible to Risk Officers and Audit Officers.</w:t>
      </w:r>
    </w:p>
    <w:p>
      <w:pPr>
        <w:pStyle w:val="ListParagraph"/>
        <w:numPr>
          <w:ilvl w:val="0"/>
          <w:numId w:val="2"/>
        </w:numPr>
        <w:spacing w:after="40" w:before="40"/>
      </w:pPr>
      <w:r>
        <w:rPr>
          <w:rFonts w:ascii="Arial" w:cs="Arial" w:eastAsia="Arial" w:hAnsi="Arial"/>
          <w:sz w:val="22"/>
          <w:szCs w:val="22"/>
        </w:rPr>
        <w:t xml:space="preserve">Export executive summary reports.</w:t>
      </w:r>
    </w:p>
    <w:p>
      <w:pPr>
        <w:spacing w:after="60" w:before="60"/>
      </w:pPr>
      <w:r>
        <w:rPr>
          <w:rFonts w:ascii="Arial" w:cs="Arial" w:eastAsia="Arial" w:hAnsi="Arial"/>
          <w:sz w:val="22"/>
          <w:szCs w:val="22"/>
        </w:rPr>
        <w:t xml:space="preserve">Restrictions:</w:t>
      </w:r>
    </w:p>
    <w:p>
      <w:pPr>
        <w:pStyle w:val="ListParagraph"/>
        <w:numPr>
          <w:ilvl w:val="0"/>
          <w:numId w:val="2"/>
        </w:numPr>
        <w:spacing w:after="40" w:before="40"/>
      </w:pPr>
      <w:r>
        <w:rPr>
          <w:rFonts w:ascii="Arial" w:cs="Arial" w:eastAsia="Arial" w:hAnsi="Arial"/>
          <w:sz w:val="22"/>
          <w:szCs w:val="22"/>
        </w:rPr>
        <w:t xml:space="preserve">Cannot create, modify, validate, or close risk tickets.</w:t>
      </w:r>
    </w:p>
    <w:p>
      <w:pPr>
        <w:pStyle w:val="ListParagraph"/>
        <w:numPr>
          <w:ilvl w:val="0"/>
          <w:numId w:val="2"/>
        </w:numPr>
        <w:spacing w:after="40" w:before="40"/>
      </w:pPr>
      <w:r>
        <w:rPr>
          <w:rFonts w:ascii="Arial" w:cs="Arial" w:eastAsia="Arial" w:hAnsi="Arial"/>
          <w:sz w:val="22"/>
          <w:szCs w:val="22"/>
        </w:rPr>
        <w:t xml:space="preserve">Cannot access low-risk (scores 1-2) or medium-risk (score 3) ticket details.</w:t>
      </w:r>
    </w:p>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4. AI Algorithms and Model Design</w:t>
      </w:r>
    </w:p>
    <w:p>
      <w:pPr>
        <w:spacing w:after="60" w:before="60"/>
      </w:pPr>
      <w:r>
        <w:rPr>
          <w:rFonts w:ascii="Arial" w:cs="Arial" w:eastAsia="Arial" w:hAnsi="Arial"/>
          <w:sz w:val="22"/>
          <w:szCs w:val="22"/>
        </w:rPr>
        <w:t xml:space="preserve">The AI engine is a dedicated Python Flask microservice that exposes RESTful APIs consumed by the backend. It uses a multi-model pipeline designed for accuracy, explainability, and graceful degradation.</w:t>
      </w:r>
    </w:p>
    <w:p>
      <w:pPr>
        <w:pStyle w:val="Heading2"/>
        <w:spacing w:after="120" w:before="280"/>
      </w:pPr>
      <w:r>
        <w:rPr>
          <w:rFonts w:ascii="Arial" w:cs="Arial" w:eastAsia="Arial" w:hAnsi="Arial"/>
          <w:b/>
          <w:bCs/>
          <w:color w:val="2E75B6"/>
          <w:sz w:val="26"/>
          <w:szCs w:val="26"/>
        </w:rPr>
        <w:t xml:space="preserve">4.1 AI Processing Pipeline</w:t>
      </w:r>
    </w:p>
    <w:p>
      <w:pPr>
        <w:pStyle w:val="ListParagraph"/>
        <w:numPr>
          <w:ilvl w:val="0"/>
          <w:numId w:val="3"/>
        </w:numPr>
        <w:spacing w:after="40" w:before="40"/>
      </w:pPr>
      <w:r>
        <w:rPr>
          <w:rFonts w:ascii="Arial" w:cs="Arial" w:eastAsia="Arial" w:hAnsi="Arial"/>
          <w:sz w:val="22"/>
          <w:szCs w:val="22"/>
        </w:rPr>
        <w:t xml:space="preserve">Input Preprocessing: Text normalization, stopword removal, and tokenization using SpaCy.</w:t>
      </w:r>
    </w:p>
    <w:p>
      <w:pPr>
        <w:pStyle w:val="ListParagraph"/>
        <w:numPr>
          <w:ilvl w:val="0"/>
          <w:numId w:val="3"/>
        </w:numPr>
        <w:spacing w:after="40" w:before="40"/>
      </w:pPr>
      <w:r>
        <w:rPr>
          <w:rFonts w:ascii="Arial" w:cs="Arial" w:eastAsia="Arial" w:hAnsi="Arial"/>
          <w:sz w:val="22"/>
          <w:szCs w:val="22"/>
        </w:rPr>
        <w:t xml:space="preserve">Feature Extraction: TF-IDF vectorization of risk description + numerical features (department, attachment count, etc.).</w:t>
      </w:r>
    </w:p>
    <w:p>
      <w:pPr>
        <w:pStyle w:val="ListParagraph"/>
        <w:numPr>
          <w:ilvl w:val="0"/>
          <w:numId w:val="3"/>
        </w:numPr>
        <w:spacing w:after="40" w:before="40"/>
      </w:pPr>
      <w:r>
        <w:rPr>
          <w:rFonts w:ascii="Arial" w:cs="Arial" w:eastAsia="Arial" w:hAnsi="Arial"/>
          <w:sz w:val="22"/>
          <w:szCs w:val="22"/>
        </w:rPr>
        <w:t xml:space="preserve">Primary Classification: Random Forest Classifier predicts severity category.</w:t>
      </w:r>
    </w:p>
    <w:p>
      <w:pPr>
        <w:pStyle w:val="ListParagraph"/>
        <w:numPr>
          <w:ilvl w:val="0"/>
          <w:numId w:val="3"/>
        </w:numPr>
        <w:spacing w:after="40" w:before="40"/>
      </w:pPr>
      <w:r>
        <w:rPr>
          <w:rFonts w:ascii="Arial" w:cs="Arial" w:eastAsia="Arial" w:hAnsi="Arial"/>
          <w:sz w:val="22"/>
          <w:szCs w:val="22"/>
        </w:rPr>
        <w:t xml:space="preserve">Rule Validation: Rule-Based AI layer cross-checks classification against ISO 31000 taxonomy rules.</w:t>
      </w:r>
    </w:p>
    <w:p>
      <w:pPr>
        <w:pStyle w:val="ListParagraph"/>
        <w:numPr>
          <w:ilvl w:val="0"/>
          <w:numId w:val="3"/>
        </w:numPr>
        <w:spacing w:after="40" w:before="40"/>
      </w:pPr>
      <w:r>
        <w:rPr>
          <w:rFonts w:ascii="Arial" w:cs="Arial" w:eastAsia="Arial" w:hAnsi="Arial"/>
          <w:sz w:val="22"/>
          <w:szCs w:val="22"/>
        </w:rPr>
        <w:t xml:space="preserve">Confidence Scoring: If confidence &lt; 75%, the ticket is flagged for mandatory manual review.</w:t>
      </w:r>
    </w:p>
    <w:p>
      <w:pPr>
        <w:pStyle w:val="ListParagraph"/>
        <w:numPr>
          <w:ilvl w:val="0"/>
          <w:numId w:val="3"/>
        </w:numPr>
        <w:spacing w:after="40" w:before="40"/>
      </w:pPr>
      <w:r>
        <w:rPr>
          <w:rFonts w:ascii="Arial" w:cs="Arial" w:eastAsia="Arial" w:hAnsi="Arial"/>
          <w:sz w:val="22"/>
          <w:szCs w:val="22"/>
        </w:rPr>
        <w:t xml:space="preserve">Output: JSON response with predicted category, severity score (1-5), confidence score, and top contributing features.</w:t>
      </w:r>
    </w:p>
    <w:p>
      <w:pPr>
        <w:pStyle w:val="Heading2"/>
        <w:spacing w:after="120" w:before="280"/>
      </w:pPr>
      <w:r>
        <w:rPr>
          <w:rFonts w:ascii="Arial" w:cs="Arial" w:eastAsia="Arial" w:hAnsi="Arial"/>
          <w:b/>
          <w:bCs/>
          <w:color w:val="2E75B6"/>
          <w:sz w:val="26"/>
          <w:szCs w:val="26"/>
        </w:rPr>
        <w:t xml:space="preserve">4.2 Algorithm Details</w:t>
      </w:r>
    </w:p>
    <w:p>
      <w:pPr>
        <w:pStyle w:val="Heading3"/>
        <w:spacing w:after="80" w:before="200"/>
      </w:pPr>
      <w:r>
        <w:rPr>
          <w:rFonts w:ascii="Arial" w:cs="Arial" w:eastAsia="Arial" w:hAnsi="Arial"/>
          <w:b/>
          <w:bCs/>
          <w:color w:val="1F497D"/>
          <w:sz w:val="22"/>
          <w:szCs w:val="22"/>
        </w:rPr>
        <w:t xml:space="preserve">4.2.1 Random Forest Classifier</w:t>
      </w:r>
    </w:p>
    <w:p>
      <w:pPr>
        <w:spacing w:after="60" w:before="60"/>
      </w:pPr>
      <w:r>
        <w:rPr>
          <w:rFonts w:ascii="Arial" w:cs="Arial" w:eastAsia="Arial" w:hAnsi="Arial"/>
          <w:sz w:val="22"/>
          <w:szCs w:val="22"/>
        </w:rPr>
        <w:t xml:space="preserve">The primary classification model uses an ensemble of 200 decision trees trained on historical risk records. Key characteristics:</w:t>
      </w:r>
    </w:p>
    <w:p>
      <w:pPr>
        <w:pStyle w:val="ListParagraph"/>
        <w:numPr>
          <w:ilvl w:val="0"/>
          <w:numId w:val="2"/>
        </w:numPr>
        <w:spacing w:after="40" w:before="40"/>
      </w:pPr>
      <w:r>
        <w:rPr>
          <w:rFonts w:ascii="Arial" w:cs="Arial" w:eastAsia="Arial" w:hAnsi="Arial"/>
          <w:sz w:val="22"/>
          <w:szCs w:val="22"/>
        </w:rPr>
        <w:t xml:space="preserve">Input features: tokenized risk description (TF-IDF), department code, reported impact score, reported likelihood score, presence of financial/operational/compliance keywords.</w:t>
      </w:r>
    </w:p>
    <w:p>
      <w:pPr>
        <w:pStyle w:val="ListParagraph"/>
        <w:numPr>
          <w:ilvl w:val="0"/>
          <w:numId w:val="2"/>
        </w:numPr>
        <w:spacing w:after="40" w:before="40"/>
      </w:pPr>
      <w:r>
        <w:rPr>
          <w:rFonts w:ascii="Arial" w:cs="Arial" w:eastAsia="Arial" w:hAnsi="Arial"/>
          <w:sz w:val="22"/>
          <w:szCs w:val="22"/>
        </w:rPr>
        <w:t xml:space="preserve">Output: predicted severity class (Low / Medium / High / Critical / Highly Critical) with probability distribution.</w:t>
      </w:r>
    </w:p>
    <w:p>
      <w:pPr>
        <w:pStyle w:val="ListParagraph"/>
        <w:numPr>
          <w:ilvl w:val="0"/>
          <w:numId w:val="2"/>
        </w:numPr>
        <w:spacing w:after="40" w:before="40"/>
      </w:pPr>
      <w:r>
        <w:rPr>
          <w:rFonts w:ascii="Arial" w:cs="Arial" w:eastAsia="Arial" w:hAnsi="Arial"/>
          <w:sz w:val="22"/>
          <w:szCs w:val="22"/>
        </w:rPr>
        <w:t xml:space="preserve">Training data: minimum 1,000 labeled risk tickets required for initial training; retrained quarterly.</w:t>
      </w:r>
    </w:p>
    <w:p>
      <w:pPr>
        <w:pStyle w:val="ListParagraph"/>
        <w:numPr>
          <w:ilvl w:val="0"/>
          <w:numId w:val="2"/>
        </w:numPr>
        <w:spacing w:after="40" w:before="40"/>
      </w:pPr>
      <w:r>
        <w:rPr>
          <w:rFonts w:ascii="Arial" w:cs="Arial" w:eastAsia="Arial" w:hAnsi="Arial"/>
          <w:sz w:val="22"/>
          <w:szCs w:val="22"/>
        </w:rPr>
        <w:t xml:space="preserve">Hyperparameter tuning via 5-fold cross-validation; target accuracy &gt;= 85%.</w:t>
      </w:r>
    </w:p>
    <w:p>
      <w:pPr>
        <w:pStyle w:val="Heading3"/>
        <w:spacing w:after="80" w:before="200"/>
      </w:pPr>
      <w:r>
        <w:rPr>
          <w:rFonts w:ascii="Arial" w:cs="Arial" w:eastAsia="Arial" w:hAnsi="Arial"/>
          <w:b/>
          <w:bCs/>
          <w:color w:val="1F497D"/>
          <w:sz w:val="22"/>
          <w:szCs w:val="22"/>
        </w:rPr>
        <w:t xml:space="preserve">4.2.2 Decision Tree (Explainability Layer)</w:t>
      </w:r>
    </w:p>
    <w:p>
      <w:pPr>
        <w:spacing w:after="60" w:before="60"/>
      </w:pPr>
      <w:r>
        <w:rPr>
          <w:rFonts w:ascii="Arial" w:cs="Arial" w:eastAsia="Arial" w:hAnsi="Arial"/>
          <w:sz w:val="22"/>
          <w:szCs w:val="22"/>
        </w:rPr>
        <w:t xml:space="preserve">A single Decision Tree is trained on the same data and used to generate human-readable explanations for each classification. This is exposed in the ticket UI as "Why was this classified as [severity]?" to support auditability and officer override decisions.</w:t>
      </w:r>
    </w:p>
    <w:p>
      <w:pPr>
        <w:pStyle w:val="Heading3"/>
        <w:spacing w:after="80" w:before="200"/>
      </w:pPr>
      <w:r>
        <w:rPr>
          <w:rFonts w:ascii="Arial" w:cs="Arial" w:eastAsia="Arial" w:hAnsi="Arial"/>
          <w:b/>
          <w:bCs/>
          <w:color w:val="1F497D"/>
          <w:sz w:val="22"/>
          <w:szCs w:val="22"/>
        </w:rPr>
        <w:t xml:space="preserve">4.2.3 Rule-Based AI</w:t>
      </w:r>
    </w:p>
    <w:p>
      <w:pPr>
        <w:spacing w:after="60" w:before="60"/>
      </w:pPr>
      <w:r>
        <w:rPr>
          <w:rFonts w:ascii="Arial" w:cs="Arial" w:eastAsia="Arial" w:hAnsi="Arial"/>
          <w:sz w:val="22"/>
          <w:szCs w:val="22"/>
        </w:rPr>
        <w:t xml:space="preserve">A curated rule engine enforces domain-specific risk policies that may not be learnable from data alone, for example:</w:t>
      </w:r>
    </w:p>
    <w:p>
      <w:pPr>
        <w:pStyle w:val="ListParagraph"/>
        <w:numPr>
          <w:ilvl w:val="0"/>
          <w:numId w:val="2"/>
        </w:numPr>
        <w:spacing w:after="40" w:before="40"/>
      </w:pPr>
      <w:r>
        <w:rPr>
          <w:rFonts w:ascii="Arial" w:cs="Arial" w:eastAsia="Arial" w:hAnsi="Arial"/>
          <w:sz w:val="22"/>
          <w:szCs w:val="22"/>
        </w:rPr>
        <w:t xml:space="preserve">Any risk mentioning data breach, GDPR, or PII must be classified at minimum as High.</w:t>
      </w:r>
    </w:p>
    <w:p>
      <w:pPr>
        <w:pStyle w:val="ListParagraph"/>
        <w:numPr>
          <w:ilvl w:val="0"/>
          <w:numId w:val="2"/>
        </w:numPr>
        <w:spacing w:after="40" w:before="40"/>
      </w:pPr>
      <w:r>
        <w:rPr>
          <w:rFonts w:ascii="Arial" w:cs="Arial" w:eastAsia="Arial" w:hAnsi="Arial"/>
          <w:sz w:val="22"/>
          <w:szCs w:val="22"/>
        </w:rPr>
        <w:t xml:space="preserve">Any risk involving financial loss exceeding a configurable threshold must be escalated to Critical.</w:t>
      </w:r>
    </w:p>
    <w:p>
      <w:pPr>
        <w:pStyle w:val="ListParagraph"/>
        <w:numPr>
          <w:ilvl w:val="0"/>
          <w:numId w:val="2"/>
        </w:numPr>
        <w:spacing w:after="40" w:before="40"/>
      </w:pPr>
      <w:r>
        <w:rPr>
          <w:rFonts w:ascii="Arial" w:cs="Arial" w:eastAsia="Arial" w:hAnsi="Arial"/>
          <w:sz w:val="22"/>
          <w:szCs w:val="22"/>
        </w:rPr>
        <w:t xml:space="preserve">Regulatory non-compliance keywords trigger mandatory Audit Officer review regardless of model score.</w:t>
      </w:r>
    </w:p>
    <w:p>
      <w:pPr>
        <w:pStyle w:val="Heading3"/>
        <w:spacing w:after="80" w:before="200"/>
      </w:pPr>
      <w:r>
        <w:rPr>
          <w:rFonts w:ascii="Arial" w:cs="Arial" w:eastAsia="Arial" w:hAnsi="Arial"/>
          <w:b/>
          <w:bCs/>
          <w:color w:val="1F497D"/>
          <w:sz w:val="22"/>
          <w:szCs w:val="22"/>
        </w:rPr>
        <w:t xml:space="preserve">4.2.4 NLP Processing</w:t>
      </w:r>
    </w:p>
    <w:p>
      <w:pPr>
        <w:spacing w:after="60" w:before="60"/>
      </w:pPr>
      <w:r>
        <w:rPr>
          <w:rFonts w:ascii="Arial" w:cs="Arial" w:eastAsia="Arial" w:hAnsi="Arial"/>
          <w:sz w:val="22"/>
          <w:szCs w:val="22"/>
        </w:rPr>
        <w:t xml:space="preserve">SpaCy (recommended) or NLTK is used for the following NLP tasks:</w:t>
      </w:r>
    </w:p>
    <w:p>
      <w:pPr>
        <w:pStyle w:val="ListParagraph"/>
        <w:numPr>
          <w:ilvl w:val="0"/>
          <w:numId w:val="2"/>
        </w:numPr>
        <w:spacing w:after="40" w:before="40"/>
      </w:pPr>
      <w:r>
        <w:rPr>
          <w:rFonts w:ascii="Arial" w:cs="Arial" w:eastAsia="Arial" w:hAnsi="Arial"/>
          <w:sz w:val="22"/>
          <w:szCs w:val="22"/>
        </w:rPr>
        <w:t xml:space="preserve">Named entity recognition (NER) to extract mentioned systems, regulations, departments, and persons.</w:t>
      </w:r>
    </w:p>
    <w:p>
      <w:pPr>
        <w:pStyle w:val="ListParagraph"/>
        <w:numPr>
          <w:ilvl w:val="0"/>
          <w:numId w:val="2"/>
        </w:numPr>
        <w:spacing w:after="40" w:before="40"/>
      </w:pPr>
      <w:r>
        <w:rPr>
          <w:rFonts w:ascii="Arial" w:cs="Arial" w:eastAsia="Arial" w:hAnsi="Arial"/>
          <w:sz w:val="22"/>
          <w:szCs w:val="22"/>
        </w:rPr>
        <w:t xml:space="preserve">Sentiment analysis to detect urgency and alarm signals in descriptions.</w:t>
      </w:r>
    </w:p>
    <w:p>
      <w:pPr>
        <w:pStyle w:val="ListParagraph"/>
        <w:numPr>
          <w:ilvl w:val="0"/>
          <w:numId w:val="2"/>
        </w:numPr>
        <w:spacing w:after="40" w:before="40"/>
      </w:pPr>
      <w:r>
        <w:rPr>
          <w:rFonts w:ascii="Arial" w:cs="Arial" w:eastAsia="Arial" w:hAnsi="Arial"/>
          <w:sz w:val="22"/>
          <w:szCs w:val="22"/>
        </w:rPr>
        <w:t xml:space="preserve">Keyword extraction for audit trail enrichment and dashboard filtering.</w:t>
      </w:r>
    </w:p>
    <w:p>
      <w:pPr>
        <w:pStyle w:val="Heading2"/>
        <w:spacing w:after="120" w:before="280"/>
      </w:pPr>
      <w:r>
        <w:rPr>
          <w:rFonts w:ascii="Arial" w:cs="Arial" w:eastAsia="Arial" w:hAnsi="Arial"/>
          <w:b/>
          <w:bCs/>
          <w:color w:val="2E75B6"/>
          <w:sz w:val="26"/>
          <w:szCs w:val="26"/>
        </w:rPr>
        <w:t xml:space="preserve">4.3 Model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08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w:t>
            </w:r>
          </w:p>
        </w:tc>
        <w:tc>
          <w:tcPr>
            <w:tcW w:type="dxa" w:w="208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Minimum Threshold</w:t>
            </w:r>
          </w:p>
        </w:tc>
        <w:tc>
          <w:tcPr>
            <w:tcW w:type="dxa" w:w="208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Frequency Monitored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Classification Accuracy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&gt;= 90%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&gt;= 85%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Weekly</w:t>
            </w:r>
          </w:p>
        </w:tc>
      </w:tr>
      <w:tr>
        <w:tc>
          <w:tcPr>
            <w:tcW w:type="dxa" w:w="312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Precision (Critical Class)</w:t>
            </w:r>
          </w:p>
        </w:tc>
        <w:tc>
          <w:tcPr>
            <w:tcW w:type="dxa" w:w="208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&gt;= 92%</w:t>
            </w:r>
          </w:p>
        </w:tc>
        <w:tc>
          <w:tcPr>
            <w:tcW w:type="dxa" w:w="208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&gt;= 88%</w:t>
            </w:r>
          </w:p>
        </w:tc>
        <w:tc>
          <w:tcPr>
            <w:tcW w:type="dxa" w:w="208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Weekly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Recall (Critical Class)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&gt;= 90%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&gt;= 85%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Weekly</w:t>
            </w:r>
          </w:p>
        </w:tc>
      </w:tr>
      <w:tr>
        <w:tc>
          <w:tcPr>
            <w:tcW w:type="dxa" w:w="312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F1-Score</w:t>
            </w:r>
          </w:p>
        </w:tc>
        <w:tc>
          <w:tcPr>
            <w:tcW w:type="dxa" w:w="208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&gt;= 0.90</w:t>
            </w:r>
          </w:p>
        </w:tc>
        <w:tc>
          <w:tcPr>
            <w:tcW w:type="dxa" w:w="208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&gt;= 0.85</w:t>
            </w:r>
          </w:p>
        </w:tc>
        <w:tc>
          <w:tcPr>
            <w:tcW w:type="dxa" w:w="208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Weekly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Avg. Classification Latency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 2 seconds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 5 seconds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Real-time</w:t>
            </w:r>
          </w:p>
        </w:tc>
      </w:tr>
      <w:tr>
        <w:tc>
          <w:tcPr>
            <w:tcW w:type="dxa" w:w="312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Model Retraining Cycle</w:t>
            </w:r>
          </w:p>
        </w:tc>
        <w:tc>
          <w:tcPr>
            <w:tcW w:type="dxa" w:w="208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Quarterly</w:t>
            </w:r>
          </w:p>
        </w:tc>
        <w:tc>
          <w:tcPr>
            <w:tcW w:type="dxa" w:w="208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Semi-annually</w:t>
            </w:r>
          </w:p>
        </w:tc>
        <w:tc>
          <w:tcPr>
            <w:tcW w:type="dxa" w:w="208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Per cycle</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5. Technology Stack</w:t>
      </w:r>
    </w:p>
    <w:p>
      <w:pPr>
        <w:pStyle w:val="Heading2"/>
        <w:spacing w:after="120" w:before="280"/>
      </w:pPr>
      <w:r>
        <w:rPr>
          <w:rFonts w:ascii="Arial" w:cs="Arial" w:eastAsia="Arial" w:hAnsi="Arial"/>
          <w:b/>
          <w:bCs/>
          <w:color w:val="2E75B6"/>
          <w:sz w:val="26"/>
          <w:szCs w:val="26"/>
        </w:rPr>
        <w:t xml:space="preserve">5.1 Architecture Overview</w:t>
      </w:r>
    </w:p>
    <w:p>
      <w:pPr>
        <w:spacing w:after="60" w:before="60"/>
      </w:pPr>
      <w:r>
        <w:rPr>
          <w:rFonts w:ascii="Arial" w:cs="Arial" w:eastAsia="Arial" w:hAnsi="Arial"/>
          <w:sz w:val="22"/>
          <w:szCs w:val="22"/>
        </w:rPr>
        <w:t xml:space="preserve">The system follows a three-tier architecture with a decoupled AI microservice layer:</w:t>
      </w:r>
    </w:p>
    <w:p>
      <w:pPr>
        <w:pStyle w:val="ListParagraph"/>
        <w:numPr>
          <w:ilvl w:val="0"/>
          <w:numId w:val="2"/>
        </w:numPr>
        <w:spacing w:after="40" w:before="40"/>
      </w:pPr>
      <w:r>
        <w:rPr>
          <w:rFonts w:ascii="Arial" w:cs="Arial" w:eastAsia="Arial" w:hAnsi="Arial"/>
          <w:sz w:val="22"/>
          <w:szCs w:val="22"/>
        </w:rPr>
        <w:t xml:space="preserve">Presentation Tier: React.js / Next.js single-page application (SPA) consuming REST APIs.</w:t>
      </w:r>
    </w:p>
    <w:p>
      <w:pPr>
        <w:pStyle w:val="ListParagraph"/>
        <w:numPr>
          <w:ilvl w:val="0"/>
          <w:numId w:val="2"/>
        </w:numPr>
        <w:spacing w:after="40" w:before="40"/>
      </w:pPr>
      <w:r>
        <w:rPr>
          <w:rFonts w:ascii="Arial" w:cs="Arial" w:eastAsia="Arial" w:hAnsi="Arial"/>
          <w:sz w:val="22"/>
          <w:szCs w:val="22"/>
        </w:rPr>
        <w:t xml:space="preserve">Application Tier: Laravel (PHP) or Node.js (Express) backend providing business logic and REST API endpoints.</w:t>
      </w:r>
    </w:p>
    <w:p>
      <w:pPr>
        <w:pStyle w:val="ListParagraph"/>
        <w:numPr>
          <w:ilvl w:val="0"/>
          <w:numId w:val="2"/>
        </w:numPr>
        <w:spacing w:after="40" w:before="40"/>
      </w:pPr>
      <w:r>
        <w:rPr>
          <w:rFonts w:ascii="Arial" w:cs="Arial" w:eastAsia="Arial" w:hAnsi="Arial"/>
          <w:sz w:val="22"/>
          <w:szCs w:val="22"/>
        </w:rPr>
        <w:t xml:space="preserve">Data Tier: MySQL or PostgreSQL relational database with full-text search support.</w:t>
      </w:r>
    </w:p>
    <w:p>
      <w:pPr>
        <w:pStyle w:val="ListParagraph"/>
        <w:numPr>
          <w:ilvl w:val="0"/>
          <w:numId w:val="2"/>
        </w:numPr>
        <w:spacing w:after="40" w:before="40"/>
      </w:pPr>
      <w:r>
        <w:rPr>
          <w:rFonts w:ascii="Arial" w:cs="Arial" w:eastAsia="Arial" w:hAnsi="Arial"/>
          <w:sz w:val="22"/>
          <w:szCs w:val="22"/>
        </w:rPr>
        <w:t xml:space="preserve">AI Microservice: Python Flask API deployed independently, callable by the application tier.</w:t>
      </w:r>
    </w:p>
    <w:p>
      <w:pPr>
        <w:pStyle w:val="Heading2"/>
        <w:spacing w:after="120" w:before="280"/>
      </w:pPr>
      <w:r>
        <w:rPr>
          <w:rFonts w:ascii="Arial" w:cs="Arial" w:eastAsia="Arial" w:hAnsi="Arial"/>
          <w:b/>
          <w:bCs/>
          <w:color w:val="2E75B6"/>
          <w:sz w:val="26"/>
          <w:szCs w:val="26"/>
        </w:rPr>
        <w:t xml:space="preserve">5.2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234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234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 (Recommended)</w:t>
            </w:r>
          </w:p>
        </w:tc>
        <w:tc>
          <w:tcPr>
            <w:tcW w:type="dxa" w:w="234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React.js / Next.js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React 18 / Next.js 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UI rendering, routing, state management</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Frontend UI</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Tailwind CSS + shadcn/ui</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Latest</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Component library and styling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Laravel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Laravel 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REST API, authentication, business logic</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Alternative Backend</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Node.js + Express</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Node 20 LTS</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Alternate backend option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PostgreSQL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PostgreSQL 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Primary relational data store</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AI Service</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Python + Flask</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Python 3.11 / Flask 3</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ML model serving and NLP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ML Libraries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scikit-learn, SpaCy, NLTK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Latest stable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Model training and NLP</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Auth</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Laravel Sanctum / JWT</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Latest</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Session and API token authentication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AWS S3 or local disk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Evidence attachment storage</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Cache / Queue</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Redis</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Redis 7</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Background jobs, session caching</w:t>
            </w:r>
          </w:p>
        </w:tc>
      </w:tr>
    </w:tbl>
    <w:p>
      <w:pPr>
        <w:pStyle w:val="Heading2"/>
        <w:spacing w:after="120" w:before="280"/>
      </w:pPr>
      <w:r>
        <w:rPr>
          <w:rFonts w:ascii="Arial" w:cs="Arial" w:eastAsia="Arial" w:hAnsi="Arial"/>
          <w:b/>
          <w:bCs/>
          <w:color w:val="2E75B6"/>
          <w:sz w:val="26"/>
          <w:szCs w:val="26"/>
        </w:rPr>
        <w:t xml:space="preserve">5.3 System Architecture Diagram (Description)</w:t>
      </w:r>
    </w:p>
    <w:p>
      <w:pPr>
        <w:spacing w:after="60" w:before="60"/>
      </w:pPr>
      <w:r>
        <w:rPr>
          <w:rFonts w:ascii="Arial" w:cs="Arial" w:eastAsia="Arial" w:hAnsi="Arial"/>
          <w:sz w:val="22"/>
          <w:szCs w:val="22"/>
        </w:rPr>
        <w:t xml:space="preserve">The frontend communicates exclusively with the Application Tier via HTTPS REST APIs. The Application Tier handles authentication, authorization, business logic, and database operations. For any risk ticket requiring AI classification, the Application Tier sends an asynchronous request to the Python Flask AI Service via an internal API. The AI Service returns the classification result, which is persisted in the database and pushed to the frontend via WebSocket or polling.</w:t>
      </w:r>
    </w:p>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6. Database Design</w:t>
      </w:r>
    </w:p>
    <w:p>
      <w:pPr>
        <w:pStyle w:val="Heading2"/>
        <w:spacing w:after="120" w:before="280"/>
      </w:pPr>
      <w:r>
        <w:rPr>
          <w:rFonts w:ascii="Arial" w:cs="Arial" w:eastAsia="Arial" w:hAnsi="Arial"/>
          <w:b/>
          <w:bCs/>
          <w:color w:val="2E75B6"/>
          <w:sz w:val="26"/>
          <w:szCs w:val="26"/>
        </w:rPr>
        <w:t xml:space="preserve">6.1 Entity Relationship Overview</w:t>
      </w:r>
    </w:p>
    <w:p>
      <w:pPr>
        <w:spacing w:after="60" w:before="60"/>
      </w:pPr>
      <w:r>
        <w:rPr>
          <w:rFonts w:ascii="Arial" w:cs="Arial" w:eastAsia="Arial" w:hAnsi="Arial"/>
          <w:sz w:val="22"/>
          <w:szCs w:val="22"/>
        </w:rPr>
        <w:t xml:space="preserve">The database is normalized to 3NF and contains the following primary entities: Users, Departments, RiskTickets, Attachments, MitigationPlans, MitigationTasks, AccomplishmentReports, AuditFindings, AuditLogs, Notifications, and AIClassificationResults.</w:t>
      </w:r>
    </w:p>
    <w:p>
      <w:pPr>
        <w:pStyle w:val="Heading2"/>
        <w:spacing w:after="120" w:before="280"/>
      </w:pPr>
      <w:r>
        <w:rPr>
          <w:rFonts w:ascii="Arial" w:cs="Arial" w:eastAsia="Arial" w:hAnsi="Arial"/>
          <w:b/>
          <w:bCs/>
          <w:color w:val="2E75B6"/>
          <w:sz w:val="26"/>
          <w:szCs w:val="26"/>
        </w:rPr>
        <w:t xml:space="preserve">6.2 Core Table Definitions</w:t>
      </w:r>
    </w:p>
    <w:p>
      <w:pPr>
        <w:pStyle w:val="Heading3"/>
        <w:spacing w:after="80" w:before="200"/>
      </w:pPr>
      <w:r>
        <w:rPr>
          <w:rFonts w:ascii="Arial" w:cs="Arial" w:eastAsia="Arial" w:hAnsi="Arial"/>
          <w:b/>
          <w:bCs/>
          <w:color w:val="1F497D"/>
          <w:sz w:val="22"/>
          <w:szCs w:val="22"/>
        </w:rPr>
        <w:t xml:space="preserve">6.2.1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rPr>
          <w:tblHeader/>
        </w:trPr>
        <w:tc>
          <w:tcPr>
            <w:tcW w:type="dxa" w:w="234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1872"/>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1872"/>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Constraints</w:t>
            </w:r>
          </w:p>
        </w:tc>
        <w:tc>
          <w:tcPr>
            <w:tcW w:type="dxa" w:w="3276"/>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BIGINT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PK, AUTO_INCREMENT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Primary key</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name</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VARCHAR(255)</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NOT NULL</w:t>
            </w:r>
          </w:p>
        </w:tc>
        <w:tc>
          <w:tcPr>
            <w:tcW w:type="dxa" w:w="327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Full name of 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email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VARCHAR(255)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UNIQUE, NOT NULL</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Login email</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password_hash</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VARCHAR(255)</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NOT NULL</w:t>
            </w:r>
          </w:p>
        </w:tc>
        <w:tc>
          <w:tcPr>
            <w:tcW w:type="dxa" w:w="327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Bcrypt-hashed password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supervisor | officer | auditor | executive</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department_id</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BIGINT</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FK -&gt; departments</w:t>
            </w:r>
          </w:p>
        </w:tc>
        <w:tc>
          <w:tcPr>
            <w:tcW w:type="dxa" w:w="327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Department assignment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is_active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DEFAULT TRUE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Account active status</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created_at</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TIMESTAMP</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NOT NULL</w:t>
            </w:r>
          </w:p>
        </w:tc>
        <w:tc>
          <w:tcPr>
            <w:tcW w:type="dxa" w:w="327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Account creation time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updated_at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Last update time</w:t>
            </w:r>
          </w:p>
        </w:tc>
      </w:tr>
    </w:tbl>
    <w:p>
      <w:pPr>
        <w:spacing w:after="60" w:before="60"/>
      </w:pPr>
      <w:r>
        <w:t xml:space="preserve"/>
      </w:r>
    </w:p>
    <w:p>
      <w:pPr>
        <w:pStyle w:val="Heading3"/>
        <w:spacing w:after="80" w:before="200"/>
      </w:pPr>
      <w:r>
        <w:rPr>
          <w:rFonts w:ascii="Arial" w:cs="Arial" w:eastAsia="Arial" w:hAnsi="Arial"/>
          <w:b/>
          <w:bCs/>
          <w:color w:val="1F497D"/>
          <w:sz w:val="22"/>
          <w:szCs w:val="22"/>
        </w:rPr>
        <w:t xml:space="preserve">6.2.2 risk_tickets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rPr>
          <w:tblHeader/>
        </w:trPr>
        <w:tc>
          <w:tcPr>
            <w:tcW w:type="dxa" w:w="234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1872"/>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1872"/>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Constraints</w:t>
            </w:r>
          </w:p>
        </w:tc>
        <w:tc>
          <w:tcPr>
            <w:tcW w:type="dxa" w:w="3276"/>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BIGINT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PK, AUTO_INCREMENT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Primary key</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ticket_reference</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VARCHAR(30)</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UNIQUE, NOT NULL</w:t>
            </w:r>
          </w:p>
        </w:tc>
        <w:tc>
          <w:tcPr>
            <w:tcW w:type="dxa" w:w="327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Human-readable ticket ID (e.g., RSK-2025-001)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title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VARCHAR(255)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Short risk title</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description</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TEXT</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NOT NULL</w:t>
            </w:r>
          </w:p>
        </w:tc>
        <w:tc>
          <w:tcPr>
            <w:tcW w:type="dxa" w:w="327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Detailed risk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department_id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BIGINT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FK -&gt; departments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Originating department</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submitted_by</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BIGINT</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FK -&gt; users</w:t>
            </w:r>
          </w:p>
        </w:tc>
        <w:tc>
          <w:tcPr>
            <w:tcW w:type="dxa" w:w="327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Submitting supervisor 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status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draft | submitted | under_review | in_mitigation | pending_audit | resolved | reopened | closed</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reported_likelihood</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TINYINT</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1-5</w:t>
            </w:r>
          </w:p>
        </w:tc>
        <w:tc>
          <w:tcPr>
            <w:tcW w:type="dxa" w:w="327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Supervisor-reported likelihood 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reported_impact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TINYINT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Supervisor-reported impact score</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ai_severity_score</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TINYINT</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1-5, NULLABLE</w:t>
            </w:r>
          </w:p>
        </w:tc>
        <w:tc>
          <w:tcPr>
            <w:tcW w:type="dxa" w:w="327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AI-assigned severity 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ai_category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NULLABLE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AI-assigned risk category</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ai_confidence</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DECIMAL(5,2)</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NULLABLE</w:t>
            </w:r>
          </w:p>
        </w:tc>
        <w:tc>
          <w:tcPr>
            <w:tcW w:type="dxa" w:w="327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AI confidence percentage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final_severity_score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TINYINT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 NULLABLE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Officer-validated final score</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sla_due_date</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DATETIME</w:t>
            </w:r>
          </w:p>
        </w:tc>
        <w:tc>
          <w:tcPr>
            <w:tcW w:type="dxa" w:w="187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NULLABLE</w:t>
            </w:r>
          </w:p>
        </w:tc>
        <w:tc>
          <w:tcPr>
            <w:tcW w:type="dxa" w:w="327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SLA resolution deadline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created_at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Submission timestamp</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7. System Workflow</w:t>
      </w:r>
    </w:p>
    <w:p>
      <w:pPr>
        <w:pStyle w:val="Heading2"/>
        <w:spacing w:after="120" w:before="280"/>
      </w:pPr>
      <w:r>
        <w:rPr>
          <w:rFonts w:ascii="Arial" w:cs="Arial" w:eastAsia="Arial" w:hAnsi="Arial"/>
          <w:b/>
          <w:bCs/>
          <w:color w:val="2E75B6"/>
          <w:sz w:val="26"/>
          <w:szCs w:val="26"/>
        </w:rPr>
        <w:t xml:space="preserve">7.1 End-to-End Risk Ticket Lifecycle</w:t>
      </w:r>
    </w:p>
    <w:p>
      <w:pPr>
        <w:spacing w:after="60" w:before="60"/>
      </w:pPr>
      <w:r>
        <w:rPr>
          <w:rFonts w:ascii="Arial" w:cs="Arial" w:eastAsia="Arial" w:hAnsi="Arial"/>
          <w:sz w:val="22"/>
          <w:szCs w:val="22"/>
        </w:rPr>
        <w:t xml:space="preserve">The following describes the complete flow of a risk ticket from creation to closure:</w:t>
      </w:r>
    </w:p>
    <w:p>
      <w:pPr>
        <w:pStyle w:val="Heading3"/>
        <w:spacing w:after="80" w:before="200"/>
      </w:pPr>
      <w:r>
        <w:rPr>
          <w:rFonts w:ascii="Arial" w:cs="Arial" w:eastAsia="Arial" w:hAnsi="Arial"/>
          <w:b/>
          <w:bCs/>
          <w:color w:val="1F497D"/>
          <w:sz w:val="22"/>
          <w:szCs w:val="22"/>
        </w:rPr>
        <w:t xml:space="preserve">Step 1 - Risk Submission</w:t>
      </w:r>
    </w:p>
    <w:p>
      <w:pPr>
        <w:pStyle w:val="ListParagraph"/>
        <w:numPr>
          <w:ilvl w:val="0"/>
          <w:numId w:val="2"/>
        </w:numPr>
        <w:spacing w:after="40" w:before="40"/>
      </w:pPr>
      <w:r>
        <w:rPr>
          <w:rFonts w:ascii="Arial" w:cs="Arial" w:eastAsia="Arial" w:hAnsi="Arial"/>
          <w:sz w:val="22"/>
          <w:szCs w:val="22"/>
        </w:rPr>
        <w:t xml:space="preserve">Department Supervisor logs in and navigates to "Submit New Risk Ticket".</w:t>
      </w:r>
    </w:p>
    <w:p>
      <w:pPr>
        <w:pStyle w:val="ListParagraph"/>
        <w:numPr>
          <w:ilvl w:val="0"/>
          <w:numId w:val="2"/>
        </w:numPr>
        <w:spacing w:after="40" w:before="40"/>
      </w:pPr>
      <w:r>
        <w:rPr>
          <w:rFonts w:ascii="Arial" w:cs="Arial" w:eastAsia="Arial" w:hAnsi="Arial"/>
          <w:sz w:val="22"/>
          <w:szCs w:val="22"/>
        </w:rPr>
        <w:t xml:space="preserve">Fills in risk title, description, category (initial estimate), likelihood, impact, and attaches evidence.</w:t>
      </w:r>
    </w:p>
    <w:p>
      <w:pPr>
        <w:pStyle w:val="ListParagraph"/>
        <w:numPr>
          <w:ilvl w:val="0"/>
          <w:numId w:val="2"/>
        </w:numPr>
        <w:spacing w:after="40" w:before="40"/>
      </w:pPr>
      <w:r>
        <w:rPr>
          <w:rFonts w:ascii="Arial" w:cs="Arial" w:eastAsia="Arial" w:hAnsi="Arial"/>
          <w:sz w:val="22"/>
          <w:szCs w:val="22"/>
        </w:rPr>
        <w:t xml:space="preserve">Clicks "Submit" - ticket status set to submitted; unique reference number assigned.</w:t>
      </w:r>
    </w:p>
    <w:p>
      <w:pPr>
        <w:pStyle w:val="ListParagraph"/>
        <w:numPr>
          <w:ilvl w:val="0"/>
          <w:numId w:val="2"/>
        </w:numPr>
        <w:spacing w:after="40" w:before="40"/>
      </w:pPr>
      <w:r>
        <w:rPr>
          <w:rFonts w:ascii="Arial" w:cs="Arial" w:eastAsia="Arial" w:hAnsi="Arial"/>
          <w:sz w:val="22"/>
          <w:szCs w:val="22"/>
        </w:rPr>
        <w:t xml:space="preserve">System sends notification to the assigned Risk Management Officer.</w:t>
      </w:r>
    </w:p>
    <w:p>
      <w:pPr>
        <w:pStyle w:val="Heading3"/>
        <w:spacing w:after="80" w:before="200"/>
      </w:pPr>
      <w:r>
        <w:rPr>
          <w:rFonts w:ascii="Arial" w:cs="Arial" w:eastAsia="Arial" w:hAnsi="Arial"/>
          <w:b/>
          <w:bCs/>
          <w:color w:val="1F497D"/>
          <w:sz w:val="22"/>
          <w:szCs w:val="22"/>
        </w:rPr>
        <w:t xml:space="preserve">Step 2 - AI Classification</w:t>
      </w:r>
    </w:p>
    <w:p>
      <w:pPr>
        <w:pStyle w:val="ListParagraph"/>
        <w:numPr>
          <w:ilvl w:val="0"/>
          <w:numId w:val="2"/>
        </w:numPr>
        <w:spacing w:after="40" w:before="40"/>
      </w:pPr>
      <w:r>
        <w:rPr>
          <w:rFonts w:ascii="Arial" w:cs="Arial" w:eastAsia="Arial" w:hAnsi="Arial"/>
          <w:sz w:val="22"/>
          <w:szCs w:val="22"/>
        </w:rPr>
        <w:t xml:space="preserve">On ticket creation, the backend triggers an asynchronous call to the Python Flask AI Service.</w:t>
      </w:r>
    </w:p>
    <w:p>
      <w:pPr>
        <w:pStyle w:val="ListParagraph"/>
        <w:numPr>
          <w:ilvl w:val="0"/>
          <w:numId w:val="2"/>
        </w:numPr>
        <w:spacing w:after="40" w:before="40"/>
      </w:pPr>
      <w:r>
        <w:rPr>
          <w:rFonts w:ascii="Arial" w:cs="Arial" w:eastAsia="Arial" w:hAnsi="Arial"/>
          <w:sz w:val="22"/>
          <w:szCs w:val="22"/>
        </w:rPr>
        <w:t xml:space="preserve">AI service processes the description, returns severity score, category, and confidence.</w:t>
      </w:r>
    </w:p>
    <w:p>
      <w:pPr>
        <w:pStyle w:val="ListParagraph"/>
        <w:numPr>
          <w:ilvl w:val="0"/>
          <w:numId w:val="2"/>
        </w:numPr>
        <w:spacing w:after="40" w:before="40"/>
      </w:pPr>
      <w:r>
        <w:rPr>
          <w:rFonts w:ascii="Arial" w:cs="Arial" w:eastAsia="Arial" w:hAnsi="Arial"/>
          <w:sz w:val="22"/>
          <w:szCs w:val="22"/>
        </w:rPr>
        <w:t xml:space="preserve">Results saved to risk_tickets and ai_classification_results tables.</w:t>
      </w:r>
    </w:p>
    <w:p>
      <w:pPr>
        <w:pStyle w:val="ListParagraph"/>
        <w:numPr>
          <w:ilvl w:val="0"/>
          <w:numId w:val="2"/>
        </w:numPr>
        <w:spacing w:after="40" w:before="40"/>
      </w:pPr>
      <w:r>
        <w:rPr>
          <w:rFonts w:ascii="Arial" w:cs="Arial" w:eastAsia="Arial" w:hAnsi="Arial"/>
          <w:sz w:val="22"/>
          <w:szCs w:val="22"/>
        </w:rPr>
        <w:t xml:space="preserve">If confidence &lt; 75%, ticket is flagged with manual_review_required = TRUE.</w:t>
      </w:r>
    </w:p>
    <w:p>
      <w:pPr>
        <w:pStyle w:val="Heading3"/>
        <w:spacing w:after="80" w:before="200"/>
      </w:pPr>
      <w:r>
        <w:rPr>
          <w:rFonts w:ascii="Arial" w:cs="Arial" w:eastAsia="Arial" w:hAnsi="Arial"/>
          <w:b/>
          <w:bCs/>
          <w:color w:val="1F497D"/>
          <w:sz w:val="22"/>
          <w:szCs w:val="22"/>
        </w:rPr>
        <w:t xml:space="preserve">Step 3 - Risk Management Officer Review</w:t>
      </w:r>
    </w:p>
    <w:p>
      <w:pPr>
        <w:pStyle w:val="ListParagraph"/>
        <w:numPr>
          <w:ilvl w:val="0"/>
          <w:numId w:val="2"/>
        </w:numPr>
        <w:spacing w:after="40" w:before="40"/>
      </w:pPr>
      <w:r>
        <w:rPr>
          <w:rFonts w:ascii="Arial" w:cs="Arial" w:eastAsia="Arial" w:hAnsi="Arial"/>
          <w:sz w:val="22"/>
          <w:szCs w:val="22"/>
        </w:rPr>
        <w:t xml:space="preserve">Officer opens the ticket and reviews AI classification.</w:t>
      </w:r>
    </w:p>
    <w:p>
      <w:pPr>
        <w:pStyle w:val="ListParagraph"/>
        <w:numPr>
          <w:ilvl w:val="0"/>
          <w:numId w:val="2"/>
        </w:numPr>
        <w:spacing w:after="40" w:before="40"/>
      </w:pPr>
      <w:r>
        <w:rPr>
          <w:rFonts w:ascii="Arial" w:cs="Arial" w:eastAsia="Arial" w:hAnsi="Arial"/>
          <w:sz w:val="22"/>
          <w:szCs w:val="22"/>
        </w:rPr>
        <w:t xml:space="preserve">Officer may adjust the classification with a mandatory justification note.</w:t>
      </w:r>
    </w:p>
    <w:p>
      <w:pPr>
        <w:pStyle w:val="ListParagraph"/>
        <w:numPr>
          <w:ilvl w:val="0"/>
          <w:numId w:val="2"/>
        </w:numPr>
        <w:spacing w:after="40" w:before="40"/>
      </w:pPr>
      <w:r>
        <w:rPr>
          <w:rFonts w:ascii="Arial" w:cs="Arial" w:eastAsia="Arial" w:hAnsi="Arial"/>
          <w:sz w:val="22"/>
          <w:szCs w:val="22"/>
        </w:rPr>
        <w:t xml:space="preserve">Officer creates a Mitigation Plan including actions, owners, deadlines, and treatment type.</w:t>
      </w:r>
    </w:p>
    <w:p>
      <w:pPr>
        <w:pStyle w:val="ListParagraph"/>
        <w:numPr>
          <w:ilvl w:val="0"/>
          <w:numId w:val="2"/>
        </w:numPr>
        <w:spacing w:after="40" w:before="40"/>
      </w:pPr>
      <w:r>
        <w:rPr>
          <w:rFonts w:ascii="Arial" w:cs="Arial" w:eastAsia="Arial" w:hAnsi="Arial"/>
          <w:sz w:val="22"/>
          <w:szCs w:val="22"/>
        </w:rPr>
        <w:t xml:space="preserve">Ticket status changes to in_mitigation; assigned supervisor is notified.</w:t>
      </w:r>
    </w:p>
    <w:p>
      <w:pPr>
        <w:pStyle w:val="Heading3"/>
        <w:spacing w:after="80" w:before="200"/>
      </w:pPr>
      <w:r>
        <w:rPr>
          <w:rFonts w:ascii="Arial" w:cs="Arial" w:eastAsia="Arial" w:hAnsi="Arial"/>
          <w:b/>
          <w:bCs/>
          <w:color w:val="1F497D"/>
          <w:sz w:val="22"/>
          <w:szCs w:val="22"/>
        </w:rPr>
        <w:t xml:space="preserve">Step 4 - Mitigation Implementation</w:t>
      </w:r>
    </w:p>
    <w:p>
      <w:pPr>
        <w:pStyle w:val="ListParagraph"/>
        <w:numPr>
          <w:ilvl w:val="0"/>
          <w:numId w:val="2"/>
        </w:numPr>
        <w:spacing w:after="40" w:before="40"/>
      </w:pPr>
      <w:r>
        <w:rPr>
          <w:rFonts w:ascii="Arial" w:cs="Arial" w:eastAsia="Arial" w:hAnsi="Arial"/>
          <w:sz w:val="22"/>
          <w:szCs w:val="22"/>
        </w:rPr>
        <w:t xml:space="preserve">Department Supervisor implements the assigned mitigation actions.</w:t>
      </w:r>
    </w:p>
    <w:p>
      <w:pPr>
        <w:pStyle w:val="ListParagraph"/>
        <w:numPr>
          <w:ilvl w:val="0"/>
          <w:numId w:val="2"/>
        </w:numPr>
        <w:spacing w:after="40" w:before="40"/>
      </w:pPr>
      <w:r>
        <w:rPr>
          <w:rFonts w:ascii="Arial" w:cs="Arial" w:eastAsia="Arial" w:hAnsi="Arial"/>
          <w:sz w:val="22"/>
          <w:szCs w:val="22"/>
        </w:rPr>
        <w:t xml:space="preserve">Supervisor uploads new evidence and completes sub-tasks as required.</w:t>
      </w:r>
    </w:p>
    <w:p>
      <w:pPr>
        <w:pStyle w:val="ListParagraph"/>
        <w:numPr>
          <w:ilvl w:val="0"/>
          <w:numId w:val="2"/>
        </w:numPr>
        <w:spacing w:after="40" w:before="40"/>
      </w:pPr>
      <w:r>
        <w:rPr>
          <w:rFonts w:ascii="Arial" w:cs="Arial" w:eastAsia="Arial" w:hAnsi="Arial"/>
          <w:sz w:val="22"/>
          <w:szCs w:val="22"/>
        </w:rPr>
        <w:t xml:space="preserve">On completion, Supervisor submits an Accomplishment Report.</w:t>
      </w:r>
    </w:p>
    <w:p>
      <w:pPr>
        <w:pStyle w:val="ListParagraph"/>
        <w:numPr>
          <w:ilvl w:val="0"/>
          <w:numId w:val="2"/>
        </w:numPr>
        <w:spacing w:after="40" w:before="40"/>
      </w:pPr>
      <w:r>
        <w:rPr>
          <w:rFonts w:ascii="Arial" w:cs="Arial" w:eastAsia="Arial" w:hAnsi="Arial"/>
          <w:sz w:val="22"/>
          <w:szCs w:val="22"/>
        </w:rPr>
        <w:t xml:space="preserve">Ticket status changes to pending_audit.</w:t>
      </w:r>
    </w:p>
    <w:p>
      <w:pPr>
        <w:pStyle w:val="Heading3"/>
        <w:spacing w:after="80" w:before="200"/>
      </w:pPr>
      <w:r>
        <w:rPr>
          <w:rFonts w:ascii="Arial" w:cs="Arial" w:eastAsia="Arial" w:hAnsi="Arial"/>
          <w:b/>
          <w:bCs/>
          <w:color w:val="1F497D"/>
          <w:sz w:val="22"/>
          <w:szCs w:val="22"/>
        </w:rPr>
        <w:t xml:space="preserve">Step 5 - Audit Validation</w:t>
      </w:r>
    </w:p>
    <w:p>
      <w:pPr>
        <w:pStyle w:val="ListParagraph"/>
        <w:numPr>
          <w:ilvl w:val="0"/>
          <w:numId w:val="2"/>
        </w:numPr>
        <w:spacing w:after="40" w:before="40"/>
      </w:pPr>
      <w:r>
        <w:rPr>
          <w:rFonts w:ascii="Arial" w:cs="Arial" w:eastAsia="Arial" w:hAnsi="Arial"/>
          <w:sz w:val="22"/>
          <w:szCs w:val="22"/>
        </w:rPr>
        <w:t xml:space="preserve">Audit Officer receives notification and opens the ticket for final review.</w:t>
      </w:r>
    </w:p>
    <w:p>
      <w:pPr>
        <w:pStyle w:val="ListParagraph"/>
        <w:numPr>
          <w:ilvl w:val="0"/>
          <w:numId w:val="2"/>
        </w:numPr>
        <w:spacing w:after="40" w:before="40"/>
      </w:pPr>
      <w:r>
        <w:rPr>
          <w:rFonts w:ascii="Arial" w:cs="Arial" w:eastAsia="Arial" w:hAnsi="Arial"/>
          <w:sz w:val="22"/>
          <w:szCs w:val="22"/>
        </w:rPr>
        <w:t xml:space="preserve">Reviews all uploaded evidence, mitigation plan, and accomplishment report.</w:t>
      </w:r>
    </w:p>
    <w:p>
      <w:pPr>
        <w:pStyle w:val="ListParagraph"/>
        <w:numPr>
          <w:ilvl w:val="0"/>
          <w:numId w:val="2"/>
        </w:numPr>
        <w:spacing w:after="40" w:before="40"/>
      </w:pPr>
      <w:r>
        <w:rPr>
          <w:rFonts w:ascii="Arial" w:cs="Arial" w:eastAsia="Arial" w:hAnsi="Arial"/>
          <w:sz w:val="22"/>
          <w:szCs w:val="22"/>
        </w:rPr>
        <w:t xml:space="preserve">Option A: Approves and closes the ticket (status: resolved/closed).</w:t>
      </w:r>
    </w:p>
    <w:p>
      <w:pPr>
        <w:pStyle w:val="ListParagraph"/>
        <w:numPr>
          <w:ilvl w:val="0"/>
          <w:numId w:val="2"/>
        </w:numPr>
        <w:spacing w:after="40" w:before="40"/>
      </w:pPr>
      <w:r>
        <w:rPr>
          <w:rFonts w:ascii="Arial" w:cs="Arial" w:eastAsia="Arial" w:hAnsi="Arial"/>
          <w:sz w:val="22"/>
          <w:szCs w:val="22"/>
        </w:rPr>
        <w:t xml:space="preserve">Option B: Requests revisions, specifying required changes (ticket returns to prior step).</w:t>
      </w:r>
    </w:p>
    <w:p>
      <w:pPr>
        <w:pStyle w:val="Heading3"/>
        <w:spacing w:after="80" w:before="200"/>
      </w:pPr>
      <w:r>
        <w:rPr>
          <w:rFonts w:ascii="Arial" w:cs="Arial" w:eastAsia="Arial" w:hAnsi="Arial"/>
          <w:b/>
          <w:bCs/>
          <w:color w:val="1F497D"/>
          <w:sz w:val="22"/>
          <w:szCs w:val="22"/>
        </w:rPr>
        <w:t xml:space="preserve">Step 6 - Executive Monitoring</w:t>
      </w:r>
    </w:p>
    <w:p>
      <w:pPr>
        <w:pStyle w:val="ListParagraph"/>
        <w:numPr>
          <w:ilvl w:val="0"/>
          <w:numId w:val="2"/>
        </w:numPr>
        <w:spacing w:after="40" w:before="40"/>
      </w:pPr>
      <w:r>
        <w:rPr>
          <w:rFonts w:ascii="Arial" w:cs="Arial" w:eastAsia="Arial" w:hAnsi="Arial"/>
          <w:sz w:val="22"/>
          <w:szCs w:val="22"/>
        </w:rPr>
        <w:t xml:space="preserve">Critical (score 4) and Highly Critical (score 5) tickets are automatically escalated to the Executive Dashboard.</w:t>
      </w:r>
    </w:p>
    <w:p>
      <w:pPr>
        <w:pStyle w:val="ListParagraph"/>
        <w:numPr>
          <w:ilvl w:val="0"/>
          <w:numId w:val="2"/>
        </w:numPr>
        <w:spacing w:after="40" w:before="40"/>
      </w:pPr>
      <w:r>
        <w:rPr>
          <w:rFonts w:ascii="Arial" w:cs="Arial" w:eastAsia="Arial" w:hAnsi="Arial"/>
          <w:sz w:val="22"/>
          <w:szCs w:val="22"/>
        </w:rPr>
        <w:t xml:space="preserve">Executives receive real-time push notifications for new critical tickets.</w:t>
      </w:r>
    </w:p>
    <w:p>
      <w:pPr>
        <w:pStyle w:val="ListParagraph"/>
        <w:numPr>
          <w:ilvl w:val="0"/>
          <w:numId w:val="2"/>
        </w:numPr>
        <w:spacing w:after="40" w:before="40"/>
      </w:pPr>
      <w:r>
        <w:rPr>
          <w:rFonts w:ascii="Arial" w:cs="Arial" w:eastAsia="Arial" w:hAnsi="Arial"/>
          <w:sz w:val="22"/>
          <w:szCs w:val="22"/>
        </w:rPr>
        <w:t xml:space="preserve">Executives may post comments that are visible to Risk Officers and Audit Officers.</w:t>
      </w:r>
    </w:p>
    <w:p>
      <w:pPr>
        <w:pStyle w:val="Heading2"/>
        <w:spacing w:after="120" w:before="280"/>
      </w:pPr>
      <w:r>
        <w:rPr>
          <w:rFonts w:ascii="Arial" w:cs="Arial" w:eastAsia="Arial" w:hAnsi="Arial"/>
          <w:b/>
          <w:bCs/>
          <w:color w:val="2E75B6"/>
          <w:sz w:val="26"/>
          <w:szCs w:val="26"/>
        </w:rPr>
        <w:t xml:space="preserve">7.2 Ticket Status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Current Status</w:t>
            </w:r>
          </w:p>
        </w:tc>
        <w:tc>
          <w:tcPr>
            <w:tcW w:type="dxa" w:w="260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Triggered By</w:t>
            </w:r>
          </w:p>
        </w:tc>
        <w:tc>
          <w:tcPr>
            <w:tcW w:type="dxa" w:w="416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Next 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draft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Supervisor saves draft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submitted</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submitted</w:t>
            </w:r>
          </w:p>
        </w:tc>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Supervisor submits</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under_review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under_review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Officer reviews AI output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in_mitigation</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in_mitigation</w:t>
            </w:r>
          </w:p>
        </w:tc>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Supervisor submits accomplishment</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pending_audit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pending_audit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 Officer approves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resolved / closed</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pending_audit</w:t>
            </w:r>
          </w:p>
        </w:tc>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Audit Officer requests revision</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under_review / in_mitigation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resolved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Officer or Audit Officer reopens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reopened</w:t>
            </w:r>
          </w:p>
        </w:tc>
      </w:tr>
      <w:tr>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reopened</w:t>
            </w:r>
          </w:p>
        </w:tc>
        <w:tc>
          <w:tcPr>
            <w:tcW w:type="dxa" w:w="260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Officer re-assigns mitigation</w:t>
            </w:r>
          </w:p>
        </w:tc>
        <w:tc>
          <w:tcPr>
            <w:tcW w:type="dxa" w:w="41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in_mitigation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Terminal state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(no further transitions)</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8. API Design</w:t>
      </w:r>
    </w:p>
    <w:p>
      <w:pPr>
        <w:pStyle w:val="Heading2"/>
        <w:spacing w:after="120" w:before="280"/>
      </w:pPr>
      <w:r>
        <w:rPr>
          <w:rFonts w:ascii="Arial" w:cs="Arial" w:eastAsia="Arial" w:hAnsi="Arial"/>
          <w:b/>
          <w:bCs/>
          <w:color w:val="2E75B6"/>
          <w:sz w:val="26"/>
          <w:szCs w:val="26"/>
        </w:rPr>
        <w:t xml:space="preserve">8.1 API Conventions</w:t>
      </w:r>
    </w:p>
    <w:p>
      <w:pPr>
        <w:pStyle w:val="ListParagraph"/>
        <w:numPr>
          <w:ilvl w:val="0"/>
          <w:numId w:val="2"/>
        </w:numPr>
        <w:spacing w:after="40" w:before="40"/>
      </w:pPr>
      <w:r>
        <w:rPr>
          <w:rFonts w:ascii="Arial" w:cs="Arial" w:eastAsia="Arial" w:hAnsi="Arial"/>
          <w:sz w:val="22"/>
          <w:szCs w:val="22"/>
        </w:rPr>
        <w:t xml:space="preserve">All endpoints are versioned under /api/v1/.</w:t>
      </w:r>
    </w:p>
    <w:p>
      <w:pPr>
        <w:pStyle w:val="ListParagraph"/>
        <w:numPr>
          <w:ilvl w:val="0"/>
          <w:numId w:val="2"/>
        </w:numPr>
        <w:spacing w:after="40" w:before="40"/>
      </w:pPr>
      <w:r>
        <w:rPr>
          <w:rFonts w:ascii="Arial" w:cs="Arial" w:eastAsia="Arial" w:hAnsi="Arial"/>
          <w:sz w:val="22"/>
          <w:szCs w:val="22"/>
        </w:rPr>
        <w:t xml:space="preserve">Authentication is via Bearer Token (JWT or Laravel Sanctum).</w:t>
      </w:r>
    </w:p>
    <w:p>
      <w:pPr>
        <w:pStyle w:val="ListParagraph"/>
        <w:numPr>
          <w:ilvl w:val="0"/>
          <w:numId w:val="2"/>
        </w:numPr>
        <w:spacing w:after="40" w:before="40"/>
      </w:pPr>
      <w:r>
        <w:rPr>
          <w:rFonts w:ascii="Arial" w:cs="Arial" w:eastAsia="Arial" w:hAnsi="Arial"/>
          <w:sz w:val="22"/>
          <w:szCs w:val="22"/>
        </w:rPr>
        <w:t xml:space="preserve">All responses return JSON with a consistent envelope: { status, message, data, errors }.</w:t>
      </w:r>
    </w:p>
    <w:p>
      <w:pPr>
        <w:pStyle w:val="ListParagraph"/>
        <w:numPr>
          <w:ilvl w:val="0"/>
          <w:numId w:val="2"/>
        </w:numPr>
        <w:spacing w:after="40" w:before="40"/>
      </w:pPr>
      <w:r>
        <w:rPr>
          <w:rFonts w:ascii="Arial" w:cs="Arial" w:eastAsia="Arial" w:hAnsi="Arial"/>
          <w:sz w:val="22"/>
          <w:szCs w:val="22"/>
        </w:rPr>
        <w:t xml:space="preserve">Standard HTTP status codes are used: 200 OK, 201 Created, 400 Bad Request, 401 Unauthorized, 403 Forbidden, 404 Not Found, 422 Unprocessable Entity, 500 Server Error.</w:t>
      </w:r>
    </w:p>
    <w:p>
      <w:pPr>
        <w:pStyle w:val="ListParagraph"/>
        <w:numPr>
          <w:ilvl w:val="0"/>
          <w:numId w:val="2"/>
        </w:numPr>
        <w:spacing w:after="40" w:before="40"/>
      </w:pPr>
      <w:r>
        <w:rPr>
          <w:rFonts w:ascii="Arial" w:cs="Arial" w:eastAsia="Arial" w:hAnsi="Arial"/>
          <w:sz w:val="22"/>
          <w:szCs w:val="22"/>
        </w:rPr>
        <w:t xml:space="preserve">Pagination uses cursor-based pagination for large collections.</w:t>
      </w:r>
    </w:p>
    <w:p>
      <w:pPr>
        <w:pStyle w:val="Heading2"/>
        <w:spacing w:after="120" w:before="280"/>
      </w:pPr>
      <w:r>
        <w:rPr>
          <w:rFonts w:ascii="Arial" w:cs="Arial" w:eastAsia="Arial" w:hAnsi="Arial"/>
          <w:b/>
          <w:bCs/>
          <w:color w:val="2E75B6"/>
          <w:sz w:val="26"/>
          <w:szCs w:val="26"/>
        </w:rPr>
        <w:t xml:space="preserve">8.2 Core Endpoints</w:t>
      </w:r>
    </w:p>
    <w:p>
      <w:pPr>
        <w:pStyle w:val="Heading3"/>
        <w:spacing w:after="80" w:before="200"/>
      </w:pPr>
      <w:r>
        <w:rPr>
          <w:rFonts w:ascii="Arial" w:cs="Arial" w:eastAsia="Arial" w:hAnsi="Arial"/>
          <w:b/>
          <w:bCs/>
          <w:color w:val="1F497D"/>
          <w:sz w:val="22"/>
          <w:szCs w:val="22"/>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2496"/>
        <w:gridCol w:w="2496"/>
        <w:gridCol w:w="3120"/>
      </w:tblGrid>
      <w:tr>
        <w:trPr>
          <w:tblHeader/>
        </w:trPr>
        <w:tc>
          <w:tcPr>
            <w:tcW w:type="dxa" w:w="1248"/>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496"/>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2496"/>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Auth Required</w:t>
            </w:r>
          </w:p>
        </w:tc>
        <w:tc>
          <w:tcPr>
            <w:tcW w:type="dxa" w:w="312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/api/v1/auth/login</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Authenticate user; returns access token and role.</w:t>
            </w:r>
          </w:p>
        </w:tc>
      </w:tr>
      <w:tr>
        <w:tc>
          <w:tcPr>
            <w:tcW w:type="dxa" w:w="124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POST</w:t>
            </w:r>
          </w:p>
        </w:tc>
        <w:tc>
          <w:tcPr>
            <w:tcW w:type="dxa" w:w="249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/api/v1/auth/logout</w:t>
            </w:r>
          </w:p>
        </w:tc>
        <w:tc>
          <w:tcPr>
            <w:tcW w:type="dxa" w:w="249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Invalidate current session token.</w:t>
            </w:r>
          </w:p>
        </w:tc>
      </w:tr>
      <w:tr>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/api/v1/auth/refresh</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Refresh expired access token.</w:t>
            </w:r>
          </w:p>
        </w:tc>
      </w:tr>
      <w:tr>
        <w:tc>
          <w:tcPr>
            <w:tcW w:type="dxa" w:w="124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GET</w:t>
            </w:r>
          </w:p>
        </w:tc>
        <w:tc>
          <w:tcPr>
            <w:tcW w:type="dxa" w:w="249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/api/v1/auth/me</w:t>
            </w:r>
          </w:p>
        </w:tc>
        <w:tc>
          <w:tcPr>
            <w:tcW w:type="dxa" w:w="249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Return authenticated user profile and permissions.</w:t>
            </w:r>
          </w:p>
        </w:tc>
      </w:tr>
    </w:tbl>
    <w:p>
      <w:pPr>
        <w:spacing w:after="60" w:before="60"/>
      </w:pPr>
      <w:r>
        <w:t xml:space="preserve"/>
      </w:r>
    </w:p>
    <w:p>
      <w:pPr>
        <w:pStyle w:val="Heading3"/>
        <w:spacing w:after="80" w:before="200"/>
      </w:pPr>
      <w:r>
        <w:rPr>
          <w:rFonts w:ascii="Arial" w:cs="Arial" w:eastAsia="Arial" w:hAnsi="Arial"/>
          <w:b/>
          <w:bCs/>
          <w:color w:val="1F497D"/>
          <w:sz w:val="22"/>
          <w:szCs w:val="22"/>
        </w:rPr>
        <w:t xml:space="preserve">Risk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2808"/>
        <w:gridCol w:w="2496"/>
        <w:gridCol w:w="2808"/>
      </w:tblGrid>
      <w:tr>
        <w:trPr>
          <w:tblHeader/>
        </w:trPr>
        <w:tc>
          <w:tcPr>
            <w:tcW w:type="dxa" w:w="1248"/>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808"/>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2496"/>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Role(s)</w:t>
            </w:r>
          </w:p>
        </w:tc>
        <w:tc>
          <w:tcPr>
            <w:tcW w:type="dxa" w:w="2808"/>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/api/v1/tickets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Officer, Auditor, Executive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 all tickets (filterable by status, severity, department).</w:t>
            </w:r>
          </w:p>
        </w:tc>
      </w:tr>
      <w:tr>
        <w:tc>
          <w:tcPr>
            <w:tcW w:type="dxa" w:w="124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GET</w:t>
            </w:r>
          </w:p>
        </w:tc>
        <w:tc>
          <w:tcPr>
            <w:tcW w:type="dxa" w:w="280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/api/v1/tickets/{id}</w:t>
            </w:r>
          </w:p>
        </w:tc>
        <w:tc>
          <w:tcPr>
            <w:tcW w:type="dxa" w:w="249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All Roles</w:t>
            </w:r>
          </w:p>
        </w:tc>
        <w:tc>
          <w:tcPr>
            <w:tcW w:type="dxa" w:w="280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Get ticket details including AI results and history.</w:t>
            </w:r>
          </w:p>
        </w:tc>
      </w:tr>
      <w:tr>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/api/v1/tickets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Supervisor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Submit a new risk ticket.</w:t>
            </w:r>
          </w:p>
        </w:tc>
      </w:tr>
      <w:tr>
        <w:tc>
          <w:tcPr>
            <w:tcW w:type="dxa" w:w="124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PATCH</w:t>
            </w:r>
          </w:p>
        </w:tc>
        <w:tc>
          <w:tcPr>
            <w:tcW w:type="dxa" w:w="280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/api/v1/tickets/{id}</w:t>
            </w:r>
          </w:p>
        </w:tc>
        <w:tc>
          <w:tcPr>
            <w:tcW w:type="dxa" w:w="249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Officer</w:t>
            </w:r>
          </w:p>
        </w:tc>
        <w:tc>
          <w:tcPr>
            <w:tcW w:type="dxa" w:w="280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Update ticket classification or status.</w:t>
            </w:r>
          </w:p>
        </w:tc>
      </w:tr>
      <w:tr>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/api/v1/tickets/{id}/close</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Officer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Close a resolved ticket.</w:t>
            </w:r>
          </w:p>
        </w:tc>
      </w:tr>
      <w:tr>
        <w:tc>
          <w:tcPr>
            <w:tcW w:type="dxa" w:w="124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POST</w:t>
            </w:r>
          </w:p>
        </w:tc>
        <w:tc>
          <w:tcPr>
            <w:tcW w:type="dxa" w:w="280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/api/v1/tickets/{id}/reopen</w:t>
            </w:r>
          </w:p>
        </w:tc>
        <w:tc>
          <w:tcPr>
            <w:tcW w:type="dxa" w:w="249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Officer</w:t>
            </w:r>
          </w:p>
        </w:tc>
        <w:tc>
          <w:tcPr>
            <w:tcW w:type="dxa" w:w="280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Reopen a closed or resolved ticket.</w:t>
            </w:r>
          </w:p>
        </w:tc>
      </w:tr>
      <w:tr>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/api/v1/tickets/{id}/comments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Executive (critical only)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executive comment on a ticket.</w:t>
            </w:r>
          </w:p>
        </w:tc>
      </w:tr>
    </w:tbl>
    <w:p>
      <w:pPr>
        <w:spacing w:after="60" w:before="60"/>
      </w:pPr>
      <w:r>
        <w:t xml:space="preserve"/>
      </w:r>
    </w:p>
    <w:p>
      <w:pPr>
        <w:pStyle w:val="Heading3"/>
        <w:spacing w:after="80" w:before="200"/>
      </w:pPr>
      <w:r>
        <w:rPr>
          <w:rFonts w:ascii="Arial" w:cs="Arial" w:eastAsia="Arial" w:hAnsi="Arial"/>
          <w:b/>
          <w:bCs/>
          <w:color w:val="1F497D"/>
          <w:sz w:val="22"/>
          <w:szCs w:val="22"/>
        </w:rPr>
        <w:t xml:space="preserve">AI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2808"/>
        <w:gridCol w:w="2496"/>
        <w:gridCol w:w="2808"/>
      </w:tblGrid>
      <w:tr>
        <w:trPr>
          <w:tblHeader/>
        </w:trPr>
        <w:tc>
          <w:tcPr>
            <w:tcW w:type="dxa" w:w="1248"/>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808"/>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2496"/>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Role(s)</w:t>
            </w:r>
          </w:p>
        </w:tc>
        <w:tc>
          <w:tcPr>
            <w:tcW w:type="dxa" w:w="2808"/>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/api/v1/ai/classify</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Internal (Backend only)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Trigger AI classification for a given ticket ID.</w:t>
            </w:r>
          </w:p>
        </w:tc>
      </w:tr>
      <w:tr>
        <w:tc>
          <w:tcPr>
            <w:tcW w:type="dxa" w:w="124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GET</w:t>
            </w:r>
          </w:p>
        </w:tc>
        <w:tc>
          <w:tcPr>
            <w:tcW w:type="dxa" w:w="280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/api/v1/ai/results/{ticket_id}</w:t>
            </w:r>
          </w:p>
        </w:tc>
        <w:tc>
          <w:tcPr>
            <w:tcW w:type="dxa" w:w="2496"/>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Officer, Auditor</w:t>
            </w:r>
          </w:p>
        </w:tc>
        <w:tc>
          <w:tcPr>
            <w:tcW w:type="dxa" w:w="280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Retrieve AI classification results for a ticket.</w:t>
            </w:r>
          </w:p>
        </w:tc>
      </w:tr>
      <w:tr>
        <w:tc>
          <w:tcPr>
            <w:tcW w:type="dxa" w:w="12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/api/v1/ai/metrics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Officer (admin)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Retrieve current AI model performance metrics.</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9. Security Architecture</w:t>
      </w:r>
    </w:p>
    <w:p>
      <w:pPr>
        <w:pStyle w:val="Heading2"/>
        <w:spacing w:after="120" w:before="280"/>
      </w:pPr>
      <w:r>
        <w:rPr>
          <w:rFonts w:ascii="Arial" w:cs="Arial" w:eastAsia="Arial" w:hAnsi="Arial"/>
          <w:b/>
          <w:bCs/>
          <w:color w:val="2E75B6"/>
          <w:sz w:val="26"/>
          <w:szCs w:val="26"/>
        </w:rPr>
        <w:t xml:space="preserve">9.1 Authentication and Authorization</w:t>
      </w:r>
    </w:p>
    <w:p>
      <w:pPr>
        <w:pStyle w:val="ListParagraph"/>
        <w:numPr>
          <w:ilvl w:val="0"/>
          <w:numId w:val="2"/>
        </w:numPr>
        <w:spacing w:after="40" w:before="40"/>
      </w:pPr>
      <w:r>
        <w:rPr>
          <w:rFonts w:ascii="Arial" w:cs="Arial" w:eastAsia="Arial" w:hAnsi="Arial"/>
          <w:sz w:val="22"/>
          <w:szCs w:val="22"/>
        </w:rPr>
        <w:t xml:space="preserve">All API endpoints require a valid Bearer Token except /api/v1/auth/login.</w:t>
      </w:r>
    </w:p>
    <w:p>
      <w:pPr>
        <w:pStyle w:val="ListParagraph"/>
        <w:numPr>
          <w:ilvl w:val="0"/>
          <w:numId w:val="2"/>
        </w:numPr>
        <w:spacing w:after="40" w:before="40"/>
      </w:pPr>
      <w:r>
        <w:rPr>
          <w:rFonts w:ascii="Arial" w:cs="Arial" w:eastAsia="Arial" w:hAnsi="Arial"/>
          <w:sz w:val="22"/>
          <w:szCs w:val="22"/>
        </w:rPr>
        <w:t xml:space="preserve">Tokens are short-lived JWT tokens (15-minute expiry) with refresh tokens (7-day expiry).</w:t>
      </w:r>
    </w:p>
    <w:p>
      <w:pPr>
        <w:pStyle w:val="ListParagraph"/>
        <w:numPr>
          <w:ilvl w:val="0"/>
          <w:numId w:val="2"/>
        </w:numPr>
        <w:spacing w:after="40" w:before="40"/>
      </w:pPr>
      <w:r>
        <w:rPr>
          <w:rFonts w:ascii="Arial" w:cs="Arial" w:eastAsia="Arial" w:hAnsi="Arial"/>
          <w:sz w:val="22"/>
          <w:szCs w:val="22"/>
        </w:rPr>
        <w:t xml:space="preserve">Role-Based Access Control (RBAC) is enforced at the middleware layer on every request.</w:t>
      </w:r>
    </w:p>
    <w:p>
      <w:pPr>
        <w:pStyle w:val="ListParagraph"/>
        <w:numPr>
          <w:ilvl w:val="0"/>
          <w:numId w:val="2"/>
        </w:numPr>
        <w:spacing w:after="40" w:before="40"/>
      </w:pPr>
      <w:r>
        <w:rPr>
          <w:rFonts w:ascii="Arial" w:cs="Arial" w:eastAsia="Arial" w:hAnsi="Arial"/>
          <w:sz w:val="22"/>
          <w:szCs w:val="22"/>
        </w:rPr>
        <w:t xml:space="preserve">Privilege escalation attacks are prevented by re-validating role claims on every protected route.</w:t>
      </w:r>
    </w:p>
    <w:p>
      <w:pPr>
        <w:pStyle w:val="ListParagraph"/>
        <w:numPr>
          <w:ilvl w:val="0"/>
          <w:numId w:val="2"/>
        </w:numPr>
        <w:spacing w:after="40" w:before="40"/>
      </w:pPr>
      <w:r>
        <w:rPr>
          <w:rFonts w:ascii="Arial" w:cs="Arial" w:eastAsia="Arial" w:hAnsi="Arial"/>
          <w:sz w:val="22"/>
          <w:szCs w:val="22"/>
        </w:rPr>
        <w:t xml:space="preserve">Multi-Factor Authentication (MFA) is recommended for Risk Management Officer and Audit Officer accounts.</w:t>
      </w:r>
    </w:p>
    <w:p>
      <w:pPr>
        <w:pStyle w:val="Heading2"/>
        <w:spacing w:after="120" w:before="280"/>
      </w:pPr>
      <w:r>
        <w:rPr>
          <w:rFonts w:ascii="Arial" w:cs="Arial" w:eastAsia="Arial" w:hAnsi="Arial"/>
          <w:b/>
          <w:bCs/>
          <w:color w:val="2E75B6"/>
          <w:sz w:val="26"/>
          <w:szCs w:val="26"/>
        </w:rPr>
        <w:t xml:space="preserve">9.2 Data Security</w:t>
      </w:r>
    </w:p>
    <w:p>
      <w:pPr>
        <w:pStyle w:val="ListParagraph"/>
        <w:numPr>
          <w:ilvl w:val="0"/>
          <w:numId w:val="2"/>
        </w:numPr>
        <w:spacing w:after="40" w:before="40"/>
      </w:pPr>
      <w:r>
        <w:rPr>
          <w:rFonts w:ascii="Arial" w:cs="Arial" w:eastAsia="Arial" w:hAnsi="Arial"/>
          <w:sz w:val="22"/>
          <w:szCs w:val="22"/>
        </w:rPr>
        <w:t xml:space="preserve">All data in transit is encrypted using TLS 1.2 or higher (HTTPS enforced; HTTP redirected).</w:t>
      </w:r>
    </w:p>
    <w:p>
      <w:pPr>
        <w:pStyle w:val="ListParagraph"/>
        <w:numPr>
          <w:ilvl w:val="0"/>
          <w:numId w:val="2"/>
        </w:numPr>
        <w:spacing w:after="40" w:before="40"/>
      </w:pPr>
      <w:r>
        <w:rPr>
          <w:rFonts w:ascii="Arial" w:cs="Arial" w:eastAsia="Arial" w:hAnsi="Arial"/>
          <w:sz w:val="22"/>
          <w:szCs w:val="22"/>
        </w:rPr>
        <w:t xml:space="preserve">All passwords are stored using bcrypt with a minimum cost factor of 12.</w:t>
      </w:r>
    </w:p>
    <w:p>
      <w:pPr>
        <w:pStyle w:val="ListParagraph"/>
        <w:numPr>
          <w:ilvl w:val="0"/>
          <w:numId w:val="2"/>
        </w:numPr>
        <w:spacing w:after="40" w:before="40"/>
      </w:pPr>
      <w:r>
        <w:rPr>
          <w:rFonts w:ascii="Arial" w:cs="Arial" w:eastAsia="Arial" w:hAnsi="Arial"/>
          <w:sz w:val="22"/>
          <w:szCs w:val="22"/>
        </w:rPr>
        <w:t xml:space="preserve">Sensitive configuration values (DB credentials, API keys) are stored in environment variables, never in source code.</w:t>
      </w:r>
    </w:p>
    <w:p>
      <w:pPr>
        <w:pStyle w:val="ListParagraph"/>
        <w:numPr>
          <w:ilvl w:val="0"/>
          <w:numId w:val="2"/>
        </w:numPr>
        <w:spacing w:after="40" w:before="40"/>
      </w:pPr>
      <w:r>
        <w:rPr>
          <w:rFonts w:ascii="Arial" w:cs="Arial" w:eastAsia="Arial" w:hAnsi="Arial"/>
          <w:sz w:val="22"/>
          <w:szCs w:val="22"/>
        </w:rPr>
        <w:t xml:space="preserve">Database connections use prepared statements exclusively to prevent SQL injection.</w:t>
      </w:r>
    </w:p>
    <w:p>
      <w:pPr>
        <w:pStyle w:val="ListParagraph"/>
        <w:numPr>
          <w:ilvl w:val="0"/>
          <w:numId w:val="2"/>
        </w:numPr>
        <w:spacing w:after="40" w:before="40"/>
      </w:pPr>
      <w:r>
        <w:rPr>
          <w:rFonts w:ascii="Arial" w:cs="Arial" w:eastAsia="Arial" w:hAnsi="Arial"/>
          <w:sz w:val="22"/>
          <w:szCs w:val="22"/>
        </w:rPr>
        <w:t xml:space="preserve">File uploads are validated for MIME type and file extension before storage; stored outside web root.</w:t>
      </w:r>
    </w:p>
    <w:p>
      <w:pPr>
        <w:pStyle w:val="ListParagraph"/>
        <w:numPr>
          <w:ilvl w:val="0"/>
          <w:numId w:val="2"/>
        </w:numPr>
        <w:spacing w:after="40" w:before="40"/>
      </w:pPr>
      <w:r>
        <w:rPr>
          <w:rFonts w:ascii="Arial" w:cs="Arial" w:eastAsia="Arial" w:hAnsi="Arial"/>
          <w:sz w:val="22"/>
          <w:szCs w:val="22"/>
        </w:rPr>
        <w:t xml:space="preserve">All uploaded files are scanned for malware via an integrated antivirus API before acceptance.</w:t>
      </w:r>
    </w:p>
    <w:p>
      <w:pPr>
        <w:pStyle w:val="Heading2"/>
        <w:spacing w:after="120" w:before="280"/>
      </w:pPr>
      <w:r>
        <w:rPr>
          <w:rFonts w:ascii="Arial" w:cs="Arial" w:eastAsia="Arial" w:hAnsi="Arial"/>
          <w:b/>
          <w:bCs/>
          <w:color w:val="2E75B6"/>
          <w:sz w:val="26"/>
          <w:szCs w:val="26"/>
        </w:rPr>
        <w:t xml:space="preserve">9.3 Audit Logs</w:t>
      </w:r>
    </w:p>
    <w:p>
      <w:pPr>
        <w:spacing w:after="60" w:before="60"/>
      </w:pPr>
      <w:r>
        <w:rPr>
          <w:rFonts w:ascii="Arial" w:cs="Arial" w:eastAsia="Arial" w:hAnsi="Arial"/>
          <w:sz w:val="22"/>
          <w:szCs w:val="22"/>
        </w:rPr>
        <w:t xml:space="preserve">The system maintains a tamper-evident audit log for all security-relevant events:</w:t>
      </w:r>
    </w:p>
    <w:p>
      <w:pPr>
        <w:pStyle w:val="ListParagraph"/>
        <w:numPr>
          <w:ilvl w:val="0"/>
          <w:numId w:val="2"/>
        </w:numPr>
        <w:spacing w:after="40" w:before="40"/>
      </w:pPr>
      <w:r>
        <w:rPr>
          <w:rFonts w:ascii="Arial" w:cs="Arial" w:eastAsia="Arial" w:hAnsi="Arial"/>
          <w:sz w:val="22"/>
          <w:szCs w:val="22"/>
        </w:rPr>
        <w:t xml:space="preserve">All login attempts (successful and failed) with timestamp and IP address.</w:t>
      </w:r>
    </w:p>
    <w:p>
      <w:pPr>
        <w:pStyle w:val="ListParagraph"/>
        <w:numPr>
          <w:ilvl w:val="0"/>
          <w:numId w:val="2"/>
        </w:numPr>
        <w:spacing w:after="40" w:before="40"/>
      </w:pPr>
      <w:r>
        <w:rPr>
          <w:rFonts w:ascii="Arial" w:cs="Arial" w:eastAsia="Arial" w:hAnsi="Arial"/>
          <w:sz w:val="22"/>
          <w:szCs w:val="22"/>
        </w:rPr>
        <w:t xml:space="preserve">All role-sensitive actions: ticket creation, status changes, classification overrides, plan creation, approvals, rejections.</w:t>
      </w:r>
    </w:p>
    <w:p>
      <w:pPr>
        <w:pStyle w:val="ListParagraph"/>
        <w:numPr>
          <w:ilvl w:val="0"/>
          <w:numId w:val="2"/>
        </w:numPr>
        <w:spacing w:after="40" w:before="40"/>
      </w:pPr>
      <w:r>
        <w:rPr>
          <w:rFonts w:ascii="Arial" w:cs="Arial" w:eastAsia="Arial" w:hAnsi="Arial"/>
          <w:sz w:val="22"/>
          <w:szCs w:val="22"/>
        </w:rPr>
        <w:t xml:space="preserve">All data exports and report downloads.</w:t>
      </w:r>
    </w:p>
    <w:p>
      <w:pPr>
        <w:pStyle w:val="ListParagraph"/>
        <w:numPr>
          <w:ilvl w:val="0"/>
          <w:numId w:val="2"/>
        </w:numPr>
        <w:spacing w:after="40" w:before="40"/>
      </w:pPr>
      <w:r>
        <w:rPr>
          <w:rFonts w:ascii="Arial" w:cs="Arial" w:eastAsia="Arial" w:hAnsi="Arial"/>
          <w:sz w:val="22"/>
          <w:szCs w:val="22"/>
        </w:rPr>
        <w:t xml:space="preserve">All administrative actions: user creation, role changes, account deactivation.</w:t>
      </w:r>
    </w:p>
    <w:p>
      <w:pPr>
        <w:spacing w:after="60" w:before="60"/>
      </w:pPr>
      <w:r>
        <w:rPr>
          <w:rFonts w:ascii="Arial" w:cs="Arial" w:eastAsia="Arial" w:hAnsi="Arial"/>
          <w:sz w:val="22"/>
          <w:szCs w:val="22"/>
        </w:rPr>
        <w:t xml:space="preserve">Audit logs are stored in a dedicated audit_logs table with append-only access controls. Logs are retained for a minimum of 5 years in accordance with typical ISO 31000 governance requirements.</w:t>
      </w:r>
    </w:p>
    <w:p>
      <w:pPr>
        <w:pStyle w:val="Heading2"/>
        <w:spacing w:after="120" w:before="280"/>
      </w:pPr>
      <w:r>
        <w:rPr>
          <w:rFonts w:ascii="Arial" w:cs="Arial" w:eastAsia="Arial" w:hAnsi="Arial"/>
          <w:b/>
          <w:bCs/>
          <w:color w:val="2E75B6"/>
          <w:sz w:val="26"/>
          <w:szCs w:val="26"/>
        </w:rPr>
        <w:t xml:space="preserve">9.4 Backup and Recovery</w:t>
      </w:r>
    </w:p>
    <w:p>
      <w:pPr>
        <w:pStyle w:val="ListParagraph"/>
        <w:numPr>
          <w:ilvl w:val="0"/>
          <w:numId w:val="2"/>
        </w:numPr>
        <w:spacing w:after="40" w:before="40"/>
      </w:pPr>
      <w:r>
        <w:rPr>
          <w:rFonts w:ascii="Arial" w:cs="Arial" w:eastAsia="Arial" w:hAnsi="Arial"/>
          <w:sz w:val="22"/>
          <w:szCs w:val="22"/>
        </w:rPr>
        <w:t xml:space="preserve">Automated daily full database backups at 02:00 AM server time.</w:t>
      </w:r>
    </w:p>
    <w:p>
      <w:pPr>
        <w:pStyle w:val="ListParagraph"/>
        <w:numPr>
          <w:ilvl w:val="0"/>
          <w:numId w:val="2"/>
        </w:numPr>
        <w:spacing w:after="40" w:before="40"/>
      </w:pPr>
      <w:r>
        <w:rPr>
          <w:rFonts w:ascii="Arial" w:cs="Arial" w:eastAsia="Arial" w:hAnsi="Arial"/>
          <w:sz w:val="22"/>
          <w:szCs w:val="22"/>
        </w:rPr>
        <w:t xml:space="preserve">Transaction log backups every 15 minutes for point-in-time recovery.</w:t>
      </w:r>
    </w:p>
    <w:p>
      <w:pPr>
        <w:pStyle w:val="ListParagraph"/>
        <w:numPr>
          <w:ilvl w:val="0"/>
          <w:numId w:val="2"/>
        </w:numPr>
        <w:spacing w:after="40" w:before="40"/>
      </w:pPr>
      <w:r>
        <w:rPr>
          <w:rFonts w:ascii="Arial" w:cs="Arial" w:eastAsia="Arial" w:hAnsi="Arial"/>
          <w:sz w:val="22"/>
          <w:szCs w:val="22"/>
        </w:rPr>
        <w:t xml:space="preserve">Backups encrypted with AES-256 and stored in geographically separate storage (e.g., AWS S3 Cross-Region Replication).</w:t>
      </w:r>
    </w:p>
    <w:p>
      <w:pPr>
        <w:pStyle w:val="ListParagraph"/>
        <w:numPr>
          <w:ilvl w:val="0"/>
          <w:numId w:val="2"/>
        </w:numPr>
        <w:spacing w:after="40" w:before="40"/>
      </w:pPr>
      <w:r>
        <w:rPr>
          <w:rFonts w:ascii="Arial" w:cs="Arial" w:eastAsia="Arial" w:hAnsi="Arial"/>
          <w:sz w:val="22"/>
          <w:szCs w:val="22"/>
        </w:rPr>
        <w:t xml:space="preserve">Recovery Time Objective (RTO): 4 hours; Recovery Point Objective (RPO): 1 hour.</w:t>
      </w:r>
    </w:p>
    <w:p>
      <w:pPr>
        <w:pStyle w:val="ListParagraph"/>
        <w:numPr>
          <w:ilvl w:val="0"/>
          <w:numId w:val="2"/>
        </w:numPr>
        <w:spacing w:after="40" w:before="40"/>
      </w:pPr>
      <w:r>
        <w:rPr>
          <w:rFonts w:ascii="Arial" w:cs="Arial" w:eastAsia="Arial" w:hAnsi="Arial"/>
          <w:sz w:val="22"/>
          <w:szCs w:val="22"/>
        </w:rPr>
        <w:t xml:space="preserve">Quarterly disaster recovery drills required.</w:t>
      </w:r>
    </w:p>
    <w:p>
      <w:pPr>
        <w:pStyle w:val="Heading2"/>
        <w:spacing w:after="120" w:before="280"/>
      </w:pPr>
      <w:r>
        <w:rPr>
          <w:rFonts w:ascii="Arial" w:cs="Arial" w:eastAsia="Arial" w:hAnsi="Arial"/>
          <w:b/>
          <w:bCs/>
          <w:color w:val="2E75B6"/>
          <w:sz w:val="26"/>
          <w:szCs w:val="26"/>
        </w:rPr>
        <w:t xml:space="preserve">9.5 OWASP Top 10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OWASP Risk</w:t>
            </w:r>
          </w:p>
        </w:tc>
        <w:tc>
          <w:tcPr>
            <w:tcW w:type="dxa" w:w="624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Mitigation Applied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A01 Broken Access Control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RBAC middleware on all routes; server-side authorization checks.</w:t>
            </w:r>
          </w:p>
        </w:tc>
      </w:tr>
      <w:tr>
        <w:tc>
          <w:tcPr>
            <w:tcW w:type="dxa" w:w="312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A02 Cryptographic Failures</w:t>
            </w:r>
          </w:p>
        </w:tc>
        <w:tc>
          <w:tcPr>
            <w:tcW w:type="dxa" w:w="62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TLS 1.2+, bcrypt password hashing, AES-256 for backups.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A03 Injection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Parameterized queries (Eloquent ORM / Prepared Statements).</w:t>
            </w:r>
          </w:p>
        </w:tc>
      </w:tr>
      <w:tr>
        <w:tc>
          <w:tcPr>
            <w:tcW w:type="dxa" w:w="312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A05 Security Misconfiguration</w:t>
            </w:r>
          </w:p>
        </w:tc>
        <w:tc>
          <w:tcPr>
            <w:tcW w:type="dxa" w:w="62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Environment-based config; secrets vault; hardened headers.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A07 Auth and Session Failures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Short-lived JWTs; secure cookie flags; MFA for privileged users.</w:t>
            </w:r>
          </w:p>
        </w:tc>
      </w:tr>
      <w:tr>
        <w:tc>
          <w:tcPr>
            <w:tcW w:type="dxa" w:w="312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A09 Logging and Monitoring</w:t>
            </w:r>
          </w:p>
        </w:tc>
        <w:tc>
          <w:tcPr>
            <w:tcW w:type="dxa" w:w="62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Comprehensive audit logs; real-time alerting on anomalies.</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10. Development Phases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
        <w:gridCol w:w="2184"/>
        <w:gridCol w:w="4680"/>
        <w:gridCol w:w="2184"/>
      </w:tblGrid>
      <w:tr>
        <w:trPr>
          <w:tblHeader/>
        </w:trPr>
        <w:tc>
          <w:tcPr>
            <w:tcW w:type="dxa" w:w="312"/>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184"/>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468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Deliverables</w:t>
            </w:r>
          </w:p>
        </w:tc>
        <w:tc>
          <w:tcPr>
            <w:tcW w:type="dxa" w:w="2184"/>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Est. Duration</w:t>
            </w:r>
          </w:p>
        </w:tc>
      </w:tr>
      <w:tr>
        <w:tc>
          <w:tcPr>
            <w:tcW w:type="dxa" w:w="3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Planning and Requirements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Stakeholder interviews, functional spec, use case diagrams, project plan</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weeks</w:t>
            </w:r>
          </w:p>
        </w:tc>
      </w:tr>
      <w:tr>
        <w:tc>
          <w:tcPr>
            <w:tcW w:type="dxa" w:w="31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2</w:t>
            </w:r>
          </w:p>
        </w:tc>
        <w:tc>
          <w:tcPr>
            <w:tcW w:type="dxa" w:w="2184"/>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UI/UX Design</w:t>
            </w:r>
          </w:p>
        </w:tc>
        <w:tc>
          <w:tcPr>
            <w:tcW w:type="dxa" w:w="468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Wireframes, high-fidelity mockups (all 4 roles), design system, prototype</w:t>
            </w:r>
          </w:p>
        </w:tc>
        <w:tc>
          <w:tcPr>
            <w:tcW w:type="dxa" w:w="2184"/>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3 weeks</w:t>
            </w:r>
          </w:p>
        </w:tc>
      </w:tr>
      <w:tr>
        <w:tc>
          <w:tcPr>
            <w:tcW w:type="dxa" w:w="3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Database Design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ER diagram, DDL scripts, seed data, migration scripts, schema review</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week</w:t>
            </w:r>
          </w:p>
        </w:tc>
      </w:tr>
      <w:tr>
        <w:tc>
          <w:tcPr>
            <w:tcW w:type="dxa" w:w="31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4</w:t>
            </w:r>
          </w:p>
        </w:tc>
        <w:tc>
          <w:tcPr>
            <w:tcW w:type="dxa" w:w="2184"/>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Frontend Development</w:t>
            </w:r>
          </w:p>
        </w:tc>
        <w:tc>
          <w:tcPr>
            <w:tcW w:type="dxa" w:w="468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Role-based dashboards, ticket forms, file upload, notifications, charts</w:t>
            </w:r>
          </w:p>
        </w:tc>
        <w:tc>
          <w:tcPr>
            <w:tcW w:type="dxa" w:w="2184"/>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5 weeks</w:t>
            </w:r>
          </w:p>
        </w:tc>
      </w:tr>
      <w:tr>
        <w:tc>
          <w:tcPr>
            <w:tcW w:type="dxa" w:w="3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 Development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REST APIs, authentication, RBAC, business logic, email notifications</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weeks</w:t>
            </w:r>
          </w:p>
        </w:tc>
      </w:tr>
      <w:tr>
        <w:tc>
          <w:tcPr>
            <w:tcW w:type="dxa" w:w="31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6</w:t>
            </w:r>
          </w:p>
        </w:tc>
        <w:tc>
          <w:tcPr>
            <w:tcW w:type="dxa" w:w="2184"/>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AI Integration</w:t>
            </w:r>
          </w:p>
        </w:tc>
        <w:tc>
          <w:tcPr>
            <w:tcW w:type="dxa" w:w="468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Flask service, Random Forest model, NLP pipeline, API integration, testing</w:t>
            </w:r>
          </w:p>
        </w:tc>
        <w:tc>
          <w:tcPr>
            <w:tcW w:type="dxa" w:w="2184"/>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4 weeks</w:t>
            </w:r>
          </w:p>
        </w:tc>
      </w:tr>
      <w:tr>
        <w:tc>
          <w:tcPr>
            <w:tcW w:type="dxa" w:w="3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Unit tests (80% coverage), integration tests, UAT, performance, security pen test</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weeks</w:t>
            </w:r>
          </w:p>
        </w:tc>
      </w:tr>
      <w:tr>
        <w:tc>
          <w:tcPr>
            <w:tcW w:type="dxa" w:w="31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8</w:t>
            </w:r>
          </w:p>
        </w:tc>
        <w:tc>
          <w:tcPr>
            <w:tcW w:type="dxa" w:w="2184"/>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Deployment</w:t>
            </w:r>
          </w:p>
        </w:tc>
        <w:tc>
          <w:tcPr>
            <w:tcW w:type="dxa" w:w="468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CI/CD pipeline, staging deployment, production launch, DNS, SSL</w:t>
            </w:r>
          </w:p>
        </w:tc>
        <w:tc>
          <w:tcPr>
            <w:tcW w:type="dxa" w:w="2184"/>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1 week</w:t>
            </w:r>
          </w:p>
        </w:tc>
      </w:tr>
      <w:tr>
        <w:tc>
          <w:tcPr>
            <w:tcW w:type="dxa" w:w="3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Maintenance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Bug fixes, model retraining, feature updates, monitoring, SLA management</w:t>
            </w:r>
          </w:p>
        </w:tc>
        <w:tc>
          <w:tcPr>
            <w:tcW w:type="dxa" w:w="218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Ongoing</w:t>
            </w:r>
          </w:p>
        </w:tc>
      </w:tr>
    </w:tbl>
    <w:p>
      <w:pPr>
        <w:spacing w:after="60" w:before="60"/>
      </w:pPr>
      <w:r>
        <w:t xml:space="preserve"/>
      </w:r>
    </w:p>
    <w:p>
      <w:pPr>
        <w:spacing w:after="60" w:before="60"/>
      </w:pPr>
      <w:r>
        <w:rPr>
          <w:rFonts w:ascii="Arial" w:cs="Arial" w:eastAsia="Arial" w:hAnsi="Arial"/>
          <w:sz w:val="22"/>
          <w:szCs w:val="22"/>
        </w:rPr>
        <w:t xml:space="preserve">Total estimated delivery to production launch: approximately 24 weeks (6 months) with a team of 4-6 developers, 1 data scientist, 1 UI/UX designer, and 1 QA engineer.</w:t>
      </w:r>
    </w:p>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11. Testing Strategy</w:t>
      </w:r>
    </w:p>
    <w:p>
      <w:pPr>
        <w:pStyle w:val="Heading2"/>
        <w:spacing w:after="120" w:before="280"/>
      </w:pPr>
      <w:r>
        <w:rPr>
          <w:rFonts w:ascii="Arial" w:cs="Arial" w:eastAsia="Arial" w:hAnsi="Arial"/>
          <w:b/>
          <w:bCs/>
          <w:color w:val="2E75B6"/>
          <w:sz w:val="26"/>
          <w:szCs w:val="26"/>
        </w:rPr>
        <w:t xml:space="preserve">11.1 Unit Testing</w:t>
      </w:r>
    </w:p>
    <w:p>
      <w:pPr>
        <w:pStyle w:val="ListParagraph"/>
        <w:numPr>
          <w:ilvl w:val="0"/>
          <w:numId w:val="2"/>
        </w:numPr>
        <w:spacing w:after="40" w:before="40"/>
      </w:pPr>
      <w:r>
        <w:rPr>
          <w:rFonts w:ascii="Arial" w:cs="Arial" w:eastAsia="Arial" w:hAnsi="Arial"/>
          <w:sz w:val="22"/>
          <w:szCs w:val="22"/>
        </w:rPr>
        <w:t xml:space="preserve">All backend service classes and AI model utility functions must have unit test coverage of &gt;= 80%.</w:t>
      </w:r>
    </w:p>
    <w:p>
      <w:pPr>
        <w:pStyle w:val="ListParagraph"/>
        <w:numPr>
          <w:ilvl w:val="0"/>
          <w:numId w:val="2"/>
        </w:numPr>
        <w:spacing w:after="40" w:before="40"/>
      </w:pPr>
      <w:r>
        <w:rPr>
          <w:rFonts w:ascii="Arial" w:cs="Arial" w:eastAsia="Arial" w:hAnsi="Arial"/>
          <w:sz w:val="22"/>
          <w:szCs w:val="22"/>
        </w:rPr>
        <w:t xml:space="preserve">Frontend components tested with React Testing Library covering rendering, user interaction, and API mocking.</w:t>
      </w:r>
    </w:p>
    <w:p>
      <w:pPr>
        <w:pStyle w:val="ListParagraph"/>
        <w:numPr>
          <w:ilvl w:val="0"/>
          <w:numId w:val="2"/>
        </w:numPr>
        <w:spacing w:after="40" w:before="40"/>
      </w:pPr>
      <w:r>
        <w:rPr>
          <w:rFonts w:ascii="Arial" w:cs="Arial" w:eastAsia="Arial" w:hAnsi="Arial"/>
          <w:sz w:val="22"/>
          <w:szCs w:val="22"/>
        </w:rPr>
        <w:t xml:space="preserve">AI model tested with held-out dataset for classification accuracy, precision, recall, and F1-score.</w:t>
      </w:r>
    </w:p>
    <w:p>
      <w:pPr>
        <w:pStyle w:val="Heading2"/>
        <w:spacing w:after="120" w:before="280"/>
      </w:pPr>
      <w:r>
        <w:rPr>
          <w:rFonts w:ascii="Arial" w:cs="Arial" w:eastAsia="Arial" w:hAnsi="Arial"/>
          <w:b/>
          <w:bCs/>
          <w:color w:val="2E75B6"/>
          <w:sz w:val="26"/>
          <w:szCs w:val="26"/>
        </w:rPr>
        <w:t xml:space="preserve">11.2 Integration Testing</w:t>
      </w:r>
    </w:p>
    <w:p>
      <w:pPr>
        <w:pStyle w:val="ListParagraph"/>
        <w:numPr>
          <w:ilvl w:val="0"/>
          <w:numId w:val="2"/>
        </w:numPr>
        <w:spacing w:after="40" w:before="40"/>
      </w:pPr>
      <w:r>
        <w:rPr>
          <w:rFonts w:ascii="Arial" w:cs="Arial" w:eastAsia="Arial" w:hAnsi="Arial"/>
          <w:sz w:val="22"/>
          <w:szCs w:val="22"/>
        </w:rPr>
        <w:t xml:space="preserve">End-to-end API contract tests using Postman collections for all defined endpoints.</w:t>
      </w:r>
    </w:p>
    <w:p>
      <w:pPr>
        <w:pStyle w:val="ListParagraph"/>
        <w:numPr>
          <w:ilvl w:val="0"/>
          <w:numId w:val="2"/>
        </w:numPr>
        <w:spacing w:after="40" w:before="40"/>
      </w:pPr>
      <w:r>
        <w:rPr>
          <w:rFonts w:ascii="Arial" w:cs="Arial" w:eastAsia="Arial" w:hAnsi="Arial"/>
          <w:sz w:val="22"/>
          <w:szCs w:val="22"/>
        </w:rPr>
        <w:t xml:space="preserve">Database integration tests for all CRUD operations, cascade deletes, and constraint validations.</w:t>
      </w:r>
    </w:p>
    <w:p>
      <w:pPr>
        <w:pStyle w:val="ListParagraph"/>
        <w:numPr>
          <w:ilvl w:val="0"/>
          <w:numId w:val="2"/>
        </w:numPr>
        <w:spacing w:after="40" w:before="40"/>
      </w:pPr>
      <w:r>
        <w:rPr>
          <w:rFonts w:ascii="Arial" w:cs="Arial" w:eastAsia="Arial" w:hAnsi="Arial"/>
          <w:sz w:val="22"/>
          <w:szCs w:val="22"/>
        </w:rPr>
        <w:t xml:space="preserve">AI service integration test: validate that the backend correctly triggers, receives, and persists AI results.</w:t>
      </w:r>
    </w:p>
    <w:p>
      <w:pPr>
        <w:pStyle w:val="Heading2"/>
        <w:spacing w:after="120" w:before="280"/>
      </w:pPr>
      <w:r>
        <w:rPr>
          <w:rFonts w:ascii="Arial" w:cs="Arial" w:eastAsia="Arial" w:hAnsi="Arial"/>
          <w:b/>
          <w:bCs/>
          <w:color w:val="2E75B6"/>
          <w:sz w:val="26"/>
          <w:szCs w:val="26"/>
        </w:rPr>
        <w:t xml:space="preserve">11.3 User Acceptance Testing (UAT)</w:t>
      </w:r>
    </w:p>
    <w:p>
      <w:pPr>
        <w:pStyle w:val="ListParagraph"/>
        <w:numPr>
          <w:ilvl w:val="0"/>
          <w:numId w:val="2"/>
        </w:numPr>
        <w:spacing w:after="40" w:before="40"/>
      </w:pPr>
      <w:r>
        <w:rPr>
          <w:rFonts w:ascii="Arial" w:cs="Arial" w:eastAsia="Arial" w:hAnsi="Arial"/>
          <w:sz w:val="22"/>
          <w:szCs w:val="22"/>
        </w:rPr>
        <w:t xml:space="preserve">UAT scenarios defined for each user role covering all primary workflows.</w:t>
      </w:r>
    </w:p>
    <w:p>
      <w:pPr>
        <w:pStyle w:val="ListParagraph"/>
        <w:numPr>
          <w:ilvl w:val="0"/>
          <w:numId w:val="2"/>
        </w:numPr>
        <w:spacing w:after="40" w:before="40"/>
      </w:pPr>
      <w:r>
        <w:rPr>
          <w:rFonts w:ascii="Arial" w:cs="Arial" w:eastAsia="Arial" w:hAnsi="Arial"/>
          <w:sz w:val="22"/>
          <w:szCs w:val="22"/>
        </w:rPr>
        <w:t xml:space="preserve">UAT conducted with representative users from each department (Supervisor, Officer, Auditor, Executive).</w:t>
      </w:r>
    </w:p>
    <w:p>
      <w:pPr>
        <w:pStyle w:val="ListParagraph"/>
        <w:numPr>
          <w:ilvl w:val="0"/>
          <w:numId w:val="2"/>
        </w:numPr>
        <w:spacing w:after="40" w:before="40"/>
      </w:pPr>
      <w:r>
        <w:rPr>
          <w:rFonts w:ascii="Arial" w:cs="Arial" w:eastAsia="Arial" w:hAnsi="Arial"/>
          <w:sz w:val="22"/>
          <w:szCs w:val="22"/>
        </w:rPr>
        <w:t xml:space="preserve">UAT sign-off required from each role stakeholder before production launch.</w:t>
      </w:r>
    </w:p>
    <w:p>
      <w:pPr>
        <w:pStyle w:val="Heading2"/>
        <w:spacing w:after="120" w:before="280"/>
      </w:pPr>
      <w:r>
        <w:rPr>
          <w:rFonts w:ascii="Arial" w:cs="Arial" w:eastAsia="Arial" w:hAnsi="Arial"/>
          <w:b/>
          <w:bCs/>
          <w:color w:val="2E75B6"/>
          <w:sz w:val="26"/>
          <w:szCs w:val="26"/>
        </w:rPr>
        <w:t xml:space="preserve">11.4 Performance Testing</w:t>
      </w:r>
    </w:p>
    <w:p>
      <w:pPr>
        <w:pStyle w:val="ListParagraph"/>
        <w:numPr>
          <w:ilvl w:val="0"/>
          <w:numId w:val="2"/>
        </w:numPr>
        <w:spacing w:after="40" w:before="40"/>
      </w:pPr>
      <w:r>
        <w:rPr>
          <w:rFonts w:ascii="Arial" w:cs="Arial" w:eastAsia="Arial" w:hAnsi="Arial"/>
          <w:sz w:val="22"/>
          <w:szCs w:val="22"/>
        </w:rPr>
        <w:t xml:space="preserve">Load test with 500 concurrent users; target response time &lt; 2 seconds at p95.</w:t>
      </w:r>
    </w:p>
    <w:p>
      <w:pPr>
        <w:pStyle w:val="ListParagraph"/>
        <w:numPr>
          <w:ilvl w:val="0"/>
          <w:numId w:val="2"/>
        </w:numPr>
        <w:spacing w:after="40" w:before="40"/>
      </w:pPr>
      <w:r>
        <w:rPr>
          <w:rFonts w:ascii="Arial" w:cs="Arial" w:eastAsia="Arial" w:hAnsi="Arial"/>
          <w:sz w:val="22"/>
          <w:szCs w:val="22"/>
        </w:rPr>
        <w:t xml:space="preserve">Stress test to identify breaking point and auto-scaling thresholds.</w:t>
      </w:r>
    </w:p>
    <w:p>
      <w:pPr>
        <w:pStyle w:val="ListParagraph"/>
        <w:numPr>
          <w:ilvl w:val="0"/>
          <w:numId w:val="2"/>
        </w:numPr>
        <w:spacing w:after="40" w:before="40"/>
      </w:pPr>
      <w:r>
        <w:rPr>
          <w:rFonts w:ascii="Arial" w:cs="Arial" w:eastAsia="Arial" w:hAnsi="Arial"/>
          <w:sz w:val="22"/>
          <w:szCs w:val="22"/>
        </w:rPr>
        <w:t xml:space="preserve">AI classification latency test: 95th percentile must be &lt; 5 seconds under load.</w:t>
      </w:r>
    </w:p>
    <w:p>
      <w:pPr>
        <w:pStyle w:val="Heading2"/>
        <w:spacing w:after="120" w:before="280"/>
      </w:pPr>
      <w:r>
        <w:rPr>
          <w:rFonts w:ascii="Arial" w:cs="Arial" w:eastAsia="Arial" w:hAnsi="Arial"/>
          <w:b/>
          <w:bCs/>
          <w:color w:val="2E75B6"/>
          <w:sz w:val="26"/>
          <w:szCs w:val="26"/>
        </w:rPr>
        <w:t xml:space="preserve">11.5 Security Testing</w:t>
      </w:r>
    </w:p>
    <w:p>
      <w:pPr>
        <w:pStyle w:val="ListParagraph"/>
        <w:numPr>
          <w:ilvl w:val="0"/>
          <w:numId w:val="2"/>
        </w:numPr>
        <w:spacing w:after="40" w:before="40"/>
      </w:pPr>
      <w:r>
        <w:rPr>
          <w:rFonts w:ascii="Arial" w:cs="Arial" w:eastAsia="Arial" w:hAnsi="Arial"/>
          <w:sz w:val="22"/>
          <w:szCs w:val="22"/>
        </w:rPr>
        <w:t xml:space="preserve">OWASP ZAP automated scan on staging environment before every release.</w:t>
      </w:r>
    </w:p>
    <w:p>
      <w:pPr>
        <w:pStyle w:val="ListParagraph"/>
        <w:numPr>
          <w:ilvl w:val="0"/>
          <w:numId w:val="2"/>
        </w:numPr>
        <w:spacing w:after="40" w:before="40"/>
      </w:pPr>
      <w:r>
        <w:rPr>
          <w:rFonts w:ascii="Arial" w:cs="Arial" w:eastAsia="Arial" w:hAnsi="Arial"/>
          <w:sz w:val="22"/>
          <w:szCs w:val="22"/>
        </w:rPr>
        <w:t xml:space="preserve">Manual penetration test by a qualified security professional at least once per year.</w:t>
      </w:r>
    </w:p>
    <w:p>
      <w:pPr>
        <w:pStyle w:val="ListParagraph"/>
        <w:numPr>
          <w:ilvl w:val="0"/>
          <w:numId w:val="2"/>
        </w:numPr>
        <w:spacing w:after="40" w:before="40"/>
      </w:pPr>
      <w:r>
        <w:rPr>
          <w:rFonts w:ascii="Arial" w:cs="Arial" w:eastAsia="Arial" w:hAnsi="Arial"/>
          <w:sz w:val="22"/>
          <w:szCs w:val="22"/>
        </w:rPr>
        <w:t xml:space="preserve">Dependency vulnerability scan using npm audit and Composer audit on every CI run.</w:t>
      </w:r>
    </w:p>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12. Deployment Architecture</w:t>
      </w:r>
    </w:p>
    <w:p>
      <w:pPr>
        <w:pStyle w:val="Heading2"/>
        <w:spacing w:after="120" w:before="280"/>
      </w:pPr>
      <w:r>
        <w:rPr>
          <w:rFonts w:ascii="Arial" w:cs="Arial" w:eastAsia="Arial" w:hAnsi="Arial"/>
          <w:b/>
          <w:bCs/>
          <w:color w:val="2E75B6"/>
          <w:sz w:val="26"/>
          <w:szCs w:val="26"/>
        </w:rPr>
        <w:t xml:space="preserve">12.1 Recommended Production Environment</w:t>
      </w:r>
    </w:p>
    <w:p>
      <w:pPr>
        <w:pStyle w:val="ListParagraph"/>
        <w:numPr>
          <w:ilvl w:val="0"/>
          <w:numId w:val="2"/>
        </w:numPr>
        <w:spacing w:after="40" w:before="40"/>
      </w:pPr>
      <w:r>
        <w:rPr>
          <w:rFonts w:ascii="Arial" w:cs="Arial" w:eastAsia="Arial" w:hAnsi="Arial"/>
          <w:sz w:val="22"/>
          <w:szCs w:val="22"/>
        </w:rPr>
        <w:t xml:space="preserve">Cloud Provider: AWS, Azure, or GCP (any).</w:t>
      </w:r>
    </w:p>
    <w:p>
      <w:pPr>
        <w:pStyle w:val="ListParagraph"/>
        <w:numPr>
          <w:ilvl w:val="0"/>
          <w:numId w:val="2"/>
        </w:numPr>
        <w:spacing w:after="40" w:before="40"/>
      </w:pPr>
      <w:r>
        <w:rPr>
          <w:rFonts w:ascii="Arial" w:cs="Arial" w:eastAsia="Arial" w:hAnsi="Arial"/>
          <w:sz w:val="22"/>
          <w:szCs w:val="22"/>
        </w:rPr>
        <w:t xml:space="preserve">Application Servers: 2 x minimum t3.medium (or equivalent) behind a load balancer with auto-scaling.</w:t>
      </w:r>
    </w:p>
    <w:p>
      <w:pPr>
        <w:pStyle w:val="ListParagraph"/>
        <w:numPr>
          <w:ilvl w:val="0"/>
          <w:numId w:val="2"/>
        </w:numPr>
        <w:spacing w:after="40" w:before="40"/>
      </w:pPr>
      <w:r>
        <w:rPr>
          <w:rFonts w:ascii="Arial" w:cs="Arial" w:eastAsia="Arial" w:hAnsi="Arial"/>
          <w:sz w:val="22"/>
          <w:szCs w:val="22"/>
        </w:rPr>
        <w:t xml:space="preserve">Database Server: Managed RDS PostgreSQL instance with Multi-AZ failover.</w:t>
      </w:r>
    </w:p>
    <w:p>
      <w:pPr>
        <w:pStyle w:val="ListParagraph"/>
        <w:numPr>
          <w:ilvl w:val="0"/>
          <w:numId w:val="2"/>
        </w:numPr>
        <w:spacing w:after="40" w:before="40"/>
      </w:pPr>
      <w:r>
        <w:rPr>
          <w:rFonts w:ascii="Arial" w:cs="Arial" w:eastAsia="Arial" w:hAnsi="Arial"/>
          <w:sz w:val="22"/>
          <w:szCs w:val="22"/>
        </w:rPr>
        <w:t xml:space="preserve">AI Service: Containerized Python Flask app on ECS or equivalent; auto-scaling on CPU.</w:t>
      </w:r>
    </w:p>
    <w:p>
      <w:pPr>
        <w:pStyle w:val="ListParagraph"/>
        <w:numPr>
          <w:ilvl w:val="0"/>
          <w:numId w:val="2"/>
        </w:numPr>
        <w:spacing w:after="40" w:before="40"/>
      </w:pPr>
      <w:r>
        <w:rPr>
          <w:rFonts w:ascii="Arial" w:cs="Arial" w:eastAsia="Arial" w:hAnsi="Arial"/>
          <w:sz w:val="22"/>
          <w:szCs w:val="22"/>
        </w:rPr>
        <w:t xml:space="preserve">File Storage: S3-compatible object storage with server-side encryption.</w:t>
      </w:r>
    </w:p>
    <w:p>
      <w:pPr>
        <w:pStyle w:val="ListParagraph"/>
        <w:numPr>
          <w:ilvl w:val="0"/>
          <w:numId w:val="2"/>
        </w:numPr>
        <w:spacing w:after="40" w:before="40"/>
      </w:pPr>
      <w:r>
        <w:rPr>
          <w:rFonts w:ascii="Arial" w:cs="Arial" w:eastAsia="Arial" w:hAnsi="Arial"/>
          <w:sz w:val="22"/>
          <w:szCs w:val="22"/>
        </w:rPr>
        <w:t xml:space="preserve">CDN: CloudFront or equivalent for static frontend assets.</w:t>
      </w:r>
    </w:p>
    <w:p>
      <w:pPr>
        <w:pStyle w:val="ListParagraph"/>
        <w:numPr>
          <w:ilvl w:val="0"/>
          <w:numId w:val="2"/>
        </w:numPr>
        <w:spacing w:after="40" w:before="40"/>
      </w:pPr>
      <w:r>
        <w:rPr>
          <w:rFonts w:ascii="Arial" w:cs="Arial" w:eastAsia="Arial" w:hAnsi="Arial"/>
          <w:sz w:val="22"/>
          <w:szCs w:val="22"/>
        </w:rPr>
        <w:t xml:space="preserve">Redis: ElastiCache or equivalent for session caching and background queue.</w:t>
      </w:r>
    </w:p>
    <w:p>
      <w:pPr>
        <w:pStyle w:val="Heading2"/>
        <w:spacing w:after="120" w:before="280"/>
      </w:pPr>
      <w:r>
        <w:rPr>
          <w:rFonts w:ascii="Arial" w:cs="Arial" w:eastAsia="Arial" w:hAnsi="Arial"/>
          <w:b/>
          <w:bCs/>
          <w:color w:val="2E75B6"/>
          <w:sz w:val="26"/>
          <w:szCs w:val="26"/>
        </w:rPr>
        <w:t xml:space="preserve">12.2 CI/CD Pipeline</w:t>
      </w:r>
    </w:p>
    <w:p>
      <w:pPr>
        <w:pStyle w:val="ListParagraph"/>
        <w:numPr>
          <w:ilvl w:val="0"/>
          <w:numId w:val="3"/>
        </w:numPr>
        <w:spacing w:after="40" w:before="40"/>
      </w:pPr>
      <w:r>
        <w:rPr>
          <w:rFonts w:ascii="Arial" w:cs="Arial" w:eastAsia="Arial" w:hAnsi="Arial"/>
          <w:sz w:val="22"/>
          <w:szCs w:val="22"/>
        </w:rPr>
        <w:t xml:space="preserve">Developer pushes code to feature branch.</w:t>
      </w:r>
    </w:p>
    <w:p>
      <w:pPr>
        <w:pStyle w:val="ListParagraph"/>
        <w:numPr>
          <w:ilvl w:val="0"/>
          <w:numId w:val="3"/>
        </w:numPr>
        <w:spacing w:after="40" w:before="40"/>
      </w:pPr>
      <w:r>
        <w:rPr>
          <w:rFonts w:ascii="Arial" w:cs="Arial" w:eastAsia="Arial" w:hAnsi="Arial"/>
          <w:sz w:val="22"/>
          <w:szCs w:val="22"/>
        </w:rPr>
        <w:t xml:space="preserve">Pull request triggers automated unit and integration tests.</w:t>
      </w:r>
    </w:p>
    <w:p>
      <w:pPr>
        <w:pStyle w:val="ListParagraph"/>
        <w:numPr>
          <w:ilvl w:val="0"/>
          <w:numId w:val="3"/>
        </w:numPr>
        <w:spacing w:after="40" w:before="40"/>
      </w:pPr>
      <w:r>
        <w:rPr>
          <w:rFonts w:ascii="Arial" w:cs="Arial" w:eastAsia="Arial" w:hAnsi="Arial"/>
          <w:sz w:val="22"/>
          <w:szCs w:val="22"/>
        </w:rPr>
        <w:t xml:space="preserve">On merge to main: build Docker images, run security scans, deploy to staging.</w:t>
      </w:r>
    </w:p>
    <w:p>
      <w:pPr>
        <w:pStyle w:val="ListParagraph"/>
        <w:numPr>
          <w:ilvl w:val="0"/>
          <w:numId w:val="3"/>
        </w:numPr>
        <w:spacing w:after="40" w:before="40"/>
      </w:pPr>
      <w:r>
        <w:rPr>
          <w:rFonts w:ascii="Arial" w:cs="Arial" w:eastAsia="Arial" w:hAnsi="Arial"/>
          <w:sz w:val="22"/>
          <w:szCs w:val="22"/>
        </w:rPr>
        <w:t xml:space="preserve">Staging smoke tests executed automatically.</w:t>
      </w:r>
    </w:p>
    <w:p>
      <w:pPr>
        <w:pStyle w:val="ListParagraph"/>
        <w:numPr>
          <w:ilvl w:val="0"/>
          <w:numId w:val="3"/>
        </w:numPr>
        <w:spacing w:after="40" w:before="40"/>
      </w:pPr>
      <w:r>
        <w:rPr>
          <w:rFonts w:ascii="Arial" w:cs="Arial" w:eastAsia="Arial" w:hAnsi="Arial"/>
          <w:sz w:val="22"/>
          <w:szCs w:val="22"/>
        </w:rPr>
        <w:t xml:space="preserve">Manual approval gate for production deployment.</w:t>
      </w:r>
    </w:p>
    <w:p>
      <w:pPr>
        <w:pStyle w:val="ListParagraph"/>
        <w:numPr>
          <w:ilvl w:val="0"/>
          <w:numId w:val="3"/>
        </w:numPr>
        <w:spacing w:after="40" w:before="40"/>
      </w:pPr>
      <w:r>
        <w:rPr>
          <w:rFonts w:ascii="Arial" w:cs="Arial" w:eastAsia="Arial" w:hAnsi="Arial"/>
          <w:sz w:val="22"/>
          <w:szCs w:val="22"/>
        </w:rPr>
        <w:t xml:space="preserve">Production deployment via blue/green strategy with automated rollback on health check failure.</w:t>
      </w:r>
    </w:p>
    <w:p>
      <w:pPr>
        <w:pStyle w:val="Heading2"/>
        <w:spacing w:after="120" w:before="280"/>
      </w:pPr>
      <w:r>
        <w:rPr>
          <w:rFonts w:ascii="Arial" w:cs="Arial" w:eastAsia="Arial" w:hAnsi="Arial"/>
          <w:b/>
          <w:bCs/>
          <w:color w:val="2E75B6"/>
          <w:sz w:val="26"/>
          <w:szCs w:val="26"/>
        </w:rPr>
        <w:t xml:space="preserve">12.3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Variable</w:t>
            </w:r>
          </w:p>
        </w:tc>
        <w:tc>
          <w:tcPr>
            <w:tcW w:type="dxa" w:w="234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 Value</w:t>
            </w:r>
          </w:p>
        </w:tc>
        <w:tc>
          <w:tcPr>
            <w:tcW w:type="dxa" w:w="468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APP_ENV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production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Application environment (development / staging / production)</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APP_KEY</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[auto-generated]</w:t>
            </w:r>
          </w:p>
        </w:tc>
        <w:tc>
          <w:tcPr>
            <w:tcW w:type="dxa" w:w="468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Application encryption key (32-byte random string)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DB_HOST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rds.aws.example.com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Database host address</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DB_DATABASE</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riskmanagement_prod</w:t>
            </w:r>
          </w:p>
        </w:tc>
        <w:tc>
          <w:tcPr>
            <w:tcW w:type="dxa" w:w="468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Database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AI_SERVICE_URL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http://ai-service:5000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Internal URL of Python Flask AI service</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REDIS_HOST</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redis.internal</w:t>
            </w:r>
          </w:p>
        </w:tc>
        <w:tc>
          <w:tcPr>
            <w:tcW w:type="dxa" w:w="468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Redis cache server host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STORAGE_DRIVER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storage driver (local / s3)</w:t>
            </w:r>
          </w:p>
        </w:tc>
      </w:tr>
      <w:tr>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MAIL_HOST</w:t>
            </w:r>
          </w:p>
        </w:tc>
        <w:tc>
          <w:tcPr>
            <w:tcW w:type="dxa" w:w="234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smtp.example.com</w:t>
            </w:r>
          </w:p>
        </w:tc>
        <w:tc>
          <w:tcPr>
            <w:tcW w:type="dxa" w:w="468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SMTP server for email notifications</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13. ISO 31000:2018 Alignment</w:t>
      </w:r>
    </w:p>
    <w:p>
      <w:pPr>
        <w:spacing w:after="60" w:before="60"/>
      </w:pPr>
      <w:r>
        <w:rPr>
          <w:rFonts w:ascii="Arial" w:cs="Arial" w:eastAsia="Arial" w:hAnsi="Arial"/>
          <w:sz w:val="22"/>
          <w:szCs w:val="22"/>
        </w:rPr>
        <w:t xml:space="preserve">ISO 31000:2018 provides principles, a framework, and a process for managing risk. The following table maps each ISO 31000 clause to the corresponding system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8"/>
        <w:gridCol w:w="4992"/>
      </w:tblGrid>
      <w:tr>
        <w:trPr>
          <w:tblHeader/>
        </w:trPr>
        <w:tc>
          <w:tcPr>
            <w:tcW w:type="dxa" w:w="1560"/>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ISO 31000 Clause</w:t>
            </w:r>
          </w:p>
        </w:tc>
        <w:tc>
          <w:tcPr>
            <w:tcW w:type="dxa" w:w="2808"/>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Principle / Activity</w:t>
            </w:r>
          </w:p>
        </w:tc>
        <w:tc>
          <w:tcPr>
            <w:tcW w:type="dxa" w:w="4992"/>
            <w:tcBorders>
              <w:top w:val="single" w:color="FFFFFF" w:sz="1"/>
              <w:left w:val="single" w:color="FFFFFF" w:sz="1"/>
              <w:bottom w:val="single" w:color="FFFFFF" w:sz="1"/>
              <w:right w:val="single" w:color="FFFFFF"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System Implementation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Clause 4</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Principles (Integrated, Structured)</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Single unified platform; all risk activities traceable in one system.</w:t>
            </w:r>
          </w:p>
        </w:tc>
      </w:tr>
      <w:tr>
        <w:tc>
          <w:tcPr>
            <w:tcW w:type="dxa" w:w="15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Clause 5</w:t>
            </w:r>
          </w:p>
        </w:tc>
        <w:tc>
          <w:tcPr>
            <w:tcW w:type="dxa" w:w="280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Framework (Leadership, Commitment)</w:t>
            </w:r>
          </w:p>
        </w:tc>
        <w:tc>
          <w:tcPr>
            <w:tcW w:type="dxa" w:w="499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Executive Dashboard; executive comment capability on critical risks.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Clause 6.3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Risk Identification</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Structured risk ticket submission with NLP-assisted keyword extraction.</w:t>
            </w:r>
          </w:p>
        </w:tc>
      </w:tr>
      <w:tr>
        <w:tc>
          <w:tcPr>
            <w:tcW w:type="dxa" w:w="15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Clause 6.4</w:t>
            </w:r>
          </w:p>
        </w:tc>
        <w:tc>
          <w:tcPr>
            <w:tcW w:type="dxa" w:w="280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Risk Analysis</w:t>
            </w:r>
          </w:p>
        </w:tc>
        <w:tc>
          <w:tcPr>
            <w:tcW w:type="dxa" w:w="499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AI-powered severity scoring (likelihood x impact matrix).</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Clause 6.5</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Risk Evaluation</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Risk Management Officer review and validation workflow.</w:t>
            </w:r>
          </w:p>
        </w:tc>
      </w:tr>
      <w:tr>
        <w:tc>
          <w:tcPr>
            <w:tcW w:type="dxa" w:w="15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Clause 6.6</w:t>
            </w:r>
          </w:p>
        </w:tc>
        <w:tc>
          <w:tcPr>
            <w:tcW w:type="dxa" w:w="280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Risk Treatment</w:t>
            </w:r>
          </w:p>
        </w:tc>
        <w:tc>
          <w:tcPr>
            <w:tcW w:type="dxa" w:w="499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Mitigation Planning module with ISO 31000 treatment options.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Clause 6.7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Monitoring and Review</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Dashboard analytics, SLA tracking, ticket aging alerts.</w:t>
            </w:r>
          </w:p>
        </w:tc>
      </w:tr>
      <w:tr>
        <w:tc>
          <w:tcPr>
            <w:tcW w:type="dxa" w:w="1560"/>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Clause 6.8</w:t>
            </w:r>
          </w:p>
        </w:tc>
        <w:tc>
          <w:tcPr>
            <w:tcW w:type="dxa" w:w="2808"/>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Recording and Reporting</w:t>
            </w:r>
          </w:p>
        </w:tc>
        <w:tc>
          <w:tcPr>
            <w:tcW w:type="dxa" w:w="4992"/>
            <w:tcBorders>
              <w:top w:val="single" w:color="CCCCCC" w:sz="1"/>
              <w:left w:val="single" w:color="CCCCCC" w:sz="1"/>
              <w:bottom w:val="single" w:color="CCCCCC" w:sz="1"/>
              <w:right w:val="single" w:color="CCCCCC" w:sz="1"/>
            </w:tcBorders>
            <w:shd w:fill="EAF3FB" w:val="clear"/>
            <w:tcMar>
              <w:top w:type="dxa" w:w="80"/>
              <w:left w:type="dxa" w:w="140"/>
              <w:bottom w:type="dxa" w:w="80"/>
              <w:right w:type="dxa" w:w="140"/>
            </w:tcMar>
          </w:tcPr>
          <w:p>
            <w:r>
              <w:rPr>
                <w:rFonts w:ascii="Arial" w:cs="Arial" w:eastAsia="Arial" w:hAnsi="Arial"/>
                <w:sz w:val="20"/>
                <w:szCs w:val="20"/>
              </w:rPr>
              <w:t xml:space="preserve">Immutable audit logs, accomplishment reports, export functionality.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Clause 6.9</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Communication and Consultation</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Role-based notifications, executive alerts, comment threads.</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14. Conclusion</w:t>
      </w:r>
    </w:p>
    <w:p>
      <w:pPr>
        <w:spacing w:after="60" w:before="60"/>
      </w:pPr>
      <w:r>
        <w:rPr>
          <w:rFonts w:ascii="Arial" w:cs="Arial" w:eastAsia="Arial" w:hAnsi="Arial"/>
          <w:sz w:val="22"/>
          <w:szCs w:val="22"/>
        </w:rPr>
        <w:t xml:space="preserve">The AI-Assisted ISO 31000 Risk Management Ticketing and Audit Validation System represents a comprehensive, enterprise-grade solution for modern organizational risk governance. By combining structured audit workflows, AI-driven risk classification, and role-specific dashboards within a single unified platform, the system addresses the full lifecycle of risk management from initial identification to final resolution and executive monitoring.</w:t>
      </w:r>
    </w:p>
    <w:p>
      <w:pPr>
        <w:spacing w:after="60" w:before="60"/>
      </w:pPr>
      <w:r>
        <w:t xml:space="preserve"/>
      </w:r>
    </w:p>
    <w:p>
      <w:pPr>
        <w:spacing w:after="60" w:before="60"/>
      </w:pPr>
      <w:r>
        <w:rPr>
          <w:rFonts w:ascii="Arial" w:cs="Arial" w:eastAsia="Arial" w:hAnsi="Arial"/>
          <w:sz w:val="22"/>
          <w:szCs w:val="22"/>
        </w:rPr>
        <w:t xml:space="preserve">The use of machine learning models (Random Forest Classifier, Decision Tree for explainability, Rule-Based AI, and NLP processing) enables organizations to significantly reduce manual classification effort while improving consistency and accuracy. The built-in confidence scoring and mandatory manual review thresholds ensure that human judgment is never bypassed in ambiguous cases.</w:t>
      </w:r>
    </w:p>
    <w:p>
      <w:pPr>
        <w:spacing w:after="60" w:before="60"/>
      </w:pPr>
      <w:r>
        <w:t xml:space="preserve"/>
      </w:r>
    </w:p>
    <w:p>
      <w:pPr>
        <w:spacing w:after="60" w:before="60"/>
      </w:pPr>
      <w:r>
        <w:rPr>
          <w:rFonts w:ascii="Arial" w:cs="Arial" w:eastAsia="Arial" w:hAnsi="Arial"/>
          <w:sz w:val="22"/>
          <w:szCs w:val="22"/>
        </w:rPr>
        <w:t xml:space="preserve">Full alignment with ISO 31000:2018 ensures that the platform not only automates risk activities but also satisfies the principles of structured, integrated, inclusive, dynamic, and continually improving risk management. The security architecture, audit trail, role-based access model, and backup strategy ensure the system meets enterprise compliance requirements.</w:t>
      </w:r>
    </w:p>
    <w:p>
      <w:pPr>
        <w:spacing w:after="60" w:before="60"/>
      </w:pPr>
      <w:r>
        <w:t xml:space="preserve"/>
      </w:r>
    </w:p>
    <w:p>
      <w:pPr>
        <w:spacing w:after="60" w:before="60"/>
      </w:pPr>
      <w:r>
        <w:rPr>
          <w:rFonts w:ascii="Arial" w:cs="Arial" w:eastAsia="Arial" w:hAnsi="Arial"/>
          <w:sz w:val="22"/>
          <w:szCs w:val="22"/>
        </w:rPr>
        <w:t xml:space="preserve">With an estimated development timeline of 24 weeks and a phased delivery approach, the system is designed for practical, iterative implementation. Post-launch, the platform supports ongoing maintenance, quarterly AI model retraining, and continuous improvement of both system features and risk management processes.</w:t>
      </w:r>
    </w:p>
    <w:p>
      <w:pPr>
        <w:spacing w:after="60" w:before="60"/>
      </w:pPr>
      <w:r>
        <w:t xml:space="preserve"/>
      </w:r>
    </w:p>
    <w:p>
      <w:pPr>
        <w:spacing w:after="60" w:before="60"/>
      </w:pPr>
      <w:r>
        <w:rPr>
          <w:rFonts w:ascii="Arial" w:cs="Arial" w:eastAsia="Arial" w:hAnsi="Arial"/>
          <w:sz w:val="22"/>
          <w:szCs w:val="22"/>
        </w:rPr>
        <w:t xml:space="preserve">Organizations that adopt this system will benefit from measurable improvements in risk response speed, audit traceability, regulatory compliance posture, and executive visibility into organizational risk health.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9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2026-05-25T02:47:06.572Z</dcterms:created>
  <dcterms:modified xsi:type="dcterms:W3CDTF">2026-05-25T02:47:06.572Z</dcterms:modified>
</cp:coreProperties>
</file>

<file path=docProps/custom.xml><?xml version="1.0" encoding="utf-8"?>
<Properties xmlns="http://schemas.openxmlformats.org/officeDocument/2006/custom-properties" xmlns:vt="http://schemas.openxmlformats.org/officeDocument/2006/docPropsVTypes"/>
</file>