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Satellite Dataset Analysis Report</w:t>
      </w:r>
    </w:p>
    <w:p>
      <w:r>
        <w:t>Based on UCS Satellite Database</w:t>
      </w:r>
    </w:p>
    <w:p>
      <w:r>
        <w:t>Generated by: Your Name</w:t>
      </w:r>
    </w:p>
    <w:p>
      <w:r>
        <w:t>Date: 2025-08-30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provides an analysis of the UCS Satellite Database. Key insights include:</w:t>
        <w:br/>
        <w:t>- The top countries operating satellites.</w:t>
        <w:br/>
        <w:t>- Yearly launch trends.</w:t>
        <w:br/>
        <w:t>- Orbit classifications and distribution.</w:t>
        <w:br/>
        <w:t>- Statistics on satellite mass, lifetime, and power.</w:t>
        <w:br/>
      </w:r>
    </w:p>
    <w:p>
      <w:r>
        <w:br w:type="page"/>
      </w:r>
    </w:p>
    <w:p>
      <w:pPr>
        <w:pStyle w:val="Heading1"/>
      </w:pPr>
      <w:r>
        <w:t>Dataset Overview</w:t>
      </w:r>
    </w:p>
    <w:p>
      <w:r>
        <w:t>Total records: 7562</w:t>
      </w:r>
    </w:p>
    <w:p>
      <w:r>
        <w:t>Total columns: 18</w:t>
      </w:r>
    </w:p>
    <w:p>
      <w:r>
        <w:t>Key columns include satellite name, operator, purpose, orbit class, launch date, and mass.</w:t>
      </w:r>
    </w:p>
    <w:p>
      <w:pPr>
        <w:pStyle w:val="Heading2"/>
      </w:pPr>
      <w:r>
        <w:t>Missing Values (Top 10)</w:t>
      </w:r>
    </w:p>
    <w:p>
      <w:r>
        <w:t>power_watts: 7334 missing</w:t>
      </w:r>
    </w:p>
    <w:p>
      <w:r>
        <w:t>expected_lifetime_yrs: 2112 missing</w:t>
      </w:r>
    </w:p>
    <w:p>
      <w:r>
        <w:t>apogee_km: 1377 missing</w:t>
      </w:r>
    </w:p>
    <w:p>
      <w:r>
        <w:t>perigee_km: 1352 missing</w:t>
      </w:r>
    </w:p>
    <w:p>
      <w:r>
        <w:t>launch_mass_kg: 1079 missing</w:t>
      </w:r>
    </w:p>
    <w:p>
      <w:r>
        <w:t>type_of_orbit: 653 missing</w:t>
      </w:r>
    </w:p>
    <w:p>
      <w:r>
        <w:t>period_minutes: 59 missing</w:t>
      </w:r>
    </w:p>
    <w:p>
      <w:r>
        <w:t>inclination_degrees: 6 missing</w:t>
      </w:r>
    </w:p>
    <w:p>
      <w:r>
        <w:t>launch_year: 5 missing</w:t>
      </w:r>
    </w:p>
    <w:p>
      <w:r>
        <w:t>date_of_launch: 5 missing</w:t>
      </w:r>
    </w:p>
    <w:p>
      <w:r>
        <w:br w:type="page"/>
      </w:r>
    </w:p>
    <w:p>
      <w:pPr>
        <w:pStyle w:val="Heading1"/>
      </w:pPr>
      <w:r>
        <w:t>Top Countries by Number of Satellites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Country</w:t>
            </w:r>
          </w:p>
        </w:tc>
        <w:tc>
          <w:tcPr>
            <w:tcW w:type="dxa" w:w="4320"/>
          </w:tcPr>
          <w:p>
            <w:r>
              <w:t>Number of Satellites</w:t>
            </w:r>
          </w:p>
        </w:tc>
      </w:tr>
      <w:tr>
        <w:tc>
          <w:tcPr>
            <w:tcW w:type="dxa" w:w="4320"/>
          </w:tcPr>
          <w:p>
            <w:r>
              <w:t>USA</w:t>
            </w:r>
          </w:p>
        </w:tc>
        <w:tc>
          <w:tcPr>
            <w:tcW w:type="dxa" w:w="4320"/>
          </w:tcPr>
          <w:p>
            <w:r>
              <w:t>5165</w:t>
            </w:r>
          </w:p>
        </w:tc>
      </w:tr>
      <w:tr>
        <w:tc>
          <w:tcPr>
            <w:tcW w:type="dxa" w:w="4320"/>
          </w:tcPr>
          <w:p>
            <w:r>
              <w:t>United Kingdom</w:t>
            </w:r>
          </w:p>
        </w:tc>
        <w:tc>
          <w:tcPr>
            <w:tcW w:type="dxa" w:w="4320"/>
          </w:tcPr>
          <w:p>
            <w:r>
              <w:t>651</w:t>
            </w:r>
          </w:p>
        </w:tc>
      </w:tr>
      <w:tr>
        <w:tc>
          <w:tcPr>
            <w:tcW w:type="dxa" w:w="4320"/>
          </w:tcPr>
          <w:p>
            <w:r>
              <w:t>China</w:t>
            </w:r>
          </w:p>
        </w:tc>
        <w:tc>
          <w:tcPr>
            <w:tcW w:type="dxa" w:w="4320"/>
          </w:tcPr>
          <w:p>
            <w:r>
              <w:t>617</w:t>
            </w:r>
          </w:p>
        </w:tc>
      </w:tr>
      <w:tr>
        <w:tc>
          <w:tcPr>
            <w:tcW w:type="dxa" w:w="4320"/>
          </w:tcPr>
          <w:p>
            <w:r>
              <w:t>Russia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Japan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ESA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Multinational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Canada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India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Luxembourg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countr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Launch Trends Over Time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unches_pe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Orbit Distribution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bit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Satellite Mass &amp; Lifetime Statistics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</w:t>
            </w:r>
          </w:p>
        </w:tc>
        <w:tc>
          <w:tcPr>
            <w:tcW w:type="dxa" w:w="2880"/>
          </w:tcPr>
          <w:p>
            <w:r>
              <w:t>launch_mass_kg</w:t>
            </w:r>
          </w:p>
        </w:tc>
        <w:tc>
          <w:tcPr>
            <w:tcW w:type="dxa" w:w="2880"/>
          </w:tcPr>
          <w:p>
            <w:r>
              <w:t>expected_lifetime_yrs</w:t>
            </w:r>
          </w:p>
        </w:tc>
      </w:tr>
      <w:tr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6483.00</w:t>
            </w:r>
          </w:p>
        </w:tc>
        <w:tc>
          <w:tcPr>
            <w:tcW w:type="dxa" w:w="2880"/>
          </w:tcPr>
          <w:p>
            <w:r>
              <w:t>5450.00</w:t>
            </w:r>
          </w:p>
        </w:tc>
      </w:tr>
      <w:tr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225.14</w:t>
            </w:r>
          </w:p>
        </w:tc>
        <w:tc>
          <w:tcPr>
            <w:tcW w:type="dxa" w:w="2880"/>
          </w:tcPr>
          <w:p>
            <w:r>
              <w:t>5.35</w:t>
            </w:r>
          </w:p>
        </w:tc>
      </w:tr>
      <w:tr>
        <w:tc>
          <w:tcPr>
            <w:tcW w:type="dxa" w:w="2880"/>
          </w:tcPr>
          <w:p>
            <w:r>
              <w:t>std</w:t>
            </w:r>
          </w:p>
        </w:tc>
        <w:tc>
          <w:tcPr>
            <w:tcW w:type="dxa" w:w="2880"/>
          </w:tcPr>
          <w:p>
            <w:r>
              <w:t>157.63</w:t>
            </w:r>
          </w:p>
        </w:tc>
        <w:tc>
          <w:tcPr>
            <w:tcW w:type="dxa" w:w="2880"/>
          </w:tcPr>
          <w:p>
            <w:r>
              <w:t>3.42</w:t>
            </w:r>
          </w:p>
        </w:tc>
      </w:tr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</w:tr>
      <w:tr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148.00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</w:tr>
      <w:tr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260.00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</w:tr>
      <w:tr>
        <w:tc>
          <w:tcPr>
            <w:tcW w:type="dxa" w:w="2880"/>
          </w:tcPr>
          <w:p>
            <w:r>
              <w:t>75%</w:t>
            </w:r>
          </w:p>
        </w:tc>
        <w:tc>
          <w:tcPr>
            <w:tcW w:type="dxa" w:w="2880"/>
          </w:tcPr>
          <w:p>
            <w:r>
              <w:t>260.00</w:t>
            </w:r>
          </w:p>
        </w:tc>
        <w:tc>
          <w:tcPr>
            <w:tcW w:type="dxa" w:w="2880"/>
          </w:tcPr>
          <w:p>
            <w:r>
              <w:t>5.00</w:t>
            </w:r>
          </w:p>
        </w:tc>
      </w:tr>
      <w:tr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980.00</w:t>
            </w:r>
          </w:p>
        </w:tc>
        <w:tc>
          <w:tcPr>
            <w:tcW w:type="dxa" w:w="2880"/>
          </w:tcPr>
          <w:p>
            <w:r>
              <w:t>30.00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