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Assignment1</w:t>
      </w:r>
    </w:p>
    <w:p>
      <w:pPr>
        <w:pStyle w:val="Body"/>
      </w:pPr>
      <w:r>
        <w:rPr>
          <w:rtl w:val="0"/>
        </w:rPr>
        <w:t>Description of assignment1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Section 1</w:t>
      </w:r>
    </w:p>
    <w:p>
      <w:pPr>
        <w:pStyle w:val="Body"/>
      </w:pPr>
      <w:r>
        <w:rPr>
          <w:rtl w:val="0"/>
        </w:rPr>
        <w:t xml:space="preserve">One could have text, diagram as answer to the section 1 . </w:t>
        <w:br w:type="textWrapping"/>
      </w:r>
      <w:commentRangeStart w:id="0"/>
    </w:p>
    <w:p>
      <w:pPr>
        <w:pStyle w:val="Body"/>
      </w:pPr>
      <w:r>
        <w:br w:type="textWrapping"/>
      </w:r>
      <w:commentRangeEnd w:id="0"/>
      <w:r>
        <w:commentReference w:id="0"/>
      </w:r>
    </w:p>
    <w:p>
      <w:pPr>
        <w:pStyle w:val="Body"/>
      </w:pPr>
      <w:r>
        <w:rPr>
          <w:rtl w:val="0"/>
          <w:lang w:val="fr-FR"/>
        </w:rPr>
        <w:t xml:space="preserve"> Section 2</w:t>
      </w:r>
    </w:p>
    <w:p>
      <w:pPr>
        <w:pStyle w:val="Body"/>
      </w:pPr>
      <w:r>
        <w:rPr>
          <w:rtl w:val="0"/>
        </w:rPr>
        <w:t>One could have text, diagram as answer to the section 2.</w:t>
        <w:br w:type="textWrapping"/>
      </w:r>
      <w:commentRangeStart w:id="1"/>
    </w:p>
    <w:p>
      <w:pPr>
        <w:pStyle w:val="Body"/>
      </w:pPr>
      <w:r>
        <w:br w:type="textWrapping"/>
      </w:r>
      <w:commentRangeEnd w:id="1"/>
      <w:r>
        <w:commentReference w:id="1"/>
      </w:r>
    </w:p>
    <w:p>
      <w:pPr>
        <w:pStyle w:val="Body"/>
      </w:pPr>
      <w:r>
        <w:rPr>
          <w:rtl w:val="0"/>
          <w:lang w:val="fr-FR"/>
        </w:rPr>
        <w:t xml:space="preserve"> Section 3</w:t>
      </w:r>
    </w:p>
    <w:p>
      <w:pPr>
        <w:pStyle w:val="Body"/>
      </w:pPr>
      <w:r>
        <w:rPr>
          <w:rtl w:val="0"/>
        </w:rPr>
        <w:t>One could have text, diagram as answer to the section 3.</w:t>
        <w:br w:type="textWrapping"/>
      </w:r>
      <w:commentRangeStart w:id="2"/>
    </w:p>
    <w:p>
      <w:pPr>
        <w:pStyle w:val="Body"/>
      </w:pPr>
      <w:r>
        <w:br w:type="textWrapping"/>
      </w:r>
      <w:commentRangeEnd w:id="2"/>
      <w:r>
        <w:commentReference w:id="2"/>
      </w:r>
      <w:commentRangeStart w:id="3"/>
    </w:p>
    <w:p>
      <w:pPr>
        <w:pStyle w:val="Body"/>
      </w:pPr>
      <w:r>
        <w:rPr>
          <w:rtl w:val="0"/>
        </w:rPr>
        <w:t xml:space="preserve"> </w:t>
      </w:r>
      <w:commentRangeEnd w:id="3"/>
      <w:r>
        <w:commentReference w:id="3"/>
      </w:r>
    </w:p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6000"/>
      </w:tblPr>
      <w:tr>
        <w:tc>
          <w:tcPr>
            <w:shd w:color="auto" w:val="clear" w:fill="c0c0c0"/>
          </w:tcPr>
          <w:p>
            <w:r>
              <w:t>C#</w:t>
            </w:r>
          </w:p>
        </w:tc>
        <w:tc>
          <w:tcPr>
            <w:shd w:color="auto" w:val="clear" w:fill="c0c0c0"/>
          </w:tcPr>
          <w:p>
            <w:r>
              <w:t>Weight</w:t>
            </w:r>
          </w:p>
        </w:tc>
        <w:tc>
          <w:tcPr>
            <w:shd w:color="auto" w:val="clear" w:fill="c0c0c0"/>
          </w:tcPr>
          <w:p>
            <w:r>
              <w:t>Grade</w:t>
            </w:r>
          </w:p>
        </w:tc>
        <w:tc>
          <w:tcPr>
            <w:shd w:color="auto" w:val="clear" w:fill="c0c0c0"/>
          </w:tcPr>
          <w:p>
            <w:r>
              <w:t>Feedback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7</w:t>
            </w:r>
          </w:p>
        </w:tc>
        <w:tc>
          <w:p>
            <w:r>
              <w:t>90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5</w:t>
            </w:r>
          </w:p>
        </w:tc>
        <w:tc>
          <w:p>
            <w:r>
              <w:t>97</w:t>
            </w:r>
          </w:p>
        </w:tc>
        <w:tc>
          <w:p>
            <w:r>
              <w:t>great clarity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7</w:t>
            </w:r>
          </w:p>
        </w:tc>
        <w:tc>
          <w:p>
            <w:r>
              <w:t>95</w:t>
            </w:r>
          </w:p>
        </w:tc>
        <w:tc>
          <w:p>
            <w:r>
              <w:t>Use generics, but overall good work</w:t>
            </w:r>
          </w:p>
        </w:tc>
      </w:tr>
      <w:tr>
        <w:tc>
          <w:p>
            <w:r>
              <w:t/>
            </w:r>
          </w:p>
        </w:tc>
        <w:tc>
          <w:p>
            <w:r>
              <w:t>Σ</w:t>
            </w:r>
          </w:p>
        </w:tc>
        <w:tc>
          <w:tcPr>
            <w:shd w:color="auto" w:val="clear" w:fill="8fbc8f"/>
          </w:tcPr>
          <w:p>
            <w:r>
              <w:t>93.68</w:t>
            </w:r>
          </w:p>
        </w:tc>
        <w:tc>
          <w:p>
            <w:r>
              <w:t>eyJhbGciOiJIUzI1NiJ9.eyJqdGkiOiIxIiwiaWF0IjoxNTkwNDE3ODI4LCJzdWIiOiJKR1JBTSIsImlzcyI6IkJVLU1FVCIsIjEtV2VpZ2h0Ijo3LCIxLUdyYWRlIjo5MCwiMS1GZWVkYmFjayI6IiIsIjItV2VpZ2h0Ijo1LCIyLUdyYWRlIjo5NywiMi1GZWVkYmFjayI6ImdyZWF0IGNsYXJpdHkiLCIzLVdlaWdodCI6NywiMy1HcmFkZSI6OTUsIjMtRmVlZGJhY2siOiJVc2UgZ2VuZXJpY3MsIGJ1dCBvdmVyYWxsIGdvb2Qgd29yayIsIkdyYWRlTWFwcGluZyI6IkErID0gOTdcbkEgID0gOTVcbkEtID0gOTNcbkIrID0gODdcbkIgID0gODVcbkItID0gODNcbkMgID0gNzdcbkYgID0gNjdcbiIsIlRvdGFsQ1AiOjMsIlRvdGFsR3JhZGUiOjkzLjY4NDIxfQ.91RYx3KHmDgrBU78yoNHG1U1AI8RcnKEW7p3f-8e61g</w:t>
            </w:r>
          </w:p>
        </w:tc>
      </w:tr>
    </w:tbl>
    <w:sectPr>
      <w:headerReference w:type="default" r:id="rId4"/>
      <w:footerReference w:type="default" r:id="rId5"/>
      <w:pgSz w:w="11900" w:h="16840" w:orient="portrait"/>
      <w:pgMar w:top="1440" w:right="1800" w:bottom="1440" w:left="1800" w:header="0" w:footer="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Local Host #10253" w:date="2019-05-30T01:03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GRADE=90, FEEDBACK=[])</w:t>
      </w:r>
    </w:p>
  </w:comment>
  <w:comment w:id="1" w:author="Local Host #10253" w:date="2019-05-30T01:03:48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CHECKPOINT( WEIGHT=5, GRADE=A+, FEEDBACK=[great clarity])</w:t>
      </w:r>
    </w:p>
  </w:comment>
  <w:comment w:id="2" w:author="Local Host #10253" w:date="2019-05-30T01:06:43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GRADE=95, FEEDBACK=[Use generics, but overall good work])</w:t>
      </w:r>
    </w:p>
  </w:comment>
  <w:comment w:id="3" w:author="Local Host #13303" w:date="2019-05-31T00:23:28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comments.xml" Type="http://schemas.openxmlformats.org/officeDocument/2006/relationships/comments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