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Q1. What is your understanding of Blockchain?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  Blockchain is a mix of technology i.e. Distributed Database and Cryptography where information is: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Verifiable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Unchangeable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Tamper-proof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Blockchain is a chain of blocks where each block has its own number, data, previous digital signature &amp; mining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key.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Q2.What is the core problem Blockchain is trying to solve?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Problems like: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Authenticity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of powerful third party trust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Q3. What are the few features which Blockchain will give you?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Ans: Features of Blockchain: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Verifiable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Unchangeable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Tamper-proof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Q4. What all things does a Block Contain?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A Block contains: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Number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Data(ex.Transaction records)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Block Signature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Mining Key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Q5. How is the verifiability of Blockchain has been attained?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Block 1 = 0 + Data = Key1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Block  = Key1 + New Data = Key2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and this chain continues.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Each block in a Blockchain has a unique digital signature or fingerprint so a block chain can be verified by using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a unique key each block has.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highlight w:val="black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BLockchain Essentials Assignment-1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