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01495361328" w:lineRule="auto"/>
        <w:ind w:left="63.679962158203125" w:right="405.413818359375" w:firstLine="6.7200469970703125"/>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Explanatory and Illustrative Visualization of  Special and General Relativity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004394531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0878906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A2 -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837890625" w:line="249.89999771118164" w:lineRule="auto"/>
        <w:ind w:left="39.35997009277344" w:right="258.53759765625" w:firstLine="14.240036010742188"/>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This paper describes methods for explanatory and illustrative visualizations used to communicate aspects of Einstein’s  theories of special and general relativity, their geometric structure, and of the related fields of cosmology and astrophysics. Our  illustrations target a general audience of laypersons interested in relativity. We discuss visualization strategies, motivated by physics  education and the didactics of mathematics, and describe what kind of visualization methods have proven to be useful for different  types of media, such as still images in popular science magazines, film contributions to TV shows, oral presentations, or interactive  museum installations.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837890625" w:line="247.47342109680176" w:lineRule="auto"/>
        <w:ind w:left="38.23997497558594" w:right="64.47509765625" w:firstLine="4.160003662109375"/>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Our primary approach is to adopt an egocentric point of view: The recipients of a visualization participate in a  visually enriched thought experiment that allows them to experience or explore a relativistic scenario. In addition, we often combine  egocentric visualizations with more abstract illustrations based on an outside view in order to provide several presentations of the  same phenomenon. Although our visualization tools often build upon existing methods and implementations, the underlying techniques  have been improved by several novel technical contributions like image-based special relativistic rendering on GPUs, special  relativistic 4D ray tracing for accelerating scene objects, an extension of general relativistic ray tracing to manifolds described by  multiple charts, GPU-based interactive visualization of gravitational light deflection, as well as planetary terrain rendering.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27001953125" w:line="249.89999771118164" w:lineRule="auto"/>
        <w:ind w:left="40.319976806640625" w:right="616.304931640625" w:firstLine="13.280029296875"/>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The usefulness and effectiveness of our visualizations are demonstrated by reporting on experiences with, and feedback from,  recipients of visualizations and collaborators.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367431640625" w:line="240" w:lineRule="auto"/>
        <w:ind w:left="34.70001220703125"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Acuity-Driven Gigapixel Visualization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2355957031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308593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A2 -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837890625" w:line="232.91460514068604" w:lineRule="auto"/>
        <w:ind w:left="41.59996032714844" w:right="1641.553955078125" w:firstLine="15.200042724609375"/>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We present a framework for acuity-driven visualization of super-high resolution image data on gigapixel displays.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72900390625" w:line="249.89999771118164" w:lineRule="auto"/>
        <w:ind w:left="31.67999267578125" w:right="497.53662109375" w:firstLine="21.920013427734375"/>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Tiled display walls offer a large workspace that can be navigated physically by the user. Based on head tracking information, the  physical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8.23997497558594" w:right="199.93408203125" w:firstLine="0.48004150390625"/>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characteristics of the tiled display and the formulation of visual acuity, we guide an out-of-core gigapixel rendering scheme by  delivering high levels of detail only in places where it is perceivable to the user. We apply this principle to gigapixel image rendering  through adaptive level of detail selection. Additionally, we have developed an acuity-driven tessellation scheme for high-quality  Focus-and-Context (F+C) lenses that significantly reduces visual artifacts while accurately capturing the underlying lens function. We  demonstrate this framework on the Reality Deck, an immersive gigapixel display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990478515625" w:line="249.8990535736084" w:lineRule="auto"/>
        <w:ind w:left="39.35997009277344" w:right="598.834228515625" w:firstLine="17.440032958984375"/>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We present the results of a user study designed to quantify the impact of our acuity-driven rendering optimizations in the visual  exploration process.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0000305175781"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We discovered no evidence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8.23997497558594" w:right="151.50634765625"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suggesting a difference in search task performance between our framework and naive rendering of gigapixel resolution data, while  realizing significant benefits in terms of data transfer overhead. Additionally, we show that our acuity-driven tessellation scheme offers  substantially increased frame rates when compared to naive pre-tessellation, while providing indistinguishable image quality.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75341796875" w:line="241.57001495361328" w:lineRule="auto"/>
        <w:ind w:left="25.759963989257812" w:right="797.5" w:hanging="8.639984130859375"/>
        <w:jc w:val="left"/>
        <w:rPr>
          <w:rFonts w:ascii="Times" w:cs="Times" w:eastAsia="Times" w:hAnsi="Times"/>
          <w:b w:val="0"/>
          <w:i w:val="1"/>
          <w:smallCaps w:val="0"/>
          <w:strike w:val="0"/>
          <w:color w:val="000000"/>
          <w:sz w:val="48"/>
          <w:szCs w:val="48"/>
          <w:u w:val="none"/>
          <w:shd w:fill="auto" w:val="clear"/>
          <w:vertAlign w:val="baseline"/>
        </w:rPr>
      </w:pP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A Survey on Auto-Parallelism of Large-Scale  Deep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25.759963989257812" w:right="0" w:firstLine="0"/>
        <w:jc w:val="left"/>
        <w:rPr>
          <w:rFonts w:ascii="Times" w:cs="Times" w:eastAsia="Times" w:hAnsi="Times"/>
          <w:b w:val="0"/>
          <w:i w:val="1"/>
          <w:smallCaps w:val="0"/>
          <w:strike w:val="0"/>
          <w:color w:val="000000"/>
          <w:sz w:val="48"/>
          <w:szCs w:val="48"/>
          <w:u w:val="none"/>
          <w:shd w:fill="auto" w:val="clear"/>
          <w:vertAlign w:val="baseline"/>
        </w:rPr>
      </w:pP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Learning Training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50683593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4921875" w:line="240" w:lineRule="auto"/>
        <w:ind w:left="28.16001892089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Deep learning (DL) has gained great success in recent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5.10002136230468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years, leading to state-of-the-art performance in research community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2.29995727539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 industrial fields like computer vision and natural language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5.920028686523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processing. One of the reasons for this success is the huge amount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5.920028686523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parameters adopted in DL models.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5605468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A2 -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3232421875" w:line="240" w:lineRule="auto"/>
        <w:ind w:left="28.16001892089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However, it is impractical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6.4399719238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train a moderately large model with a large number of parameters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28001403808594"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on a typical single device. Thus, It is necessary to train DL models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8.05999755859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 clusters with distributed training algorithms. However, traditional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2.29995727539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distributed training algorithms are usually sub-optimal and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2.8399658203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highly customized, which owns the drawbacks to train large-scale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8.16001892089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DL models in varying computing clusters. To handle the above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5.920028686523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problem, researchers propose auto-parallelism, which is promising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6.4399719238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to train large-scale DL models efficiently and practically in various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2002258300781"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computing clusters.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95019531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3232421875" w:line="240" w:lineRule="auto"/>
        <w:ind w:left="28.16001892089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 this survey, we perform a broad 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6.4399719238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thorough investigation on challenges, basis, and strategy searching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1.579971313476562"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methods of auto-parallelism inDL training. First, we abstract basic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5.920028686523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parallelism schemes with their communication cost and memory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2002258300781"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consumption in DL training. Further, we analyze and compare 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2.4800109863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series of current auto-parallelism works and investigate strategies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2.29995727539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 searching methods which are commonly used in practice.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4.91996765136718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At last, we discuss several trends in auto-parallelism which are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5.920028686523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promising in further research.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476074218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40087890625"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40087890625" w:line="241.5696144104004" w:lineRule="auto"/>
        <w:ind w:left="70.87997436523438" w:right="907.7142333984375" w:hanging="34.07997131347656"/>
        <w:jc w:val="left"/>
        <w:rPr>
          <w:rFonts w:ascii="Arial" w:cs="Arial" w:eastAsia="Arial" w:hAnsi="Arial"/>
          <w:b w:val="0"/>
          <w:i w:val="1"/>
          <w:smallCaps w:val="0"/>
          <w:strike w:val="0"/>
          <w:color w:val="2f2a2b"/>
          <w:sz w:val="48"/>
          <w:szCs w:val="48"/>
          <w:u w:val="none"/>
          <w:shd w:fill="auto" w:val="clear"/>
          <w:vertAlign w:val="baseline"/>
        </w:rPr>
      </w:pPr>
      <w:r w:rsidDel="00000000" w:rsidR="00000000" w:rsidRPr="00000000">
        <w:rPr>
          <w:rFonts w:ascii="Arial" w:cs="Arial" w:eastAsia="Arial" w:hAnsi="Arial"/>
          <w:b w:val="0"/>
          <w:i w:val="1"/>
          <w:smallCaps w:val="0"/>
          <w:strike w:val="0"/>
          <w:color w:val="2f2a2b"/>
          <w:sz w:val="48"/>
          <w:szCs w:val="48"/>
          <w:u w:val="none"/>
          <w:shd w:fill="auto" w:val="clear"/>
          <w:vertAlign w:val="baseline"/>
          <w:rtl w:val="0"/>
        </w:rPr>
        <w:t xml:space="preserve">A Scalable Multi-Layer PBFT Consensus  for Blockchain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837890625" w:line="249.89999771118164" w:lineRule="auto"/>
        <w:ind w:left="31.67999267578125" w:right="123.138427734375" w:firstLine="0.319976806640625"/>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Abstract—Practical Byzantine Fault Tolerance (PBFT) consensus mechanism shows a great potential to break the performance  bottleneck of the Proof-of-Work (PoW)-based blockchain systems, which typically support only dozens of transactions per second and  require minutes to hours for transaction confirmation. However, due to frequent inter-node communications, PBFT mechanism has a  poor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1"/>
          <w:smallCaps w:val="0"/>
          <w:strike w:val="0"/>
          <w:color w:val="2f2a2b"/>
          <w:sz w:val="48"/>
          <w:szCs w:val="48"/>
          <w:u w:val="none"/>
          <w:shd w:fill="auto" w:val="clear"/>
          <w:vertAlign w:val="baseline"/>
        </w:rPr>
      </w:pPr>
      <w:r w:rsidDel="00000000" w:rsidR="00000000" w:rsidRPr="00000000">
        <w:rPr>
          <w:rFonts w:ascii="Arial" w:cs="Arial" w:eastAsia="Arial" w:hAnsi="Arial"/>
          <w:b w:val="1"/>
          <w:i w:val="1"/>
          <w:smallCaps w:val="0"/>
          <w:strike w:val="0"/>
          <w:color w:val="2f2a2b"/>
          <w:sz w:val="48"/>
          <w:szCs w:val="48"/>
          <w:u w:val="none"/>
          <w:shd w:fill="auto" w:val="clear"/>
          <w:vertAlign w:val="baseline"/>
          <w:rtl w:val="0"/>
        </w:rPr>
        <w:t xml:space="preserve">A2 -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node scalability and thus it is typically adopted in small networks. To enable PBFT in large systems such as massive Internet of Things  (IoT) ecosystems and blockchain, in this article, a scalable multi-layer PBFT-based consensus mechanism is proposed by hierarchically  grouping nodes into different layers and limiting the communication within the group.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8593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837890625" w:line="240" w:lineRule="auto"/>
        <w:ind w:left="56.80000305175781" w:right="0" w:firstLine="0"/>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We first propose an optimal double-layer PBFT 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48.79997253417969" w:right="350.1318359375" w:hanging="10.55999755859375"/>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show that the communication complexity is significantly reduced. Specifically, we prove that when the nodes are evenly distributed  within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31.67999267578125" w:right="287.747802734375" w:firstLine="12.79998779296875"/>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the sub-groups in the second layer, the communication complexity is minimized. The security threshold is analyzed based on faulty  probability determined (FPD) and faulty number determined (FND) models, respectively. We also provide a practical protocol for the  proposed double-layer PBFT system.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05859375" w:line="240" w:lineRule="auto"/>
        <w:ind w:left="43.19999694824219" w:right="0" w:firstLine="0"/>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Finally, the results are extended to arbitrary-layer PBFT systems with communication complexity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8.39996337890625" w:right="0" w:firstLine="0"/>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and security analysis.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05859375" w:line="240" w:lineRule="auto"/>
        <w:ind w:left="40.96000671386719" w:right="0" w:firstLine="0"/>
        <w:jc w:val="left"/>
        <w:rPr>
          <w:rFonts w:ascii="Arial" w:cs="Arial" w:eastAsia="Arial" w:hAnsi="Arial"/>
          <w:b w:val="0"/>
          <w:i w:val="1"/>
          <w:smallCaps w:val="0"/>
          <w:strike w:val="0"/>
          <w:color w:val="2f2a2b"/>
          <w:sz w:val="16"/>
          <w:szCs w:val="16"/>
          <w:u w:val="none"/>
          <w:shd w:fill="auto" w:val="clear"/>
          <w:vertAlign w:val="baseline"/>
        </w:rPr>
      </w:pPr>
      <w:r w:rsidDel="00000000" w:rsidR="00000000" w:rsidRPr="00000000">
        <w:rPr>
          <w:rFonts w:ascii="Arial" w:cs="Arial" w:eastAsia="Arial" w:hAnsi="Arial"/>
          <w:b w:val="0"/>
          <w:i w:val="1"/>
          <w:smallCaps w:val="0"/>
          <w:strike w:val="0"/>
          <w:color w:val="2f2a2b"/>
          <w:sz w:val="16"/>
          <w:szCs w:val="16"/>
          <w:u w:val="none"/>
          <w:shd w:fill="auto" w:val="clear"/>
          <w:vertAlign w:val="baseline"/>
          <w:rtl w:val="0"/>
        </w:rPr>
        <w:t xml:space="preserve">Simulation results verify the effectiveness of the analytical results.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762939453125" w:line="240" w:lineRule="auto"/>
        <w:ind w:left="0" w:right="0" w:firstLine="0"/>
        <w:jc w:val="center"/>
        <w:rPr>
          <w:rFonts w:ascii="Times" w:cs="Times" w:eastAsia="Times" w:hAnsi="Times"/>
          <w:b w:val="0"/>
          <w:i w:val="1"/>
          <w:smallCaps w:val="0"/>
          <w:strike w:val="0"/>
          <w:color w:val="000000"/>
          <w:sz w:val="48"/>
          <w:szCs w:val="48"/>
          <w:u w:val="none"/>
          <w:shd w:fill="auto" w:val="clear"/>
          <w:vertAlign w:val="baseline"/>
        </w:rPr>
      </w:pP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A Framework for Linear Information Inequalities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4885253906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40087890625" w:line="240" w:lineRule="auto"/>
        <w:ind w:left="41.59996032714844" w:right="0" w:firstLine="0"/>
        <w:jc w:val="left"/>
        <w:rPr>
          <w:rFonts w:ascii="Arial" w:cs="Arial" w:eastAsia="Arial" w:hAnsi="Arial"/>
          <w:b w:val="1"/>
          <w:i w:val="1"/>
          <w:smallCaps w:val="0"/>
          <w:strike w:val="0"/>
          <w:color w:val="2f2a2b"/>
          <w:sz w:val="48"/>
          <w:szCs w:val="48"/>
          <w:u w:val="none"/>
          <w:shd w:fill="auto" w:val="clear"/>
          <w:vertAlign w:val="baseline"/>
        </w:rPr>
      </w:pPr>
      <w:r w:rsidDel="00000000" w:rsidR="00000000" w:rsidRPr="00000000">
        <w:rPr>
          <w:rFonts w:ascii="Arial" w:cs="Arial" w:eastAsia="Arial" w:hAnsi="Arial"/>
          <w:b w:val="1"/>
          <w:i w:val="1"/>
          <w:smallCaps w:val="0"/>
          <w:strike w:val="0"/>
          <w:color w:val="2f2a2b"/>
          <w:sz w:val="48"/>
          <w:szCs w:val="48"/>
          <w:u w:val="none"/>
          <w:shd w:fill="auto" w:val="clear"/>
          <w:vertAlign w:val="baseline"/>
          <w:rtl w:val="0"/>
        </w:rPr>
        <w:t xml:space="preserve">A2 -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313232421875" w:line="240" w:lineRule="auto"/>
        <w:ind w:left="42.20001220703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 present a framework for information inequalities,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2.8399658203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namely, inequalities involving only Shannon’s information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1.579971313476562"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measures, for discrete random variables.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476074218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92333984375" w:line="240" w:lineRule="auto"/>
        <w:ind w:left="66.75201416015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region in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IR</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2 1</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95751953125" w:line="240" w:lineRule="auto"/>
        <w:ind w:left="32.29995727539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denoted by , is identified to be the origin of all information inequalities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732421875" w:line="240" w:lineRule="auto"/>
        <w:ind w:left="38.05999755859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involving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random variables in the sense that all such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8.05999755859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inequalities are partial characterizations of . A product from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16064453125" w:line="240" w:lineRule="auto"/>
        <w:ind w:left="36.4399719238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this framework is a simple calculus for verifying all unconstrained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2.29995727539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 constrained linear information identities and inequalities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2.4800109863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which can be proved by conventional techniques. These include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2.29995727539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all information identities and inequalities of such types in the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7.15995788574219"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literature.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17089843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644775390625" w:line="240" w:lineRule="auto"/>
        <w:ind w:left="24.91996765136718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 a consequence of this work, most identities and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8.05999755859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inequalities involving a definite number of random variables can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2.8399658203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now be verified by a software called ITIP which is available 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99719238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World Wide Web.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5078125"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4921875" w:line="240" w:lineRule="auto"/>
        <w:ind w:left="40.03997802734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Our work suggests the possibility of the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5.17997741699219"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existence of information inequalities which cannot be proved by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4.82002258300781"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conventional techniques. We also point out the relation between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52.53997802734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and some important problems in probability theory 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4375" w:line="240" w:lineRule="auto"/>
        <w:ind w:left="38.05999755859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information theory.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9560546875" w:line="241.57001495361328" w:lineRule="auto"/>
        <w:ind w:left="70.87997436523438" w:right="1393.3563232421875" w:hanging="34.07997131347656"/>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AVoiD-DF: Audio-Visual Joint Learning  for Detecting Deepfake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004394531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228515625" w:line="240" w:lineRule="auto"/>
        <w:ind w:left="45.43998718261719"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Recently, deepfakes have raised severe concerns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9.499969482421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about the authenticity of online media. Prior works for deepfake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40625" w:line="240" w:lineRule="auto"/>
        <w:ind w:left="39.31999206542969"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detection have made many efforts to capture the intramodal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9.499969482421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artifacts. However, deepfake videos in real-world scenarios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9.6800231933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often consist of a combination of audio and visual.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6044921875" w:line="240" w:lineRule="auto"/>
        <w:ind w:left="41.59996032714844" w:right="0" w:firstLine="0"/>
        <w:jc w:val="left"/>
        <w:rPr>
          <w:rFonts w:ascii="Arial" w:cs="Arial" w:eastAsia="Arial" w:hAnsi="Arial"/>
          <w:b w:val="1"/>
          <w:i w:val="1"/>
          <w:smallCaps w:val="0"/>
          <w:strike w:val="0"/>
          <w:color w:val="2f2a2b"/>
          <w:sz w:val="48"/>
          <w:szCs w:val="48"/>
          <w:u w:val="none"/>
          <w:shd w:fill="auto" w:val="clear"/>
          <w:vertAlign w:val="baseline"/>
        </w:rPr>
      </w:pPr>
      <w:r w:rsidDel="00000000" w:rsidR="00000000" w:rsidRPr="00000000">
        <w:rPr>
          <w:rFonts w:ascii="Arial" w:cs="Arial" w:eastAsia="Arial" w:hAnsi="Arial"/>
          <w:b w:val="1"/>
          <w:i w:val="1"/>
          <w:smallCaps w:val="0"/>
          <w:strike w:val="0"/>
          <w:color w:val="2f2a2b"/>
          <w:sz w:val="48"/>
          <w:szCs w:val="48"/>
          <w:u w:val="none"/>
          <w:shd w:fill="auto" w:val="clear"/>
          <w:vertAlign w:val="baseline"/>
          <w:rtl w:val="0"/>
        </w:rPr>
        <w:t xml:space="preserve">A2 -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34228515625" w:line="240" w:lineRule="auto"/>
        <w:ind w:left="47.239990234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 this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1.9400024414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paper, we propose an Audio-Visual Joint Learning for Detecting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4.179992675781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Deepfake (AVoiD-DF), which exploits audio-visual inconsistency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5.0799560546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for multi-modal forgery detection.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60449218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228515625" w:line="240" w:lineRule="auto"/>
        <w:ind w:left="42.37998962402344"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Specifically, AVoiD-DF begins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0.03997802734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by embedding temporal-spatial information in Temporal-Spatial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4.89997863769531"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Encoder. A Multi-Modal Joint-Decoder is then designed to fuse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1.1199951171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multi-modal features and jointly learn inherent relationships.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32.29995727539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Afterward, a Cross-Modal Classifier is devised to detect manipulation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51.20002746582031"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with inter-modal and intra-modal disharmony. Since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0.579986572265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existing datasets for deepfake detection mainly focus on one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1.1199951171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modality and only cover a few forgery methods, we build a novel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40.03997802734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benchmark DefakeAVMiT for multi-modal deepfake detection.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5751953125" w:line="240" w:lineRule="auto"/>
        <w:ind w:left="44.179992675781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DefakeAVMiT contains sufficient visuals with corresponding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39.499969482421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audios, where any one of the modalities may be maliciously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41.1199951171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modified by multiple deepfake methods.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5739746093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40087890625"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228515625" w:line="240" w:lineRule="auto"/>
        <w:ind w:left="56.59996032714844"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experimental results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9.6800231933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on DefakeAVMiT, FakeAVCeleb, and DFDC demonstrate that the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32.29995727539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AVoiD-DF outperforms many state-of-the-arts in deepfake detection.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5751953125" w:line="240" w:lineRule="auto"/>
        <w:ind w:left="44.00001525878906"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Our proposed method also yields superior generalization 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0.47996520996094"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various forgery techniques.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01495361328" w:lineRule="auto"/>
        <w:ind w:left="70.40000915527344" w:right="655.498046875" w:hanging="33.600006103515625"/>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An Efficient Privacy-Enhancing Cross-Silo  Federated Learning and Applications  for False Data Injection Attack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68.47999572753906" w:right="0" w:firstLine="0"/>
        <w:jc w:val="left"/>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Detection in Smart Grids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400878906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33984375" w:line="239.2765474319458" w:lineRule="auto"/>
        <w:ind w:left="40.5999755859375" w:right="59.149169921875" w:firstLine="4.4000244140625"/>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Clustering algorithms have emerged as an alternative powerful meta-learning tool to accurately  analyze the massive volume of data generated by modern applications. In particular, their main goal  is to categorize data into clusters such that objects are grouped in the same cluster when they are similar  according to speci c metrics. There is a vast body of knowledge in the area of clustering and there has been  attempts to analyze and categorize them for a larger number of applications. However, one of the major  issues in using clustering algorithms for big data that causes confusion amongst practitioners is the lack of  consensus in the de nition of their properties as well as a lack of formal categorization. </w:t>
      </w: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A2 -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7900390625" w:line="240" w:lineRule="auto"/>
        <w:ind w:left="63.600006103515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With the intention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40.40000915527344" w:right="99.7607421875" w:firstLine="0.4000091552734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of alleviating these problems, this paper introduces concepts and algorithms related to clustering, a concise  survey of existing (clustering) algorithms as well as providing a comparison, both from a theoretical and an  empirical perspective.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85156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2294921875" w:line="239.9040126800537" w:lineRule="auto"/>
        <w:ind w:left="40.40000915527344" w:right="81.5966796875" w:firstLine="6.1999511718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From a theoretical perspective, we developed a categorizing framework based on the  main properties pointed out in previous studies. Empirically, we conducted extensive experiments where we  compared the most representative algorithm from each of the categories using a large number of real (big)  data sets.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156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2294921875" w:line="239.9040126800537" w:lineRule="auto"/>
        <w:ind w:left="40.5999755859375" w:right="403.763427734375" w:firstLine="19.000015258789062"/>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effectiveness of the candidate clustering algorithms is measured through a number of internal  and external validity metrics, stability, runtime, and scalability tests. In addition, we highlighted the set of  clustering algorithms that are the best performing for big data.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76953125"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379150390625" w:line="239.9040126800537" w:lineRule="auto"/>
        <w:ind w:left="64.00001525878906" w:right="2308.2879638671875" w:hanging="28.400039672851562"/>
        <w:jc w:val="left"/>
        <w:rPr>
          <w:rFonts w:ascii="Arial" w:cs="Arial" w:eastAsia="Arial" w:hAnsi="Arial"/>
          <w:b w:val="0"/>
          <w:i w:val="1"/>
          <w:smallCaps w:val="0"/>
          <w:strike w:val="0"/>
          <w:color w:val="9f4345"/>
          <w:sz w:val="40"/>
          <w:szCs w:val="40"/>
          <w:u w:val="none"/>
          <w:shd w:fill="auto" w:val="clear"/>
          <w:vertAlign w:val="baseline"/>
        </w:rPr>
      </w:pPr>
      <w:r w:rsidDel="00000000" w:rsidR="00000000" w:rsidRPr="00000000">
        <w:rPr>
          <w:rFonts w:ascii="Arial" w:cs="Arial" w:eastAsia="Arial" w:hAnsi="Arial"/>
          <w:b w:val="0"/>
          <w:i w:val="1"/>
          <w:smallCaps w:val="0"/>
          <w:strike w:val="0"/>
          <w:color w:val="9f4345"/>
          <w:sz w:val="40"/>
          <w:szCs w:val="40"/>
          <w:u w:val="none"/>
          <w:shd w:fill="auto" w:val="clear"/>
          <w:vertAlign w:val="baseline"/>
          <w:rtl w:val="0"/>
        </w:rPr>
        <w:t xml:space="preserve">A Survey of Incentive Mechanism Design  for Federated Learning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1853027343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9949951171875" w:line="259.89598274230957" w:lineRule="auto"/>
        <w:ind w:left="32.60002136230469" w:right="1027.4322509765625" w:hanging="3.000030517578125"/>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Federated learning is promising in enabling large-scale machine learning by massive clients  without exposing their raw data. It can not only enable the clients to preserve the privacy information, but  also achieve high learning performance. Existing works of federated learning mainly focus on improving  learning performance in terms of model accuracy and learning task completion time. However, in practice,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6399688720703125" w:right="2335.8203125" w:firstLine="30.760040283203125"/>
        <w:jc w:val="left"/>
        <w:rPr>
          <w:rFonts w:ascii="Times" w:cs="Times" w:eastAsia="Times" w:hAnsi="Times"/>
          <w:b w:val="1"/>
          <w:i w:val="1"/>
          <w:smallCaps w:val="0"/>
          <w:strike w:val="0"/>
          <w:color w:val="2f2a2b"/>
          <w:sz w:val="48"/>
          <w:szCs w:val="48"/>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clients are reluctant to participate in the learning process without receiving compensation. </w:t>
      </w:r>
      <w:r w:rsidDel="00000000" w:rsidR="00000000" w:rsidRPr="00000000">
        <w:rPr>
          <w:rFonts w:ascii="Times" w:cs="Times" w:eastAsia="Times" w:hAnsi="Times"/>
          <w:b w:val="1"/>
          <w:i w:val="1"/>
          <w:smallCaps w:val="0"/>
          <w:strike w:val="0"/>
          <w:color w:val="2f2a2b"/>
          <w:sz w:val="48"/>
          <w:szCs w:val="48"/>
          <w:u w:val="none"/>
          <w:shd w:fill="auto" w:val="clear"/>
          <w:vertAlign w:val="baseline"/>
          <w:rtl w:val="0"/>
        </w:rPr>
        <w:t xml:space="preserve">A2 -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9765625" w:line="240" w:lineRule="auto"/>
        <w:ind w:left="40.40000915527344" w:right="0"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Therefore, how to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0" w:right="358.514404296875" w:firstLine="35.800018310546875"/>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effectively motivate the clients to actively and reliably participate in federated learning is paramount. As compared  to the current incentive mechanism design in other </w:t>
      </w:r>
      <w:r w:rsidDel="00000000" w:rsidR="00000000" w:rsidRPr="00000000">
        <w:rPr>
          <w:rFonts w:ascii="Arial" w:cs="Arial" w:eastAsia="Arial" w:hAnsi="Arial"/>
          <w:b w:val="0"/>
          <w:i w:val="1"/>
          <w:smallCaps w:val="0"/>
          <w:strike w:val="0"/>
          <w:color w:val="2f2a2b"/>
          <w:sz w:val="20"/>
          <w:szCs w:val="20"/>
          <w:u w:val="none"/>
          <w:shd w:fill="auto" w:val="clear"/>
          <w:vertAlign w:val="baseline"/>
          <w:rtl w:val="0"/>
        </w:rPr>
        <w:t xml:space="preserve">f</w:t>
      </w: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elds, such as crowdsourcing, cloud computing,  smart grid, etc., the incentive mechanism for federated learning is more challenging. First, it is hard to evaluate  the training data value of each client. Second, it is dif</w:t>
      </w:r>
      <w:r w:rsidDel="00000000" w:rsidR="00000000" w:rsidRPr="00000000">
        <w:rPr>
          <w:rFonts w:ascii="Arial" w:cs="Arial" w:eastAsia="Arial" w:hAnsi="Arial"/>
          <w:b w:val="0"/>
          <w:i w:val="1"/>
          <w:smallCaps w:val="0"/>
          <w:strike w:val="0"/>
          <w:color w:val="2f2a2b"/>
          <w:sz w:val="20"/>
          <w:szCs w:val="20"/>
          <w:u w:val="none"/>
          <w:shd w:fill="auto" w:val="clear"/>
          <w:vertAlign w:val="baseline"/>
          <w:rtl w:val="0"/>
        </w:rPr>
        <w:t xml:space="preserve">f</w:t>
      </w: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cult to model the learning performance of different  federated learning algorithms.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301269531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94921875" w:line="240" w:lineRule="auto"/>
        <w:ind w:left="27.999954223632812" w:right="0"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In this article, we survey the incentive mechanism design for federated learning.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32.60002136230469" w:right="1183.65966796875" w:hanging="4.600067138671875"/>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In particular, we present a taxonomy of existing incentive mechanisms for federated learning, which are  subsequently discussed in depth by comparing and contrasting different approaches. Finally, some future  directions of how to incentivize clients in federated learning have been discussed.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388671875"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38525390625" w:line="239.9040126800537" w:lineRule="auto"/>
        <w:ind w:left="71.59996032714844" w:right="856.7303466796875" w:hanging="35.99998474121094"/>
        <w:jc w:val="left"/>
        <w:rPr>
          <w:rFonts w:ascii="Arial" w:cs="Arial" w:eastAsia="Arial" w:hAnsi="Arial"/>
          <w:b w:val="0"/>
          <w:i w:val="1"/>
          <w:smallCaps w:val="0"/>
          <w:strike w:val="0"/>
          <w:color w:val="9f4345"/>
          <w:sz w:val="40"/>
          <w:szCs w:val="40"/>
          <w:u w:val="none"/>
          <w:shd w:fill="auto" w:val="clear"/>
          <w:vertAlign w:val="baseline"/>
        </w:rPr>
      </w:pPr>
      <w:r w:rsidDel="00000000" w:rsidR="00000000" w:rsidRPr="00000000">
        <w:rPr>
          <w:rFonts w:ascii="Arial" w:cs="Arial" w:eastAsia="Arial" w:hAnsi="Arial"/>
          <w:b w:val="0"/>
          <w:i w:val="1"/>
          <w:smallCaps w:val="0"/>
          <w:strike w:val="0"/>
          <w:color w:val="9f4345"/>
          <w:sz w:val="40"/>
          <w:szCs w:val="40"/>
          <w:u w:val="none"/>
          <w:shd w:fill="auto" w:val="clear"/>
          <w:vertAlign w:val="baseline"/>
          <w:rtl w:val="0"/>
        </w:rPr>
        <w:t xml:space="preserve">A Mental Health Chatbot for Regulating Emotions  (SERMO) - Concept and Usability Test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1547851562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A1 -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13232421875" w:line="259.89598274230957" w:lineRule="auto"/>
        <w:ind w:left="31.200027465820312" w:right="476.666259765625" w:hanging="3.2000732421875"/>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Mental disorders are widespread in countries all over the world. Nevertheless, there is a  global shortage in human resources delivering mental health services. Leaving people with mental disorders  untreated may increase suicide attempts and mortality. To address this matter of limited resources, conversational  agents have gained momentum in the last years.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688720703125" w:right="0" w:firstLine="0"/>
        <w:jc w:val="left"/>
        <w:rPr>
          <w:rFonts w:ascii="Times" w:cs="Times" w:eastAsia="Times" w:hAnsi="Times"/>
          <w:b w:val="1"/>
          <w:i w:val="1"/>
          <w:smallCaps w:val="0"/>
          <w:strike w:val="0"/>
          <w:color w:val="2f2a2b"/>
          <w:sz w:val="48"/>
          <w:szCs w:val="48"/>
          <w:u w:val="none"/>
          <w:shd w:fill="auto" w:val="clear"/>
          <w:vertAlign w:val="baseline"/>
        </w:rPr>
      </w:pPr>
      <w:r w:rsidDel="00000000" w:rsidR="00000000" w:rsidRPr="00000000">
        <w:rPr>
          <w:rFonts w:ascii="Times" w:cs="Times" w:eastAsia="Times" w:hAnsi="Times"/>
          <w:b w:val="1"/>
          <w:i w:val="1"/>
          <w:smallCaps w:val="0"/>
          <w:strike w:val="0"/>
          <w:color w:val="2f2a2b"/>
          <w:sz w:val="48"/>
          <w:szCs w:val="48"/>
          <w:u w:val="none"/>
          <w:shd w:fill="auto" w:val="clear"/>
          <w:vertAlign w:val="baseline"/>
          <w:rtl w:val="0"/>
        </w:rPr>
        <w:t xml:space="preserve">A2 -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0087890625" w:line="240" w:lineRule="auto"/>
        <w:ind w:left="27.999954223632812" w:right="0"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In this work, we introduce SERMO, a mobile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8110809326" w:lineRule="auto"/>
        <w:ind w:left="32.60002136230469" w:right="1092.3040771484375" w:hanging="0.1999664306640625"/>
        <w:jc w:val="both"/>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application with integrated chatbot that implements methods from cognitive behaviour therapy (CBT) to  support mentally ill people in regulating emotions and dealing with thoughts and feelings. SERMO asks  the user on a daily basis on events that occurred and on emotions. It determines automatically the basic  emotion of a user from the natural language input using natural language processing and a lexicon-based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32.60002136230469" w:right="784.1668701171875"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approach. Depending on the emotion, an appropriate measurement such as activities or mindfulness exercises  are suggested by SERMO.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3073730468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A3 -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94921875" w:line="240" w:lineRule="auto"/>
        <w:ind w:left="24.4000244140625" w:right="0"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Additional functionalities are an emotion diary, a list of pleasant activities,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31.800003051757812" w:right="0"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mindfulness exercises and information on emotions and CBT in general.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41162109375" w:line="240" w:lineRule="auto"/>
        <w:ind w:left="41.599960327148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A4 -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0560302734375" w:line="240" w:lineRule="auto"/>
        <w:ind w:left="49.799957275390625" w:right="0"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User experience was studied with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31.800003051757812" w:right="0" w:firstLine="0"/>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21 participants using the User Experience Questionnaire (UEQ). Findings show that ef</w:t>
      </w:r>
      <w:r w:rsidDel="00000000" w:rsidR="00000000" w:rsidRPr="00000000">
        <w:rPr>
          <w:rFonts w:ascii="Arial" w:cs="Arial" w:eastAsia="Arial" w:hAnsi="Arial"/>
          <w:b w:val="0"/>
          <w:i w:val="1"/>
          <w:smallCaps w:val="0"/>
          <w:strike w:val="0"/>
          <w:color w:val="2f2a2b"/>
          <w:sz w:val="20"/>
          <w:szCs w:val="20"/>
          <w:u w:val="none"/>
          <w:shd w:fill="auto" w:val="clear"/>
          <w:vertAlign w:val="baseline"/>
          <w:rtl w:val="0"/>
        </w:rPr>
        <w:t xml:space="preserve">f</w:t>
      </w: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ciency, perspicuity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39.00001525878906" w:right="997.3541259765625" w:hanging="6.399993896484375"/>
        <w:jc w:val="left"/>
        <w:rPr>
          <w:rFonts w:ascii="Times" w:cs="Times" w:eastAsia="Times" w:hAnsi="Times"/>
          <w:b w:val="0"/>
          <w:i w:val="1"/>
          <w:smallCaps w:val="0"/>
          <w:strike w:val="0"/>
          <w:color w:val="2f2a2b"/>
          <w:sz w:val="20"/>
          <w:szCs w:val="20"/>
          <w:u w:val="none"/>
          <w:shd w:fill="auto" w:val="clear"/>
          <w:vertAlign w:val="baseline"/>
        </w:rPr>
      </w:pPr>
      <w:r w:rsidDel="00000000" w:rsidR="00000000" w:rsidRPr="00000000">
        <w:rPr>
          <w:rFonts w:ascii="Times" w:cs="Times" w:eastAsia="Times" w:hAnsi="Times"/>
          <w:b w:val="0"/>
          <w:i w:val="1"/>
          <w:smallCaps w:val="0"/>
          <w:strike w:val="0"/>
          <w:color w:val="2f2a2b"/>
          <w:sz w:val="20"/>
          <w:szCs w:val="20"/>
          <w:u w:val="none"/>
          <w:shd w:fill="auto" w:val="clear"/>
          <w:vertAlign w:val="baseline"/>
          <w:rtl w:val="0"/>
        </w:rPr>
        <w:t xml:space="preserve">and attractiveness are considered as good. The scales describing hedonic quality (stimulation and novelty),  i.e., fun of use, show neutral evaluations.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A5 -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b w:val="1"/>
          <w:i w:val="1"/>
          <w:sz w:val="48"/>
          <w:szCs w:val="4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996032714844" w:right="0" w:firstLine="0"/>
        <w:jc w:val="left"/>
        <w:rPr>
          <w:b w:val="1"/>
          <w:i w:val="1"/>
          <w:sz w:val="48"/>
          <w:szCs w:val="4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75341796875" w:line="241.57001495361328" w:lineRule="auto"/>
        <w:ind w:left="25.759963989257812" w:right="797.5" w:hanging="8.63998413085937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Decoding Visual Neural Representations by Multimodal Learning of Brain-Visual-Linguistic Features</w:t>
      </w:r>
    </w:p>
    <w:p w:rsidR="00000000" w:rsidDel="00000000" w:rsidP="00000000" w:rsidRDefault="00000000" w:rsidRPr="00000000" w14:paraId="000000A4">
      <w:pPr>
        <w:widowControl w:val="0"/>
        <w:spacing w:before="596.700439453125" w:line="240" w:lineRule="auto"/>
        <w:ind w:left="41.59996032714844" w:firstLine="0"/>
        <w:rPr>
          <w:rFonts w:ascii="Times" w:cs="Times" w:eastAsia="Times" w:hAnsi="Times"/>
          <w:i w:val="1"/>
          <w:sz w:val="48"/>
          <w:szCs w:val="48"/>
        </w:rPr>
      </w:pPr>
      <w:r w:rsidDel="00000000" w:rsidR="00000000" w:rsidRPr="00000000">
        <w:rPr>
          <w:b w:val="1"/>
          <w:sz w:val="48"/>
          <w:szCs w:val="48"/>
          <w:rtl w:val="0"/>
        </w:rPr>
        <w:t xml:space="preserve">A1 -  </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i w:val="1"/>
          <w:color w:val="2f2a2b"/>
          <w:sz w:val="16"/>
          <w:szCs w:val="16"/>
        </w:rPr>
      </w:pPr>
      <w:r w:rsidDel="00000000" w:rsidR="00000000" w:rsidRPr="00000000">
        <w:rPr>
          <w:i w:val="1"/>
          <w:color w:val="2f2a2b"/>
          <w:sz w:val="16"/>
          <w:szCs w:val="16"/>
          <w:rtl w:val="0"/>
        </w:rPr>
        <w:t xml:space="preserve">Decoding human visual neural representations is a challenging task with great scientific significance in revealing vision-processing mechanisms and developing brain-like intelligent machines. Most existing methods are difficult to generalize to novel categories that have no corresponding neural data for training. The two main reasons are 1) the under-exploitation of the multimodal semantic knowledge underlying the neural data and 2) the small number of paired (stimuli-responses) training data.</w:t>
      </w:r>
    </w:p>
    <w:p w:rsidR="00000000" w:rsidDel="00000000" w:rsidP="00000000" w:rsidRDefault="00000000" w:rsidRPr="00000000" w14:paraId="000000A6">
      <w:pPr>
        <w:widowControl w:val="0"/>
        <w:spacing w:before="596.700439453125" w:line="240" w:lineRule="auto"/>
        <w:ind w:left="41.59996032714844" w:firstLine="0"/>
        <w:rPr>
          <w:i w:val="1"/>
          <w:color w:val="2f2a2b"/>
          <w:sz w:val="16"/>
          <w:szCs w:val="16"/>
        </w:rPr>
      </w:pPr>
      <w:r w:rsidDel="00000000" w:rsidR="00000000" w:rsidRPr="00000000">
        <w:rPr>
          <w:b w:val="1"/>
          <w:sz w:val="48"/>
          <w:szCs w:val="48"/>
          <w:rtl w:val="0"/>
        </w:rPr>
        <w:t xml:space="preserve">A2 -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i w:val="1"/>
          <w:color w:val="2f2a2b"/>
          <w:sz w:val="16"/>
          <w:szCs w:val="16"/>
        </w:rPr>
      </w:pPr>
      <w:r w:rsidDel="00000000" w:rsidR="00000000" w:rsidRPr="00000000">
        <w:rPr>
          <w:i w:val="1"/>
          <w:color w:val="2f2a2b"/>
          <w:sz w:val="16"/>
          <w:szCs w:val="16"/>
          <w:rtl w:val="0"/>
        </w:rPr>
        <w:t xml:space="preserve"> To overcome these limitations, this paper presents a generic neural decoding method called BraVL that uses multimodal learning of brain-visual-linguistic features</w:t>
      </w:r>
    </w:p>
    <w:p w:rsidR="00000000" w:rsidDel="00000000" w:rsidP="00000000" w:rsidRDefault="00000000" w:rsidRPr="00000000" w14:paraId="000000A8">
      <w:pPr>
        <w:widowControl w:val="0"/>
        <w:spacing w:before="596.700439453125" w:line="240" w:lineRule="auto"/>
        <w:ind w:left="41.59996032714844" w:firstLine="0"/>
        <w:rPr>
          <w:i w:val="1"/>
          <w:color w:val="2f2a2b"/>
          <w:sz w:val="16"/>
          <w:szCs w:val="16"/>
        </w:rPr>
      </w:pPr>
      <w:r w:rsidDel="00000000" w:rsidR="00000000" w:rsidRPr="00000000">
        <w:rPr>
          <w:b w:val="1"/>
          <w:sz w:val="48"/>
          <w:szCs w:val="48"/>
          <w:rtl w:val="0"/>
        </w:rPr>
        <w:t xml:space="preserve">A3</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i w:val="1"/>
          <w:color w:val="2f2a2b"/>
          <w:sz w:val="16"/>
          <w:szCs w:val="16"/>
        </w:rPr>
      </w:pPr>
      <w:r w:rsidDel="00000000" w:rsidR="00000000" w:rsidRPr="00000000">
        <w:rPr>
          <w:i w:val="1"/>
          <w:color w:val="2f2a2b"/>
          <w:sz w:val="16"/>
          <w:szCs w:val="16"/>
          <w:rtl w:val="0"/>
        </w:rPr>
        <w:t xml:space="preserve">We focus on modeling the relationships between brain, visual and linguistic features via multimodal deep generative models. Specifically, we leverage the mixture-ofproduct-of-experts formulation to infer a latent code that enables a coherent joint generation of all three modalities. To learn a more consistent joint representation and improve the data efficiency in the case of limited brain activity data, we exploit both intraand inter-modality mutual information maximization regularization terms. In particular, our BraVL model can be trained under various semi-supervised scenarios to incorporate the visual and textual features obtained from the extra categories. Finally, we construct three trimodal matching datasets, and the extensive experiments lead to some interesting conclusions and cognitive insights:</w:t>
      </w:r>
    </w:p>
    <w:p w:rsidR="00000000" w:rsidDel="00000000" w:rsidP="00000000" w:rsidRDefault="00000000" w:rsidRPr="00000000" w14:paraId="000000AA">
      <w:pPr>
        <w:widowControl w:val="0"/>
        <w:spacing w:before="596.700439453125" w:line="240" w:lineRule="auto"/>
        <w:ind w:left="41.59996032714844" w:firstLine="0"/>
        <w:rPr>
          <w:i w:val="1"/>
          <w:color w:val="2f2a2b"/>
          <w:sz w:val="16"/>
          <w:szCs w:val="16"/>
        </w:rPr>
      </w:pPr>
      <w:r w:rsidDel="00000000" w:rsidR="00000000" w:rsidRPr="00000000">
        <w:rPr>
          <w:b w:val="1"/>
          <w:sz w:val="48"/>
          <w:szCs w:val="48"/>
          <w:rtl w:val="0"/>
        </w:rPr>
        <w:t xml:space="preserve">A5</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i w:val="1"/>
          <w:color w:val="2f2a2b"/>
          <w:sz w:val="16"/>
          <w:szCs w:val="16"/>
        </w:rPr>
      </w:pPr>
      <w:r w:rsidDel="00000000" w:rsidR="00000000" w:rsidRPr="00000000">
        <w:rPr>
          <w:i w:val="1"/>
          <w:color w:val="2f2a2b"/>
          <w:sz w:val="16"/>
          <w:szCs w:val="16"/>
          <w:rtl w:val="0"/>
        </w:rPr>
        <w:t xml:space="preserve">1) decoding novel visual categories from human brain activity is practically possible with good accuracy; 2) decoding models using the combination of visual and linguistic features perform much better than those using either of them alone; 3) visual perception may be accompanied by linguistic influences to represent the semantics of visual stimuli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i w:val="1"/>
          <w:color w:val="2f2a2b"/>
          <w:sz w:val="16"/>
          <w:szCs w:val="16"/>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DeepFake Detection Based on Discrepancies Between Faces and Their Context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tl w:val="0"/>
        </w:rPr>
      </w:r>
    </w:p>
    <w:p w:rsidR="00000000" w:rsidDel="00000000" w:rsidP="00000000" w:rsidRDefault="00000000" w:rsidRPr="00000000" w14:paraId="000000AF">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 </w:t>
      </w:r>
    </w:p>
    <w:p w:rsidR="00000000" w:rsidDel="00000000" w:rsidP="00000000" w:rsidRDefault="00000000" w:rsidRPr="00000000" w14:paraId="000000B0">
      <w:pPr>
        <w:widowControl w:val="0"/>
        <w:spacing w:before="596.700439453125" w:line="240" w:lineRule="auto"/>
        <w:ind w:left="41.59996032714844" w:firstLine="0"/>
        <w:rPr>
          <w:b w:val="1"/>
          <w:sz w:val="48"/>
          <w:szCs w:val="48"/>
        </w:rPr>
      </w:pPr>
      <w:r w:rsidDel="00000000" w:rsidR="00000000" w:rsidRPr="00000000">
        <w:rPr>
          <w:rtl w:val="0"/>
        </w:rPr>
      </w:r>
    </w:p>
    <w:p w:rsidR="00000000" w:rsidDel="00000000" w:rsidP="00000000" w:rsidRDefault="00000000" w:rsidRPr="00000000" w14:paraId="000000B1">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i w:val="1"/>
          <w:color w:val="2f2a2b"/>
          <w:sz w:val="16"/>
          <w:szCs w:val="16"/>
        </w:rPr>
      </w:pPr>
      <w:r w:rsidDel="00000000" w:rsidR="00000000" w:rsidRPr="00000000">
        <w:rPr>
          <w:i w:val="1"/>
          <w:color w:val="2f2a2b"/>
          <w:sz w:val="16"/>
          <w:szCs w:val="16"/>
          <w:rtl w:val="0"/>
        </w:rPr>
        <w:t xml:space="preserve">We propose a method for detecting face swapping and other identity manipulations in single images. Face swapping methods, such as DeepFake, manipulate the face region, aiming to adjust the face to the appearance of its context, while leaving the context unchanged. We show that this modus operandi produces discrepancies between the two regions (e.g., Fig. 1). These discrepancies offer exploitable telltale signs of manipulation</w:t>
      </w:r>
    </w:p>
    <w:p w:rsidR="00000000" w:rsidDel="00000000" w:rsidP="00000000" w:rsidRDefault="00000000" w:rsidRPr="00000000" w14:paraId="000000B3">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B4">
      <w:pPr>
        <w:widowControl w:val="0"/>
        <w:spacing w:before="596.700439453125" w:line="240" w:lineRule="auto"/>
        <w:ind w:left="41.59996032714844" w:firstLine="0"/>
        <w:rPr>
          <w:b w:val="1"/>
          <w:sz w:val="48"/>
          <w:szCs w:val="48"/>
        </w:rPr>
      </w:pPr>
      <w:r w:rsidDel="00000000" w:rsidR="00000000" w:rsidRPr="00000000">
        <w:rPr>
          <w:i w:val="1"/>
          <w:color w:val="2f2a2b"/>
          <w:sz w:val="16"/>
          <w:szCs w:val="16"/>
          <w:rtl w:val="0"/>
        </w:rPr>
        <w:t xml:space="preserve">. Our approach involves two networks: (i) a face identification network that considers the face region bounded by a tight semantic segmentation, and (ii) a context recognition network that considers the face context (e.g., hair, ears, neck). We describe a method which uses the recognition signals from our two networks to detect such discrepancies, providing a complementary detection signal that improves conventional real versus fake classifiers commonly used for detecting fake images</w:t>
      </w:r>
      <w:r w:rsidDel="00000000" w:rsidR="00000000" w:rsidRPr="00000000">
        <w:rPr>
          <w:rtl w:val="0"/>
        </w:rPr>
      </w:r>
    </w:p>
    <w:p w:rsidR="00000000" w:rsidDel="00000000" w:rsidP="00000000" w:rsidRDefault="00000000" w:rsidRPr="00000000" w14:paraId="000000B5">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B6">
      <w:pPr>
        <w:widowControl w:val="0"/>
        <w:spacing w:before="596.700439453125" w:line="240" w:lineRule="auto"/>
        <w:ind w:left="41.59996032714844" w:firstLine="0"/>
        <w:rPr>
          <w:b w:val="1"/>
          <w:sz w:val="48"/>
          <w:szCs w:val="48"/>
        </w:rPr>
      </w:pPr>
      <w:r w:rsidDel="00000000" w:rsidR="00000000" w:rsidRPr="00000000">
        <w:rPr>
          <w:i w:val="1"/>
          <w:color w:val="2f2a2b"/>
          <w:sz w:val="16"/>
          <w:szCs w:val="16"/>
          <w:rtl w:val="0"/>
        </w:rPr>
        <w:t xml:space="preserve">Our method achieves state of the art results on the FaceForensics++ and Celeb-DF-v2 benchmarks for face manipulation detection, and even generalizes to detect fakes produced by unseen methods.</w:t>
      </w:r>
      <w:r w:rsidDel="00000000" w:rsidR="00000000" w:rsidRPr="00000000">
        <w:rPr>
          <w:rtl w:val="0"/>
        </w:rPr>
      </w:r>
    </w:p>
    <w:p w:rsidR="00000000" w:rsidDel="00000000" w:rsidP="00000000" w:rsidRDefault="00000000" w:rsidRPr="00000000" w14:paraId="000000B7">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Long-Term Recurrent Convolutional Networks for Visual Recognition and Description</w:t>
      </w:r>
    </w:p>
    <w:p w:rsidR="00000000" w:rsidDel="00000000" w:rsidP="00000000" w:rsidRDefault="00000000" w:rsidRPr="00000000" w14:paraId="000000BA">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w:t>
      </w:r>
    </w:p>
    <w:p w:rsidR="00000000" w:rsidDel="00000000" w:rsidP="00000000" w:rsidRDefault="00000000" w:rsidRPr="00000000" w14:paraId="000000BB">
      <w:pPr>
        <w:widowControl w:val="0"/>
        <w:spacing w:before="596.700439453125" w:line="240" w:lineRule="auto"/>
        <w:ind w:left="41.59996032714844" w:firstLine="0"/>
        <w:rPr>
          <w:sz w:val="42"/>
          <w:szCs w:val="42"/>
        </w:rPr>
      </w:pPr>
      <w:r w:rsidDel="00000000" w:rsidR="00000000" w:rsidRPr="00000000">
        <w:rPr>
          <w:sz w:val="42"/>
          <w:szCs w:val="42"/>
          <w:rtl w:val="0"/>
        </w:rPr>
        <w:t xml:space="preserve">Models based on deep convolutional networks have dominated recent image interpretation tasks </w:t>
      </w:r>
    </w:p>
    <w:p w:rsidR="00000000" w:rsidDel="00000000" w:rsidP="00000000" w:rsidRDefault="00000000" w:rsidRPr="00000000" w14:paraId="000000BC">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BD">
      <w:pPr>
        <w:widowControl w:val="0"/>
        <w:spacing w:before="596.700439453125" w:line="240" w:lineRule="auto"/>
        <w:ind w:left="41.59996032714844" w:firstLine="0"/>
        <w:rPr>
          <w:sz w:val="42"/>
          <w:szCs w:val="42"/>
        </w:rPr>
      </w:pPr>
      <w:r w:rsidDel="00000000" w:rsidR="00000000" w:rsidRPr="00000000">
        <w:rPr>
          <w:sz w:val="42"/>
          <w:szCs w:val="42"/>
          <w:rtl w:val="0"/>
        </w:rPr>
        <w:t xml:space="preserve">we investigate whether models which are also recurrent are effective for tasks involving sequences, visual and otherwise.</w:t>
      </w:r>
    </w:p>
    <w:p w:rsidR="00000000" w:rsidDel="00000000" w:rsidP="00000000" w:rsidRDefault="00000000" w:rsidRPr="00000000" w14:paraId="000000BE">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BF">
      <w:pPr>
        <w:widowControl w:val="0"/>
        <w:spacing w:before="596.700439453125" w:line="240" w:lineRule="auto"/>
        <w:ind w:left="41.59996032714844" w:firstLine="0"/>
        <w:rPr>
          <w:sz w:val="46"/>
          <w:szCs w:val="46"/>
        </w:rPr>
      </w:pPr>
      <w:r w:rsidDel="00000000" w:rsidR="00000000" w:rsidRPr="00000000">
        <w:rPr>
          <w:sz w:val="46"/>
          <w:szCs w:val="46"/>
          <w:rtl w:val="0"/>
        </w:rPr>
        <w:t xml:space="preserve">We describe a class of recurrent convolutional architectures which is end-to-end trainable and suitable for large-scale visual understanding tasks, and demonstrate the value of these models for activity recognition, image captioning, and video description. In contrast to previous models which assume a fixed visual representation or perform simple temporal averaging for sequential processing, recurrent convolutional models are “doubly deep” in that they learn compositional representations in space and time. Learning long-term dependencies is possible when nonlinearities are incorporated into the network state updates. Differentiable recurrent models are appealing in that they can directly map variable-length inputs (e.g., videos) to variable-length outputs (e.g., natural language text) and can model complex temporal dynamics; yet they can be optimized with backpropagation. Our recurrent sequence models are directly connected to modern visual convolutional network models and can be jointly trained to learn temporal dynamics and convolutional perceptual representations</w:t>
      </w:r>
    </w:p>
    <w:p w:rsidR="00000000" w:rsidDel="00000000" w:rsidP="00000000" w:rsidRDefault="00000000" w:rsidRPr="00000000" w14:paraId="000000C0">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C1">
      <w:pPr>
        <w:widowControl w:val="0"/>
        <w:spacing w:before="596.700439453125" w:line="240" w:lineRule="auto"/>
        <w:ind w:left="41.59996032714844" w:firstLine="0"/>
        <w:rPr>
          <w:sz w:val="46"/>
          <w:szCs w:val="46"/>
        </w:rPr>
      </w:pPr>
      <w:r w:rsidDel="00000000" w:rsidR="00000000" w:rsidRPr="00000000">
        <w:rPr>
          <w:rtl w:val="0"/>
        </w:rPr>
      </w:r>
    </w:p>
    <w:p w:rsidR="00000000" w:rsidDel="00000000" w:rsidP="00000000" w:rsidRDefault="00000000" w:rsidRPr="00000000" w14:paraId="000000C2">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A5 </w:t>
      </w:r>
    </w:p>
    <w:p w:rsidR="00000000" w:rsidDel="00000000" w:rsidP="00000000" w:rsidRDefault="00000000" w:rsidRPr="00000000" w14:paraId="000000C3">
      <w:pPr>
        <w:widowControl w:val="0"/>
        <w:spacing w:before="596.700439453125" w:line="240" w:lineRule="auto"/>
        <w:ind w:left="41.59996032714844" w:firstLine="0"/>
        <w:rPr>
          <w:sz w:val="46"/>
          <w:szCs w:val="46"/>
        </w:rPr>
      </w:pPr>
      <w:r w:rsidDel="00000000" w:rsidR="00000000" w:rsidRPr="00000000">
        <w:rPr>
          <w:sz w:val="46"/>
          <w:szCs w:val="46"/>
          <w:rtl w:val="0"/>
        </w:rPr>
        <w:t xml:space="preserve">. Our results show that such models have distinct advantages over state-of-the-art models for recognition or generation which are separately defined or optimized.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Dynamical Hyperparameter Optimization via Deep Reinforcement Learning in Tracking</w:t>
      </w:r>
    </w:p>
    <w:p w:rsidR="00000000" w:rsidDel="00000000" w:rsidP="00000000" w:rsidRDefault="00000000" w:rsidRPr="00000000" w14:paraId="000000C5">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 </w:t>
      </w:r>
    </w:p>
    <w:p w:rsidR="00000000" w:rsidDel="00000000" w:rsidP="00000000" w:rsidRDefault="00000000" w:rsidRPr="00000000" w14:paraId="000000C6">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C7">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C8">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C9">
      <w:pPr>
        <w:widowControl w:val="0"/>
        <w:spacing w:before="596.700439453125" w:line="240" w:lineRule="auto"/>
        <w:ind w:left="41.59996032714844" w:firstLine="0"/>
        <w:rPr>
          <w:rFonts w:ascii="Times" w:cs="Times" w:eastAsia="Times" w:hAnsi="Times"/>
          <w:i w:val="1"/>
          <w:sz w:val="48"/>
          <w:szCs w:val="48"/>
        </w:rPr>
      </w:pPr>
      <w:r w:rsidDel="00000000" w:rsidR="00000000" w:rsidRPr="00000000">
        <w:rPr>
          <w:b w:val="1"/>
          <w:sz w:val="48"/>
          <w:szCs w:val="48"/>
          <w:rtl w:val="0"/>
        </w:rPr>
        <w:t xml:space="preserve">A5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Cascade R-CNN: High Quality Object Detection and Instance Segmentation</w:t>
      </w:r>
    </w:p>
    <w:p w:rsidR="00000000" w:rsidDel="00000000" w:rsidP="00000000" w:rsidRDefault="00000000" w:rsidRPr="00000000" w14:paraId="000000CB">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 </w:t>
      </w:r>
    </w:p>
    <w:p w:rsidR="00000000" w:rsidDel="00000000" w:rsidP="00000000" w:rsidRDefault="00000000" w:rsidRPr="00000000" w14:paraId="000000CC">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CD">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CE">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CF">
      <w:pPr>
        <w:widowControl w:val="0"/>
        <w:spacing w:before="596.700439453125" w:line="240" w:lineRule="auto"/>
        <w:ind w:left="41.59996032714844" w:firstLine="0"/>
        <w:rPr>
          <w:rFonts w:ascii="Times" w:cs="Times" w:eastAsia="Times" w:hAnsi="Times"/>
          <w:i w:val="1"/>
          <w:sz w:val="48"/>
          <w:szCs w:val="48"/>
        </w:rPr>
      </w:pPr>
      <w:r w:rsidDel="00000000" w:rsidR="00000000" w:rsidRPr="00000000">
        <w:rPr>
          <w:b w:val="1"/>
          <w:sz w:val="48"/>
          <w:szCs w:val="48"/>
          <w:rtl w:val="0"/>
        </w:rPr>
        <w:t xml:space="preserve">A5 </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Underwater Single Image Color Restoration Using Haze-Lines and a New Quantitative Dataset</w:t>
      </w:r>
    </w:p>
    <w:p w:rsidR="00000000" w:rsidDel="00000000" w:rsidP="00000000" w:rsidRDefault="00000000" w:rsidRPr="00000000" w14:paraId="000000D1">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 </w:t>
      </w:r>
    </w:p>
    <w:p w:rsidR="00000000" w:rsidDel="00000000" w:rsidP="00000000" w:rsidRDefault="00000000" w:rsidRPr="00000000" w14:paraId="000000D2">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D3">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D4">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D5">
      <w:pPr>
        <w:widowControl w:val="0"/>
        <w:spacing w:before="596.700439453125" w:line="240" w:lineRule="auto"/>
        <w:ind w:left="41.59996032714844" w:firstLine="0"/>
        <w:rPr>
          <w:rFonts w:ascii="Times" w:cs="Times" w:eastAsia="Times" w:hAnsi="Times"/>
          <w:i w:val="1"/>
          <w:sz w:val="48"/>
          <w:szCs w:val="48"/>
        </w:rPr>
      </w:pPr>
      <w:r w:rsidDel="00000000" w:rsidR="00000000" w:rsidRPr="00000000">
        <w:rPr>
          <w:b w:val="1"/>
          <w:sz w:val="48"/>
          <w:szCs w:val="48"/>
          <w:rtl w:val="0"/>
        </w:rPr>
        <w:t xml:space="preserve">A5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Attention Spiking Neural Networks</w:t>
      </w:r>
    </w:p>
    <w:p w:rsidR="00000000" w:rsidDel="00000000" w:rsidP="00000000" w:rsidRDefault="00000000" w:rsidRPr="00000000" w14:paraId="000000D8">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 </w:t>
      </w:r>
    </w:p>
    <w:p w:rsidR="00000000" w:rsidDel="00000000" w:rsidP="00000000" w:rsidRDefault="00000000" w:rsidRPr="00000000" w14:paraId="000000D9">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DA">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DB">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DC">
      <w:pPr>
        <w:widowControl w:val="0"/>
        <w:spacing w:before="596.700439453125" w:line="240" w:lineRule="auto"/>
        <w:ind w:left="41.59996032714844" w:firstLine="0"/>
        <w:rPr>
          <w:rFonts w:ascii="Times" w:cs="Times" w:eastAsia="Times" w:hAnsi="Times"/>
          <w:i w:val="1"/>
          <w:sz w:val="48"/>
          <w:szCs w:val="48"/>
        </w:rPr>
      </w:pPr>
      <w:r w:rsidDel="00000000" w:rsidR="00000000" w:rsidRPr="00000000">
        <w:rPr>
          <w:b w:val="1"/>
          <w:sz w:val="48"/>
          <w:szCs w:val="48"/>
          <w:rtl w:val="0"/>
        </w:rPr>
        <w:t xml:space="preserve">A5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A Generalized Explanation Framework for Visualization of Deep Learning Model Predictions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tl w:val="0"/>
        </w:rPr>
      </w:r>
    </w:p>
    <w:p w:rsidR="00000000" w:rsidDel="00000000" w:rsidP="00000000" w:rsidRDefault="00000000" w:rsidRPr="00000000" w14:paraId="000000E0">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 </w:t>
      </w:r>
    </w:p>
    <w:p w:rsidR="00000000" w:rsidDel="00000000" w:rsidP="00000000" w:rsidRDefault="00000000" w:rsidRPr="00000000" w14:paraId="000000E1">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E2">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E3">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E4">
      <w:pPr>
        <w:widowControl w:val="0"/>
        <w:spacing w:before="596.700439453125" w:line="240" w:lineRule="auto"/>
        <w:ind w:left="41.59996032714844" w:firstLine="0"/>
        <w:rPr>
          <w:rFonts w:ascii="Times" w:cs="Times" w:eastAsia="Times" w:hAnsi="Times"/>
          <w:i w:val="1"/>
          <w:sz w:val="48"/>
          <w:szCs w:val="48"/>
        </w:rPr>
      </w:pPr>
      <w:r w:rsidDel="00000000" w:rsidR="00000000" w:rsidRPr="00000000">
        <w:rPr>
          <w:b w:val="1"/>
          <w:sz w:val="48"/>
          <w:szCs w:val="48"/>
          <w:rtl w:val="0"/>
        </w:rPr>
        <w:t xml:space="preserve">A5 </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Variational Bayesian Inference for Audio-Visual Tracking of Multiple Speakers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tl w:val="0"/>
        </w:rPr>
      </w:r>
    </w:p>
    <w:p w:rsidR="00000000" w:rsidDel="00000000" w:rsidP="00000000" w:rsidRDefault="00000000" w:rsidRPr="00000000" w14:paraId="000000E7">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A1 </w:t>
      </w:r>
    </w:p>
    <w:p w:rsidR="00000000" w:rsidDel="00000000" w:rsidP="00000000" w:rsidRDefault="00000000" w:rsidRPr="00000000" w14:paraId="000000E8">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A2</w:t>
      </w:r>
    </w:p>
    <w:p w:rsidR="00000000" w:rsidDel="00000000" w:rsidP="00000000" w:rsidRDefault="00000000" w:rsidRPr="00000000" w14:paraId="000000E9">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A3 </w:t>
      </w:r>
    </w:p>
    <w:p w:rsidR="00000000" w:rsidDel="00000000" w:rsidP="00000000" w:rsidRDefault="00000000" w:rsidRPr="00000000" w14:paraId="000000EA">
      <w:pPr>
        <w:widowControl w:val="0"/>
        <w:spacing w:before="596.700439453125" w:line="240" w:lineRule="auto"/>
        <w:ind w:left="41.59996032714844" w:firstLine="0"/>
        <w:rPr>
          <w:b w:val="1"/>
          <w:sz w:val="48"/>
          <w:szCs w:val="48"/>
        </w:rPr>
      </w:pPr>
      <w:r w:rsidDel="00000000" w:rsidR="00000000" w:rsidRPr="00000000">
        <w:rPr>
          <w:b w:val="1"/>
          <w:sz w:val="48"/>
          <w:szCs w:val="48"/>
          <w:rtl w:val="0"/>
        </w:rPr>
        <w:t xml:space="preserve">A4 </w:t>
      </w:r>
    </w:p>
    <w:p w:rsidR="00000000" w:rsidDel="00000000" w:rsidP="00000000" w:rsidRDefault="00000000" w:rsidRPr="00000000" w14:paraId="000000EB">
      <w:pPr>
        <w:widowControl w:val="0"/>
        <w:spacing w:before="596.700439453125" w:line="240" w:lineRule="auto"/>
        <w:ind w:left="41.59996032714844" w:firstLine="0"/>
        <w:rPr>
          <w:rFonts w:ascii="Times" w:cs="Times" w:eastAsia="Times" w:hAnsi="Times"/>
          <w:i w:val="1"/>
          <w:sz w:val="48"/>
          <w:szCs w:val="48"/>
        </w:rPr>
      </w:pPr>
      <w:r w:rsidDel="00000000" w:rsidR="00000000" w:rsidRPr="00000000">
        <w:rPr>
          <w:b w:val="1"/>
          <w:sz w:val="48"/>
          <w:szCs w:val="48"/>
          <w:rtl w:val="0"/>
        </w:rPr>
        <w:t xml:space="preserve">A5 </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9.89999771118164" w:lineRule="auto"/>
        <w:ind w:left="32.95997619628906" w:right="-5.6005859375" w:firstLine="6.880035400390625"/>
        <w:jc w:val="left"/>
        <w:rPr>
          <w:rFonts w:ascii="Times" w:cs="Times" w:eastAsia="Times" w:hAnsi="Times"/>
          <w:i w:val="1"/>
          <w:sz w:val="48"/>
          <w:szCs w:val="48"/>
        </w:rPr>
      </w:pPr>
      <w:r w:rsidDel="00000000" w:rsidR="00000000" w:rsidRPr="00000000">
        <w:rPr>
          <w:rtl w:val="0"/>
        </w:rPr>
      </w:r>
    </w:p>
    <w:sectPr>
      <w:pgSz w:h="16820" w:w="11900" w:orient="portrait"/>
      <w:pgMar w:bottom="1213.9419555664062" w:top="1123.468017578125" w:left="1104.2583465576172" w:right="1178.4020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