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37C7" w14:textId="77777777" w:rsidR="002068A9" w:rsidRDefault="00C535BA" w:rsidP="00762FFD">
      <w:pPr>
        <w:pStyle w:val="Title"/>
      </w:pPr>
      <w:r>
        <w:t>8</w:t>
      </w:r>
    </w:p>
    <w:p w14:paraId="644F2A7F" w14:textId="651AC945" w:rsidR="00C24019" w:rsidRDefault="00762FFD" w:rsidP="00762FFD">
      <w:pPr>
        <w:pStyle w:val="Title"/>
      </w:pPr>
      <w:r>
        <w:t xml:space="preserve"> ting man ikke skal glemme til årsopgørelsen</w:t>
      </w:r>
    </w:p>
    <w:p w14:paraId="074513C2" w14:textId="77777777" w:rsidR="00762FFD" w:rsidRPr="00762FFD" w:rsidRDefault="00762FFD" w:rsidP="00762FFD"/>
    <w:p w14:paraId="2D3C4604" w14:textId="737B9561" w:rsidR="00762FFD" w:rsidRDefault="00762FFD" w:rsidP="00762FFD">
      <w:pPr>
        <w:pStyle w:val="Heading1"/>
        <w:numPr>
          <w:ilvl w:val="0"/>
          <w:numId w:val="2"/>
        </w:numPr>
      </w:pPr>
      <w:r>
        <w:t>Løn</w:t>
      </w:r>
    </w:p>
    <w:p w14:paraId="77CD153D" w14:textId="1AC6CB6E" w:rsidR="00762FFD" w:rsidRDefault="00762FFD" w:rsidP="00762FFD">
      <w:pPr>
        <w:ind w:left="360"/>
      </w:pPr>
      <w:r>
        <w:t>Tjek op på din løn at den er tastet rigtigt ind. Det kan forekomme at den ikke står som den skal. Det kan du allerede gøre i din forskudsopgørelse, og jo mere præcis du indberetter din løn for det år der kommer her, hvis du vil have den mest præcise skattebetaling, og ikke risikere at betale for meget i skat.</w:t>
      </w:r>
    </w:p>
    <w:p w14:paraId="5776F7E1" w14:textId="0586D770" w:rsidR="00762FFD" w:rsidRDefault="00762FFD" w:rsidP="00762FFD">
      <w:pPr>
        <w:pStyle w:val="Heading1"/>
        <w:numPr>
          <w:ilvl w:val="0"/>
          <w:numId w:val="2"/>
        </w:numPr>
      </w:pPr>
      <w:r>
        <w:t>Kørsel</w:t>
      </w:r>
    </w:p>
    <w:p w14:paraId="2103A3AE" w14:textId="47216257" w:rsidR="00762FFD" w:rsidRDefault="00762FFD" w:rsidP="00762FFD">
      <w:pPr>
        <w:ind w:left="360"/>
      </w:pPr>
      <w:r>
        <w:t>Befordringsfradrag! Du skal huske at dokumentere det, og det er både togbiletter eller anden form for transport. Du kan også få fradrag hvis du rejser med dit job. Dette er kost, logi og småfornøjenheder!</w:t>
      </w:r>
    </w:p>
    <w:p w14:paraId="66C68B3B" w14:textId="28DD5ED5" w:rsidR="00762FFD" w:rsidRDefault="00762FFD" w:rsidP="00762FFD">
      <w:pPr>
        <w:pStyle w:val="Heading1"/>
        <w:numPr>
          <w:ilvl w:val="0"/>
          <w:numId w:val="2"/>
        </w:numPr>
      </w:pPr>
      <w:r>
        <w:t>Aktier</w:t>
      </w:r>
    </w:p>
    <w:p w14:paraId="4F8BDC0B" w14:textId="2BADBC20" w:rsidR="00762FFD" w:rsidRDefault="00762FFD" w:rsidP="00762FFD">
      <w:pPr>
        <w:ind w:left="360"/>
      </w:pPr>
      <w:r>
        <w:t>Har du købt eller solgt aktier i dette år, skal du huske at indberette din gevinst eller tab i din årsopgørelse. Her gør realiseringsprincippet, progressionsgrænser, lagerbeskatning mm sig gældende.</w:t>
      </w:r>
    </w:p>
    <w:p w14:paraId="4316DDC2" w14:textId="3D10986A" w:rsidR="00762FFD" w:rsidRDefault="00762FFD" w:rsidP="00762FFD">
      <w:pPr>
        <w:pStyle w:val="Heading1"/>
        <w:numPr>
          <w:ilvl w:val="0"/>
          <w:numId w:val="2"/>
        </w:numPr>
      </w:pPr>
      <w:r>
        <w:t>Pension</w:t>
      </w:r>
    </w:p>
    <w:p w14:paraId="6AC9FACE" w14:textId="0712ED04" w:rsidR="00762FFD" w:rsidRDefault="00762FFD" w:rsidP="00762FFD">
      <w:pPr>
        <w:ind w:left="360"/>
      </w:pPr>
      <w:r>
        <w:t>Hvis du har privat pensionsdepot, har du også mulighed for at få fradrag. Der er 3 typer pensionsdepoter med hver sin skatteprocess. Se dokumentet ’030 Skat af aktier’ for mere information om skatteregler og fradrag i disse.</w:t>
      </w:r>
    </w:p>
    <w:p w14:paraId="302AAE69" w14:textId="78F5827F" w:rsidR="00762FFD" w:rsidRDefault="00762FFD" w:rsidP="00762FFD">
      <w:pPr>
        <w:pStyle w:val="Heading1"/>
        <w:numPr>
          <w:ilvl w:val="0"/>
          <w:numId w:val="2"/>
        </w:numPr>
      </w:pPr>
      <w:r>
        <w:t>Fagforening</w:t>
      </w:r>
    </w:p>
    <w:p w14:paraId="7D9C41F6" w14:textId="3FC23419" w:rsidR="00762FFD" w:rsidRDefault="00762FFD" w:rsidP="00762FFD">
      <w:pPr>
        <w:ind w:left="360"/>
      </w:pPr>
      <w:r>
        <w:t>Har</w:t>
      </w:r>
      <w:r w:rsidR="0086252C">
        <w:t xml:space="preserve"> du fagforening eller A-kasse, kan du få fuldt fradrag af dit kontingent op til 6.000kr årligt</w:t>
      </w:r>
    </w:p>
    <w:p w14:paraId="1855805F" w14:textId="3415B39E" w:rsidR="0086252C" w:rsidRDefault="0086252C" w:rsidP="0086252C">
      <w:pPr>
        <w:pStyle w:val="Heading1"/>
        <w:numPr>
          <w:ilvl w:val="0"/>
          <w:numId w:val="2"/>
        </w:numPr>
      </w:pPr>
      <w:r>
        <w:t>Boligejer</w:t>
      </w:r>
    </w:p>
    <w:p w14:paraId="3F98889E" w14:textId="56114FE4" w:rsidR="0086252C" w:rsidRDefault="0086252C" w:rsidP="0086252C">
      <w:pPr>
        <w:ind w:left="360"/>
      </w:pPr>
      <w:r w:rsidRPr="0086252C">
        <w:rPr>
          <w:b/>
          <w:bCs/>
        </w:rPr>
        <w:t>Renteudgifter</w:t>
      </w:r>
      <w:r>
        <w:rPr>
          <w:b/>
          <w:bCs/>
        </w:rPr>
        <w:t xml:space="preserve">: </w:t>
      </w:r>
      <w:r>
        <w:t>Fradrag af dine renteomkostninger af dit evt boliglån og renteomkostninger og bidragssatser af dit realkreditlån. Det indberettes typisk automatisk i låneyder, med det er altid rart at tjekke om alt spiller.</w:t>
      </w:r>
    </w:p>
    <w:p w14:paraId="7132CBBF" w14:textId="6900434C" w:rsidR="0086252C" w:rsidRDefault="0086252C" w:rsidP="0086252C">
      <w:pPr>
        <w:ind w:left="360"/>
      </w:pPr>
      <w:r>
        <w:rPr>
          <w:b/>
          <w:bCs/>
        </w:rPr>
        <w:t>Råd:</w:t>
      </w:r>
      <w:r>
        <w:t xml:space="preserve"> Hvis du har lån med kombineret rente og bidragssats på over 8%, så skynd dig og betale det tilbage og invester pengene i stedet. Ellers bliver det rigtig dyrt for dig.</w:t>
      </w:r>
    </w:p>
    <w:p w14:paraId="4A22B8DD" w14:textId="722431BB" w:rsidR="0086252C" w:rsidRDefault="0086252C" w:rsidP="0086252C">
      <w:pPr>
        <w:ind w:left="360"/>
      </w:pPr>
      <w:r>
        <w:rPr>
          <w:b/>
          <w:bCs/>
        </w:rPr>
        <w:t>Forbrugslån –</w:t>
      </w:r>
      <w:r>
        <w:t xml:space="preserve"> </w:t>
      </w:r>
      <w:r>
        <w:rPr>
          <w:b/>
          <w:bCs/>
        </w:rPr>
        <w:t xml:space="preserve">Kviklån </w:t>
      </w:r>
      <w:r>
        <w:t>er puhaaa</w:t>
      </w:r>
    </w:p>
    <w:p w14:paraId="7194D515" w14:textId="2A65012F" w:rsidR="0086252C" w:rsidRDefault="0086252C" w:rsidP="0086252C">
      <w:pPr>
        <w:ind w:left="360"/>
      </w:pPr>
      <w:r>
        <w:rPr>
          <w:b/>
          <w:bCs/>
        </w:rPr>
        <w:t xml:space="preserve">Bankgaranti: </w:t>
      </w:r>
      <w:r>
        <w:t>Det får du nok hvis du har købt hus efter 2019. Her betaler du er garantiprovision, som der også er fuld fradrag på.</w:t>
      </w:r>
    </w:p>
    <w:p w14:paraId="167FA104" w14:textId="5338DCC7" w:rsidR="00C535BA" w:rsidRDefault="00C535BA" w:rsidP="00C535BA">
      <w:pPr>
        <w:pStyle w:val="Heading1"/>
        <w:numPr>
          <w:ilvl w:val="0"/>
          <w:numId w:val="2"/>
        </w:numPr>
      </w:pPr>
      <w:r>
        <w:lastRenderedPageBreak/>
        <w:t>Håndværkerydelser</w:t>
      </w:r>
    </w:p>
    <w:p w14:paraId="7FEB3B2B" w14:textId="771FB56A" w:rsidR="0086252C" w:rsidRDefault="0086252C" w:rsidP="00C535BA">
      <w:pPr>
        <w:ind w:left="360"/>
      </w:pPr>
      <w:r>
        <w:t>Du kan få fradrag af visse håndværker og service du får ydet i dit hjem eller fritidsbolig. Du får fradrag for de arbejdstimer du har betalt for, svarende til 26% af arbejdslønnen inklusive moms. Dette gælder ikke for materialer.</w:t>
      </w:r>
      <w:r w:rsidR="00C535BA">
        <w:t xml:space="preserve"> Grænsen er dog 12.500 kr pr person (2020), så dobbel hvis du bor sammen med nogen. Summen er 6.100 for serviceydelser og den er også fordoblet hvis man bor sammen med nogen.</w:t>
      </w:r>
    </w:p>
    <w:p w14:paraId="6AD71796" w14:textId="21A2AB28" w:rsidR="00C535BA" w:rsidRDefault="00C535BA" w:rsidP="0086252C">
      <w:pPr>
        <w:ind w:left="360"/>
      </w:pPr>
      <w:r w:rsidRPr="00C535BA">
        <w:t>Tjek skat.</w:t>
      </w:r>
      <w:r>
        <w:t>dk for at se hvilke ydelser, der giver ret til fradrag.</w:t>
      </w:r>
    </w:p>
    <w:p w14:paraId="62DBD4A1" w14:textId="37B2B5B2" w:rsidR="00C535BA" w:rsidRDefault="00C535BA" w:rsidP="00C535BA">
      <w:pPr>
        <w:pStyle w:val="Heading1"/>
        <w:numPr>
          <w:ilvl w:val="0"/>
          <w:numId w:val="2"/>
        </w:numPr>
      </w:pPr>
      <w:r>
        <w:t xml:space="preserve">Andre fradrag: </w:t>
      </w:r>
    </w:p>
    <w:p w14:paraId="4DA82EAA" w14:textId="477A9236" w:rsidR="00C535BA" w:rsidRPr="0086252C" w:rsidRDefault="00C535BA" w:rsidP="00C535BA">
      <w:pPr>
        <w:ind w:left="360"/>
      </w:pPr>
      <w:r>
        <w:t>Velgørenhedsfradrag, Arbejdstøj, Faglitteratur, Kurser og meget mere.</w:t>
      </w:r>
    </w:p>
    <w:p w14:paraId="356574EC" w14:textId="77777777" w:rsidR="0086252C" w:rsidRPr="0086252C" w:rsidRDefault="0086252C" w:rsidP="0086252C">
      <w:pPr>
        <w:ind w:left="360"/>
      </w:pPr>
    </w:p>
    <w:p w14:paraId="73351270" w14:textId="77777777" w:rsidR="0086252C" w:rsidRPr="0086252C" w:rsidRDefault="0086252C" w:rsidP="0086252C">
      <w:pPr>
        <w:ind w:left="360"/>
      </w:pPr>
    </w:p>
    <w:p w14:paraId="7C1B597D" w14:textId="152B10A8" w:rsidR="00762FFD" w:rsidRPr="00762FFD" w:rsidRDefault="00762FFD" w:rsidP="00762FFD">
      <w:pPr>
        <w:pStyle w:val="Heading1"/>
        <w:rPr>
          <w:rStyle w:val="SubtleEmphasis"/>
          <w:i w:val="0"/>
          <w:iCs w:val="0"/>
          <w:color w:val="auto"/>
        </w:rPr>
      </w:pPr>
    </w:p>
    <w:sectPr w:rsidR="00762FFD" w:rsidRPr="00762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3255"/>
    <w:multiLevelType w:val="hybridMultilevel"/>
    <w:tmpl w:val="C178A8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EF21774"/>
    <w:multiLevelType w:val="hybridMultilevel"/>
    <w:tmpl w:val="C7B03AF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FD"/>
    <w:rsid w:val="002068A9"/>
    <w:rsid w:val="00762FFD"/>
    <w:rsid w:val="0086252C"/>
    <w:rsid w:val="00C24019"/>
    <w:rsid w:val="00C535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C688"/>
  <w15:chartTrackingRefBased/>
  <w15:docId w15:val="{11D34D7B-26ED-4DE8-89A3-F3BA1684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link w:val="Heading1Char"/>
    <w:uiPriority w:val="9"/>
    <w:qFormat/>
    <w:rsid w:val="00762F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2F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FFD"/>
    <w:rPr>
      <w:rFonts w:asciiTheme="majorHAnsi" w:eastAsiaTheme="majorEastAsia" w:hAnsiTheme="majorHAnsi" w:cstheme="majorBidi"/>
      <w:spacing w:val="-10"/>
      <w:kern w:val="28"/>
      <w:sz w:val="56"/>
      <w:szCs w:val="56"/>
      <w:lang w:val="da-DK"/>
    </w:rPr>
  </w:style>
  <w:style w:type="paragraph" w:styleId="ListParagraph">
    <w:name w:val="List Paragraph"/>
    <w:basedOn w:val="Normal"/>
    <w:uiPriority w:val="34"/>
    <w:qFormat/>
    <w:rsid w:val="00762FFD"/>
    <w:pPr>
      <w:ind w:left="720"/>
      <w:contextualSpacing/>
    </w:pPr>
  </w:style>
  <w:style w:type="character" w:customStyle="1" w:styleId="Heading1Char">
    <w:name w:val="Heading 1 Char"/>
    <w:basedOn w:val="DefaultParagraphFont"/>
    <w:link w:val="Heading1"/>
    <w:uiPriority w:val="9"/>
    <w:rsid w:val="00762FFD"/>
    <w:rPr>
      <w:rFonts w:asciiTheme="majorHAnsi" w:eastAsiaTheme="majorEastAsia" w:hAnsiTheme="majorHAnsi" w:cstheme="majorBidi"/>
      <w:color w:val="2F5496" w:themeColor="accent1" w:themeShade="BF"/>
      <w:sz w:val="32"/>
      <w:szCs w:val="32"/>
      <w:lang w:val="da-DK"/>
    </w:rPr>
  </w:style>
  <w:style w:type="character" w:styleId="SubtleEmphasis">
    <w:name w:val="Subtle Emphasis"/>
    <w:basedOn w:val="DefaultParagraphFont"/>
    <w:uiPriority w:val="19"/>
    <w:qFormat/>
    <w:rsid w:val="00762FF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319</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Simonsen</dc:creator>
  <cp:keywords/>
  <dc:description/>
  <cp:lastModifiedBy>Niklas Simonsen</cp:lastModifiedBy>
  <cp:revision>2</cp:revision>
  <dcterms:created xsi:type="dcterms:W3CDTF">2021-07-31T23:29:00Z</dcterms:created>
  <dcterms:modified xsi:type="dcterms:W3CDTF">2021-07-31T23:56:00Z</dcterms:modified>
</cp:coreProperties>
</file>