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68F2" w14:textId="77777777" w:rsidR="00A341BD" w:rsidRDefault="00A341BD" w:rsidP="00A341BD">
      <w:pPr>
        <w:pStyle w:val="Title"/>
        <w:rPr>
          <w:lang w:val="fo-FO"/>
        </w:rPr>
      </w:pPr>
      <w:r>
        <w:rPr>
          <w:lang w:val="fo-FO"/>
        </w:rPr>
        <w:t>Skatteregler af kryptovaluta</w:t>
      </w:r>
    </w:p>
    <w:p w14:paraId="40A6EF45" w14:textId="77777777" w:rsidR="00A341BD" w:rsidRDefault="00A341BD" w:rsidP="00A341BD">
      <w:pPr>
        <w:rPr>
          <w:b/>
          <w:bCs/>
          <w:lang w:val="fo-FO"/>
        </w:rPr>
      </w:pPr>
      <w:r>
        <w:rPr>
          <w:b/>
          <w:bCs/>
          <w:lang w:val="fo-FO"/>
        </w:rPr>
        <w:t>Målet er bare at eje Bitcoins og i fremtiden bruge det som normal valuta til at købe ting. Flere og flere virksomheder begynder at anvende kryptovaluta som betaling.</w:t>
      </w:r>
    </w:p>
    <w:p w14:paraId="5F35FE5C" w14:textId="77777777" w:rsidR="00A341BD" w:rsidRDefault="00A341BD" w:rsidP="00A341BD">
      <w:pPr>
        <w:rPr>
          <w:lang w:val="fo-FO"/>
        </w:rPr>
      </w:pPr>
      <w:r>
        <w:rPr>
          <w:lang w:val="fo-FO"/>
        </w:rPr>
        <w:t xml:space="preserve">Skatterådet har i en afgørelse fra 2014 vedrørende Bitcoins fastslået, at en bitcoin i skattemæssig forstand ikke skal betragtes som en valuta og derfor ikke er omfattet af reglerne i kursgevinstloven, men i stedet, at man skal beskattes efter de såkaldet </w:t>
      </w:r>
      <w:r>
        <w:rPr>
          <w:i/>
          <w:iCs/>
          <w:lang w:val="fo-FO"/>
        </w:rPr>
        <w:t>spekulationsregler i statsskatteloven</w:t>
      </w:r>
      <w:r>
        <w:rPr>
          <w:lang w:val="fo-FO"/>
        </w:rPr>
        <w:t>, som i øvrigt stammer fra 1922.</w:t>
      </w:r>
    </w:p>
    <w:p w14:paraId="356BF686" w14:textId="77777777" w:rsidR="00A341BD" w:rsidRDefault="00A341BD" w:rsidP="00A341BD">
      <w:pPr>
        <w:pStyle w:val="Heading1"/>
        <w:rPr>
          <w:lang w:val="fo-FO"/>
        </w:rPr>
      </w:pPr>
      <w:r>
        <w:rPr>
          <w:lang w:val="fo-FO"/>
        </w:rPr>
        <w:t>Spekulation vs ikke spekulation</w:t>
      </w:r>
    </w:p>
    <w:p w14:paraId="09DD4A20" w14:textId="77777777" w:rsidR="00A341BD" w:rsidRDefault="00A341BD" w:rsidP="00A341BD">
      <w:pPr>
        <w:rPr>
          <w:lang w:val="fo-FO"/>
        </w:rPr>
      </w:pPr>
      <w:r>
        <w:rPr>
          <w:lang w:val="fo-FO"/>
        </w:rPr>
        <w:t>Skat har slået fast at Bitcoin ikke skal anses som en valuta og dermed beskattes efter kursgevinstloven, men derimod spekulationsregler fra statsskatteloven (udarbejdet i 1922).</w:t>
      </w:r>
    </w:p>
    <w:p w14:paraId="09716021" w14:textId="77777777" w:rsidR="00A341BD" w:rsidRDefault="00A341BD" w:rsidP="00A341BD">
      <w:pPr>
        <w:rPr>
          <w:lang w:val="fo-FO"/>
        </w:rPr>
      </w:pPr>
      <w:r>
        <w:rPr>
          <w:lang w:val="fo-FO"/>
        </w:rPr>
        <w:t>Som udgangspunkt går SKAT ud fra at du har købt med spekulation for øje (altså at du har henblik til at tjene penge når du sælger igen). Du kan prøve og overbevise SKAT om at du ikk har spekulation for øje, men det er svært.</w:t>
      </w:r>
    </w:p>
    <w:p w14:paraId="5D8195CC" w14:textId="77777777" w:rsidR="00A341BD" w:rsidRDefault="00A341BD" w:rsidP="00A341BD">
      <w:pPr>
        <w:rPr>
          <w:lang w:val="fo-FO"/>
        </w:rPr>
      </w:pPr>
      <w:r>
        <w:rPr>
          <w:lang w:val="fo-FO"/>
        </w:rPr>
        <w:t xml:space="preserve">Med spekulation menes der køb med henblik på at opnå en gevinst – beskatning ligesom fx guld, dvs. Beskatning efter realisationsprincippet og FIFO metoden. </w:t>
      </w:r>
    </w:p>
    <w:p w14:paraId="4F5C9BB5" w14:textId="77777777" w:rsidR="00A341BD" w:rsidRDefault="00A341BD" w:rsidP="00A341BD">
      <w:pPr>
        <w:rPr>
          <w:lang w:val="fo-FO"/>
        </w:rPr>
      </w:pPr>
      <w:r>
        <w:rPr>
          <w:lang w:val="fo-FO"/>
        </w:rPr>
        <w:t>Ikke spekulation: ingen skat og intet fradrag ved tab.</w:t>
      </w:r>
    </w:p>
    <w:p w14:paraId="2ECE5E79" w14:textId="77777777" w:rsidR="00A341BD" w:rsidRDefault="00A341BD" w:rsidP="00A341BD">
      <w:pPr>
        <w:rPr>
          <w:lang w:val="fo-FO"/>
        </w:rPr>
      </w:pPr>
      <w:r>
        <w:rPr>
          <w:lang w:val="fo-FO"/>
        </w:rPr>
        <w:t>Hvis du handler Bitcoin med finansielle kontrakter (CFD’er, certifikater m.m.) beskattes det som kapitalindkomst efter lagerprincippet.</w:t>
      </w:r>
    </w:p>
    <w:p w14:paraId="3E0B1B21" w14:textId="77777777" w:rsidR="00A341BD" w:rsidRDefault="00A341BD" w:rsidP="00A341BD">
      <w:pPr>
        <w:pStyle w:val="Heading1"/>
        <w:rPr>
          <w:lang w:val="fo-FO"/>
        </w:rPr>
      </w:pPr>
      <w:r>
        <w:rPr>
          <w:lang w:val="fo-FO"/>
        </w:rPr>
        <w:t>FIFO metoden</w:t>
      </w:r>
    </w:p>
    <w:p w14:paraId="4B1C8C4A" w14:textId="77777777" w:rsidR="00A341BD" w:rsidRDefault="00A341BD" w:rsidP="00A341BD">
      <w:pPr>
        <w:rPr>
          <w:lang w:val="fo-FO"/>
        </w:rPr>
      </w:pPr>
      <w:r>
        <w:rPr>
          <w:lang w:val="fo-FO"/>
        </w:rPr>
        <w:t>Hver handel behandles enkeltvis (ikke sum for året som med aktier og gennemsnitmetoden). Har du handler med gevinst betaler du op til 52% i skat. Handler du med tab – kun 25,6% fradrag i ligningsmæssigt fradrag.</w:t>
      </w:r>
    </w:p>
    <w:p w14:paraId="213EE1C7" w14:textId="77777777" w:rsidR="00A341BD" w:rsidRDefault="00A341BD" w:rsidP="00A341BD">
      <w:pPr>
        <w:pStyle w:val="Heading1"/>
        <w:rPr>
          <w:lang w:val="fo-FO"/>
        </w:rPr>
      </w:pPr>
      <w:r>
        <w:rPr>
          <w:lang w:val="fo-FO"/>
        </w:rPr>
        <w:t>SKAT</w:t>
      </w:r>
    </w:p>
    <w:p w14:paraId="0468628B" w14:textId="77777777" w:rsidR="00A341BD" w:rsidRDefault="00A341BD" w:rsidP="00A341BD">
      <w:pPr>
        <w:rPr>
          <w:lang w:val="fo-FO"/>
        </w:rPr>
      </w:pPr>
      <w:r>
        <w:rPr>
          <w:lang w:val="fo-FO"/>
        </w:rPr>
        <w:t>Du betaler først skat ved salg (eller konvertering til anden coin).</w:t>
      </w:r>
    </w:p>
    <w:p w14:paraId="33991A68" w14:textId="77777777" w:rsidR="00A341BD" w:rsidRDefault="00A341BD" w:rsidP="00A341BD">
      <w:pPr>
        <w:rPr>
          <w:lang w:val="fo-FO"/>
        </w:rPr>
      </w:pPr>
      <w:r>
        <w:rPr>
          <w:lang w:val="fo-FO"/>
        </w:rPr>
        <w:t>Fortjeneste: Årsopgørelsen rubrik 20 som anden personlig indkomst (beskattes som personlig indkomst – mellem 37-52%).</w:t>
      </w:r>
    </w:p>
    <w:p w14:paraId="1396CC32" w14:textId="77777777" w:rsidR="00A341BD" w:rsidRDefault="00A341BD" w:rsidP="00A341BD">
      <w:pPr>
        <w:rPr>
          <w:lang w:val="fo-FO"/>
        </w:rPr>
      </w:pPr>
      <w:r>
        <w:rPr>
          <w:lang w:val="fo-FO"/>
        </w:rPr>
        <w:t>Tab: Årsopgørelse rubrik 58: Øvriger lønmodtagerudgiter</w:t>
      </w:r>
    </w:p>
    <w:p w14:paraId="1B24476C" w14:textId="77777777" w:rsidR="00A341BD" w:rsidRDefault="00A341BD" w:rsidP="00A341BD">
      <w:pPr>
        <w:rPr>
          <w:lang w:val="fo-FO"/>
        </w:rPr>
      </w:pPr>
      <w:r>
        <w:rPr>
          <w:lang w:val="fo-FO"/>
        </w:rPr>
        <w:t>Du kan IKKE fratrække tab fra gevinster! (en undtagelse hvis købt og solgt inden for samme år).</w:t>
      </w:r>
      <w:r>
        <w:rPr>
          <w:lang w:val="fo-FO"/>
        </w:rPr>
        <w:br/>
        <w:t>Fradrag er ligningsmæssigt fradrag: 25,6% (langt mindre fradrag end potential beskatning ved salg)</w:t>
      </w:r>
    </w:p>
    <w:p w14:paraId="59D4C8FC" w14:textId="77777777" w:rsidR="00A341BD" w:rsidRDefault="00A341BD" w:rsidP="00A341BD">
      <w:pPr>
        <w:rPr>
          <w:lang w:val="fo-FO"/>
        </w:rPr>
      </w:pPr>
      <w:r>
        <w:rPr>
          <w:lang w:val="fo-FO"/>
        </w:rPr>
        <w:t>Forskudsopgørelse:</w:t>
      </w:r>
      <w:r>
        <w:rPr>
          <w:lang w:val="fo-FO"/>
        </w:rPr>
        <w:br/>
        <w:t>- Forventet fortjeneste: Felt 250</w:t>
      </w:r>
      <w:r>
        <w:rPr>
          <w:lang w:val="fo-FO"/>
        </w:rPr>
        <w:br/>
        <w:t>- Forventet tab: Felt 449</w:t>
      </w:r>
    </w:p>
    <w:p w14:paraId="532F41B7" w14:textId="77777777" w:rsidR="00A341BD" w:rsidRDefault="00A341BD" w:rsidP="00A341BD">
      <w:pPr>
        <w:rPr>
          <w:lang w:val="fo-FO"/>
        </w:rPr>
      </w:pPr>
      <w:r>
        <w:rPr>
          <w:lang w:val="fo-FO"/>
        </w:rPr>
        <w:t>Hvis du flytter fra Danmark betragtes det som salg af kryptovaluta og du skal derfor betale skat inden du flytter!</w:t>
      </w:r>
    </w:p>
    <w:p w14:paraId="56F8DEF9" w14:textId="77777777" w:rsidR="00A341BD" w:rsidRDefault="00A341BD" w:rsidP="00A341BD">
      <w:pPr>
        <w:rPr>
          <w:b/>
          <w:bCs/>
          <w:lang w:val="fo-FO"/>
        </w:rPr>
      </w:pPr>
      <w:r>
        <w:rPr>
          <w:b/>
          <w:bCs/>
          <w:lang w:val="fo-FO"/>
        </w:rPr>
        <w:t>Gem dokumentation!</w:t>
      </w:r>
    </w:p>
    <w:p w14:paraId="248ED9F7" w14:textId="77777777" w:rsidR="00A341BD" w:rsidRDefault="00A341BD" w:rsidP="00A341BD">
      <w:pPr>
        <w:rPr>
          <w:lang w:val="fo-FO"/>
        </w:rPr>
      </w:pPr>
      <w:r>
        <w:rPr>
          <w:lang w:val="fo-FO"/>
        </w:rPr>
        <w:t>I virksomhed: 22% skat (både tab og gevinst)</w:t>
      </w:r>
    </w:p>
    <w:p w14:paraId="174C949A" w14:textId="77777777" w:rsidR="00A341BD" w:rsidRDefault="00A341BD" w:rsidP="00A341BD">
      <w:pPr>
        <w:rPr>
          <w:lang w:val="fo-FO"/>
        </w:rPr>
      </w:pPr>
    </w:p>
    <w:p w14:paraId="1492EBF9" w14:textId="77777777" w:rsidR="007475AA" w:rsidRPr="00A341BD" w:rsidRDefault="007475AA" w:rsidP="00A341BD">
      <w:pPr>
        <w:rPr>
          <w:lang w:val="fo-FO"/>
        </w:rPr>
      </w:pPr>
    </w:p>
    <w:sectPr w:rsidR="007475AA" w:rsidRPr="00A3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E429C"/>
    <w:multiLevelType w:val="hybridMultilevel"/>
    <w:tmpl w:val="39DCF61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CFD6E0F"/>
    <w:multiLevelType w:val="hybridMultilevel"/>
    <w:tmpl w:val="A558BE8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AA"/>
    <w:rsid w:val="00040895"/>
    <w:rsid w:val="00166455"/>
    <w:rsid w:val="001E4840"/>
    <w:rsid w:val="002F1DDC"/>
    <w:rsid w:val="00513835"/>
    <w:rsid w:val="00556A43"/>
    <w:rsid w:val="007475AA"/>
    <w:rsid w:val="007F0ABE"/>
    <w:rsid w:val="00A341BD"/>
    <w:rsid w:val="00AB6A5B"/>
    <w:rsid w:val="00F712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7155"/>
  <w15:chartTrackingRefBased/>
  <w15:docId w15:val="{BA74ECA4-5BA0-4743-B0DE-45B09526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BD"/>
    <w:pPr>
      <w:spacing w:line="256" w:lineRule="auto"/>
    </w:pPr>
  </w:style>
  <w:style w:type="paragraph" w:styleId="Heading1">
    <w:name w:val="heading 1"/>
    <w:basedOn w:val="Normal"/>
    <w:next w:val="Normal"/>
    <w:link w:val="Heading1Char"/>
    <w:uiPriority w:val="9"/>
    <w:qFormat/>
    <w:rsid w:val="007475A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75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0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10</cp:revision>
  <dcterms:created xsi:type="dcterms:W3CDTF">2021-08-21T12:00:00Z</dcterms:created>
  <dcterms:modified xsi:type="dcterms:W3CDTF">2021-08-21T21:26:00Z</dcterms:modified>
</cp:coreProperties>
</file>