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317D5940" w:rsidR="00DF29F3" w:rsidRPr="0035521D" w:rsidRDefault="007527A1" w:rsidP="00F30CF2">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30D5C1E5" wp14:editId="56B8D645">
            <wp:extent cx="5737860" cy="3131820"/>
            <wp:effectExtent l="0" t="0" r="0" b="0"/>
            <wp:docPr id="733423285" name="Picture 1" descr="A screenshot of a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23285" name="Picture 1" descr="A screenshot of a websi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7860" cy="3131820"/>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1DA3E91" w:rsidR="00DF29F3" w:rsidRDefault="00E1700D" w:rsidP="00E1700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Hibernate-validator-6.0.18.Final.jar </w:t>
      </w:r>
    </w:p>
    <w:p w14:paraId="61A32AD9" w14:textId="5DBAC16A" w:rsidR="00E1700D" w:rsidRDefault="00E1700D" w:rsidP="00780340">
      <w:pPr>
        <w:pStyle w:val="ListParagraph"/>
        <w:suppressAutoHyphens/>
        <w:spacing w:after="0" w:line="240" w:lineRule="auto"/>
        <w:rPr>
          <w:rFonts w:ascii="Calibri" w:hAnsi="Calibri" w:cs="Calibri"/>
          <w:sz w:val="22"/>
        </w:rPr>
      </w:pPr>
      <w:r w:rsidRPr="00780340">
        <w:rPr>
          <w:rFonts w:ascii="Calibri" w:hAnsi="Calibri" w:cs="Calibri"/>
          <w:color w:val="ED7D31" w:themeColor="accent2"/>
          <w:sz w:val="22"/>
        </w:rPr>
        <w:t xml:space="preserve">Vuln ID: </w:t>
      </w:r>
      <w:r>
        <w:rPr>
          <w:rFonts w:ascii="Calibri" w:hAnsi="Calibri" w:cs="Calibri"/>
          <w:sz w:val="22"/>
        </w:rPr>
        <w:t>CVE-2020-10693</w:t>
      </w:r>
    </w:p>
    <w:p w14:paraId="3B234E1E" w14:textId="25F2C8DF" w:rsidR="00E1700D" w:rsidRDefault="00E1700D" w:rsidP="00E1700D">
      <w:pPr>
        <w:pStyle w:val="ListParagraph"/>
        <w:suppressAutoHyphens/>
        <w:spacing w:after="0" w:line="240" w:lineRule="auto"/>
        <w:rPr>
          <w:rFonts w:ascii="Calibri" w:hAnsi="Calibri" w:cs="Calibri"/>
          <w:sz w:val="22"/>
        </w:rPr>
      </w:pPr>
      <w:r w:rsidRPr="00780340">
        <w:rPr>
          <w:rFonts w:ascii="Calibri" w:hAnsi="Calibri" w:cs="Calibri"/>
          <w:color w:val="8EAADB" w:themeColor="accent5" w:themeTint="99"/>
          <w:sz w:val="22"/>
        </w:rPr>
        <w:t xml:space="preserve">Description: </w:t>
      </w:r>
      <w:r w:rsidR="007E3BB7">
        <w:rPr>
          <w:rFonts w:ascii="Calibri" w:hAnsi="Calibri" w:cs="Calibri"/>
          <w:sz w:val="22"/>
        </w:rPr>
        <w:t>Hibernate Validator version 6.1.</w:t>
      </w:r>
      <w:proofErr w:type="gramStart"/>
      <w:r w:rsidR="007E3BB7">
        <w:rPr>
          <w:rFonts w:ascii="Calibri" w:hAnsi="Calibri" w:cs="Calibri"/>
          <w:sz w:val="22"/>
        </w:rPr>
        <w:t>2.Final</w:t>
      </w:r>
      <w:proofErr w:type="gramEnd"/>
      <w:r w:rsidR="007E3BB7">
        <w:rPr>
          <w:rFonts w:ascii="Calibri" w:hAnsi="Calibri" w:cs="Calibri"/>
          <w:sz w:val="22"/>
        </w:rPr>
        <w:t xml:space="preserve"> has a flaw that allows attackers to bypass input sanitation controls. </w:t>
      </w:r>
    </w:p>
    <w:p w14:paraId="6246556E" w14:textId="7D12C3A7" w:rsidR="00E1700D" w:rsidRDefault="00E1700D" w:rsidP="00E1700D">
      <w:pPr>
        <w:pStyle w:val="ListParagraph"/>
        <w:numPr>
          <w:ilvl w:val="0"/>
          <w:numId w:val="7"/>
        </w:numPr>
        <w:suppressAutoHyphens/>
        <w:spacing w:after="0" w:line="240" w:lineRule="auto"/>
        <w:rPr>
          <w:rFonts w:ascii="Calibri" w:hAnsi="Calibri" w:cs="Calibri"/>
          <w:sz w:val="22"/>
        </w:rPr>
      </w:pPr>
      <w:r>
        <w:rPr>
          <w:rFonts w:ascii="Calibri" w:hAnsi="Calibri" w:cs="Calibri"/>
          <w:sz w:val="22"/>
        </w:rPr>
        <w:t>Jackson-databind-2.10.2.jar</w:t>
      </w:r>
    </w:p>
    <w:p w14:paraId="076DD585" w14:textId="771ACB85" w:rsidR="00E1700D" w:rsidRDefault="00E1700D" w:rsidP="00E1700D">
      <w:pPr>
        <w:pStyle w:val="ListParagraph"/>
        <w:suppressAutoHyphens/>
        <w:spacing w:after="0" w:line="240" w:lineRule="auto"/>
        <w:rPr>
          <w:rFonts w:ascii="Calibri" w:hAnsi="Calibri" w:cs="Calibri"/>
          <w:sz w:val="22"/>
        </w:rPr>
      </w:pPr>
      <w:r w:rsidRPr="00780340">
        <w:rPr>
          <w:rFonts w:ascii="Calibri" w:hAnsi="Calibri" w:cs="Calibri"/>
          <w:color w:val="ED7D31" w:themeColor="accent2"/>
          <w:sz w:val="22"/>
        </w:rPr>
        <w:t xml:space="preserve">Vuln ID: </w:t>
      </w:r>
      <w:r>
        <w:rPr>
          <w:rFonts w:ascii="Calibri" w:hAnsi="Calibri" w:cs="Calibri"/>
          <w:sz w:val="22"/>
        </w:rPr>
        <w:t xml:space="preserve">CVE-2023-35116, </w:t>
      </w:r>
      <w:r w:rsidRPr="00E1700D">
        <w:rPr>
          <w:rFonts w:ascii="Calibri" w:hAnsi="Calibri" w:cs="Calibri"/>
          <w:sz w:val="22"/>
        </w:rPr>
        <w:t>CVE-2021-46877</w:t>
      </w:r>
      <w:r>
        <w:rPr>
          <w:rFonts w:ascii="Calibri" w:hAnsi="Calibri" w:cs="Calibri"/>
          <w:sz w:val="22"/>
        </w:rPr>
        <w:t xml:space="preserve">, </w:t>
      </w:r>
      <w:r w:rsidR="00FD2849">
        <w:rPr>
          <w:rFonts w:ascii="Calibri" w:hAnsi="Calibri" w:cs="Calibri"/>
          <w:sz w:val="22"/>
        </w:rPr>
        <w:t>CVE-2022-42004, CVE-2022-42003, CVE-2020-36518, CVE-2020-25649</w:t>
      </w:r>
    </w:p>
    <w:p w14:paraId="1BE04738" w14:textId="49E74788" w:rsidR="00FD2849" w:rsidRDefault="00FD2849" w:rsidP="00E1700D">
      <w:pPr>
        <w:pStyle w:val="ListParagraph"/>
        <w:suppressAutoHyphens/>
        <w:spacing w:after="0" w:line="240" w:lineRule="auto"/>
        <w:rPr>
          <w:rFonts w:ascii="Calibri" w:hAnsi="Calibri" w:cs="Calibri"/>
          <w:sz w:val="22"/>
        </w:rPr>
      </w:pPr>
      <w:r w:rsidRPr="00780340">
        <w:rPr>
          <w:rFonts w:ascii="Calibri" w:hAnsi="Calibri" w:cs="Calibri"/>
          <w:color w:val="4472C4" w:themeColor="accent5"/>
          <w:sz w:val="22"/>
        </w:rPr>
        <w:t xml:space="preserve">Description: </w:t>
      </w:r>
      <w:r>
        <w:rPr>
          <w:rFonts w:ascii="Calibri" w:hAnsi="Calibri" w:cs="Calibri"/>
          <w:sz w:val="22"/>
        </w:rPr>
        <w:t>Outdated Jackson Data Bind</w:t>
      </w:r>
    </w:p>
    <w:p w14:paraId="2678F334" w14:textId="1839E2EA" w:rsidR="00FD2849" w:rsidRDefault="007E3BB7" w:rsidP="00FD2849">
      <w:pPr>
        <w:pStyle w:val="ListParagraph"/>
        <w:numPr>
          <w:ilvl w:val="0"/>
          <w:numId w:val="7"/>
        </w:numPr>
        <w:suppressAutoHyphens/>
        <w:spacing w:after="0" w:line="240" w:lineRule="auto"/>
        <w:rPr>
          <w:rFonts w:ascii="Calibri" w:hAnsi="Calibri" w:cs="Calibri"/>
          <w:sz w:val="22"/>
        </w:rPr>
      </w:pPr>
      <w:r>
        <w:rPr>
          <w:rFonts w:ascii="Calibri" w:hAnsi="Calibri" w:cs="Calibri"/>
          <w:sz w:val="22"/>
        </w:rPr>
        <w:t>Log4j-api-2.12.1.jar</w:t>
      </w:r>
    </w:p>
    <w:p w14:paraId="71627247" w14:textId="42986BC1" w:rsidR="007E3BB7" w:rsidRDefault="007E3BB7" w:rsidP="007E3BB7">
      <w:pPr>
        <w:pStyle w:val="ListParagraph"/>
        <w:suppressAutoHyphens/>
        <w:spacing w:after="0" w:line="240" w:lineRule="auto"/>
        <w:rPr>
          <w:rFonts w:ascii="Calibri" w:hAnsi="Calibri" w:cs="Calibri"/>
          <w:sz w:val="22"/>
        </w:rPr>
      </w:pPr>
      <w:r w:rsidRPr="00780340">
        <w:rPr>
          <w:rFonts w:ascii="Calibri" w:hAnsi="Calibri" w:cs="Calibri"/>
          <w:color w:val="ED7D31" w:themeColor="accent2"/>
          <w:sz w:val="22"/>
        </w:rPr>
        <w:t xml:space="preserve">Vuln ID: </w:t>
      </w:r>
      <w:r>
        <w:rPr>
          <w:rFonts w:ascii="Calibri" w:hAnsi="Calibri" w:cs="Calibri"/>
          <w:sz w:val="22"/>
        </w:rPr>
        <w:t>CVE-2021-44832, CVE-2-2021-45105, CVE-2021-45046, CVE-2021-44228, CVE-2020-9488</w:t>
      </w:r>
    </w:p>
    <w:p w14:paraId="516F6003" w14:textId="62268DE7" w:rsidR="007E3BB7" w:rsidRDefault="007E3BB7" w:rsidP="007E3BB7">
      <w:pPr>
        <w:pStyle w:val="ListParagraph"/>
        <w:suppressAutoHyphens/>
        <w:spacing w:after="0" w:line="240" w:lineRule="auto"/>
        <w:rPr>
          <w:rFonts w:ascii="Calibri" w:hAnsi="Calibri" w:cs="Calibri"/>
          <w:sz w:val="22"/>
        </w:rPr>
      </w:pPr>
      <w:r w:rsidRPr="00780340">
        <w:rPr>
          <w:rFonts w:ascii="Calibri" w:hAnsi="Calibri" w:cs="Calibri"/>
          <w:color w:val="4472C4" w:themeColor="accent5"/>
          <w:sz w:val="22"/>
        </w:rPr>
        <w:t xml:space="preserve">Description: </w:t>
      </w:r>
      <w:r>
        <w:rPr>
          <w:rFonts w:ascii="Calibri" w:hAnsi="Calibri" w:cs="Calibri"/>
          <w:sz w:val="22"/>
        </w:rPr>
        <w:t xml:space="preserve">Outdated version of Apache Log4j2 </w:t>
      </w:r>
    </w:p>
    <w:p w14:paraId="44862513" w14:textId="3F639680" w:rsidR="007E3BB7" w:rsidRDefault="007E3BB7" w:rsidP="007E3BB7">
      <w:pPr>
        <w:pStyle w:val="ListParagraph"/>
        <w:numPr>
          <w:ilvl w:val="0"/>
          <w:numId w:val="7"/>
        </w:numPr>
        <w:suppressAutoHyphens/>
        <w:spacing w:after="0" w:line="240" w:lineRule="auto"/>
        <w:rPr>
          <w:rFonts w:ascii="Calibri" w:hAnsi="Calibri" w:cs="Calibri"/>
          <w:sz w:val="22"/>
        </w:rPr>
      </w:pPr>
      <w:r>
        <w:rPr>
          <w:rFonts w:ascii="Calibri" w:hAnsi="Calibri" w:cs="Calibri"/>
          <w:sz w:val="22"/>
        </w:rPr>
        <w:t>Logback-core-1.2.3.jar</w:t>
      </w:r>
    </w:p>
    <w:p w14:paraId="6C7F61E7" w14:textId="0849B431" w:rsidR="007E3BB7" w:rsidRDefault="007E3BB7" w:rsidP="007E3BB7">
      <w:pPr>
        <w:pStyle w:val="ListParagraph"/>
        <w:suppressAutoHyphens/>
        <w:spacing w:after="0" w:line="240" w:lineRule="auto"/>
        <w:rPr>
          <w:rFonts w:ascii="Calibri" w:hAnsi="Calibri" w:cs="Calibri"/>
          <w:sz w:val="22"/>
        </w:rPr>
      </w:pPr>
      <w:r w:rsidRPr="00780340">
        <w:rPr>
          <w:rFonts w:ascii="Calibri" w:hAnsi="Calibri" w:cs="Calibri"/>
          <w:color w:val="ED7D31" w:themeColor="accent2"/>
          <w:sz w:val="22"/>
        </w:rPr>
        <w:t>Vuln ID</w:t>
      </w:r>
      <w:r>
        <w:rPr>
          <w:rFonts w:ascii="Calibri" w:hAnsi="Calibri" w:cs="Calibri"/>
          <w:sz w:val="22"/>
        </w:rPr>
        <w:t xml:space="preserve">: </w:t>
      </w:r>
      <w:r w:rsidR="0040402B">
        <w:rPr>
          <w:rFonts w:ascii="Calibri" w:hAnsi="Calibri" w:cs="Calibri"/>
          <w:sz w:val="22"/>
        </w:rPr>
        <w:t>CVE-2023-6378, CVE-2021-4255</w:t>
      </w:r>
    </w:p>
    <w:p w14:paraId="243697C9" w14:textId="08B507C8" w:rsidR="0040402B" w:rsidRDefault="0040402B" w:rsidP="007E3BB7">
      <w:pPr>
        <w:pStyle w:val="ListParagraph"/>
        <w:suppressAutoHyphens/>
        <w:spacing w:after="0" w:line="240" w:lineRule="auto"/>
        <w:rPr>
          <w:rFonts w:ascii="Calibri" w:hAnsi="Calibri" w:cs="Calibri"/>
          <w:sz w:val="22"/>
        </w:rPr>
      </w:pPr>
      <w:r w:rsidRPr="009568C2">
        <w:rPr>
          <w:rFonts w:ascii="Calibri" w:hAnsi="Calibri" w:cs="Calibri"/>
          <w:color w:val="4472C4" w:themeColor="accent5"/>
          <w:sz w:val="22"/>
        </w:rPr>
        <w:t xml:space="preserve">Description: </w:t>
      </w:r>
      <w:r>
        <w:rPr>
          <w:rFonts w:ascii="Calibri" w:hAnsi="Calibri" w:cs="Calibri"/>
          <w:sz w:val="22"/>
        </w:rPr>
        <w:t xml:space="preserve">A vulnerability in the logback version 1.4.11 allows attackers to use a Denial-of-Service attack.  </w:t>
      </w:r>
    </w:p>
    <w:p w14:paraId="44E92205" w14:textId="1C086411" w:rsidR="0040402B" w:rsidRDefault="009622E8" w:rsidP="0040402B">
      <w:pPr>
        <w:pStyle w:val="ListParagraph"/>
        <w:numPr>
          <w:ilvl w:val="0"/>
          <w:numId w:val="7"/>
        </w:numPr>
        <w:suppressAutoHyphens/>
        <w:spacing w:after="0" w:line="240" w:lineRule="auto"/>
        <w:rPr>
          <w:rFonts w:ascii="Calibri" w:hAnsi="Calibri" w:cs="Calibri"/>
          <w:sz w:val="22"/>
        </w:rPr>
      </w:pPr>
      <w:r>
        <w:rPr>
          <w:rFonts w:ascii="Calibri" w:hAnsi="Calibri" w:cs="Calibri"/>
          <w:sz w:val="22"/>
        </w:rPr>
        <w:t>Snakeyaml-1.25.jar</w:t>
      </w:r>
    </w:p>
    <w:p w14:paraId="0670DCF1" w14:textId="52E7E05C" w:rsidR="009622E8" w:rsidRDefault="009622E8" w:rsidP="009622E8">
      <w:pPr>
        <w:pStyle w:val="ListParagraph"/>
        <w:suppressAutoHyphens/>
        <w:spacing w:after="0" w:line="240" w:lineRule="auto"/>
        <w:rPr>
          <w:rFonts w:ascii="Calibri" w:hAnsi="Calibri" w:cs="Calibri"/>
          <w:sz w:val="22"/>
        </w:rPr>
      </w:pPr>
      <w:r w:rsidRPr="009568C2">
        <w:rPr>
          <w:rFonts w:ascii="Calibri" w:hAnsi="Calibri" w:cs="Calibri"/>
          <w:color w:val="ED7D31" w:themeColor="accent2"/>
          <w:sz w:val="22"/>
        </w:rPr>
        <w:lastRenderedPageBreak/>
        <w:t xml:space="preserve">Vuln ID: </w:t>
      </w:r>
      <w:r>
        <w:rPr>
          <w:rFonts w:ascii="Calibri" w:hAnsi="Calibri" w:cs="Calibri"/>
          <w:sz w:val="22"/>
        </w:rPr>
        <w:t>CVE-2022-1471, CVE-2022-41854, CVE-2022-38752, CVE-2022-38751, CVE-2022-38750, CVE-2022-38749, CVE-2022-25857, CVE-2017-18640</w:t>
      </w:r>
    </w:p>
    <w:p w14:paraId="5216FF7C" w14:textId="17201CA9" w:rsidR="009622E8" w:rsidRDefault="009622E8" w:rsidP="009622E8">
      <w:pPr>
        <w:pStyle w:val="ListParagraph"/>
        <w:suppressAutoHyphens/>
        <w:spacing w:after="0" w:line="240" w:lineRule="auto"/>
        <w:rPr>
          <w:rFonts w:ascii="Calibri" w:hAnsi="Calibri" w:cs="Calibri"/>
          <w:sz w:val="22"/>
        </w:rPr>
      </w:pPr>
      <w:r w:rsidRPr="009568C2">
        <w:rPr>
          <w:rFonts w:ascii="Calibri" w:hAnsi="Calibri" w:cs="Calibri"/>
          <w:color w:val="4472C4" w:themeColor="accent5"/>
          <w:sz w:val="22"/>
        </w:rPr>
        <w:t xml:space="preserve">Description: </w:t>
      </w:r>
      <w:r w:rsidR="00056C26">
        <w:rPr>
          <w:rFonts w:ascii="Calibri" w:hAnsi="Calibri" w:cs="Calibri"/>
          <w:sz w:val="22"/>
        </w:rPr>
        <w:t xml:space="preserve">Using SnakeYaml’s Constructor () it is recommended to use SnakeYaml’s SafeContructor for parsing untrusted content. </w:t>
      </w:r>
    </w:p>
    <w:p w14:paraId="7878539C" w14:textId="4407777C" w:rsidR="00056C26" w:rsidRDefault="00056C26" w:rsidP="00056C26">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Spring-boot-2.2.4.RELEASE.jar</w:t>
      </w:r>
    </w:p>
    <w:p w14:paraId="581ABED0" w14:textId="7708E7EC" w:rsidR="00056C26" w:rsidRDefault="00056C26" w:rsidP="00056C26">
      <w:pPr>
        <w:pStyle w:val="ListParagraph"/>
        <w:suppressAutoHyphens/>
        <w:spacing w:after="0" w:line="240" w:lineRule="auto"/>
        <w:rPr>
          <w:rFonts w:ascii="Calibri" w:hAnsi="Calibri" w:cs="Calibri"/>
          <w:sz w:val="22"/>
        </w:rPr>
      </w:pPr>
      <w:r w:rsidRPr="009568C2">
        <w:rPr>
          <w:rFonts w:ascii="Calibri" w:hAnsi="Calibri" w:cs="Calibri"/>
          <w:color w:val="ED7D31" w:themeColor="accent2"/>
          <w:sz w:val="22"/>
        </w:rPr>
        <w:t xml:space="preserve">Vuln ID: </w:t>
      </w:r>
      <w:r>
        <w:rPr>
          <w:rFonts w:ascii="Calibri" w:hAnsi="Calibri" w:cs="Calibri"/>
          <w:sz w:val="22"/>
        </w:rPr>
        <w:t>CVE-2023-20883, CVE-2023-20873, CVE-2022-27772</w:t>
      </w:r>
    </w:p>
    <w:p w14:paraId="0C6661F0" w14:textId="289DCE91" w:rsidR="00056C26" w:rsidRDefault="00056C26" w:rsidP="00056C26">
      <w:pPr>
        <w:pStyle w:val="ListParagraph"/>
        <w:suppressAutoHyphens/>
        <w:spacing w:after="0" w:line="240" w:lineRule="auto"/>
        <w:rPr>
          <w:rFonts w:ascii="Calibri" w:hAnsi="Calibri" w:cs="Calibri"/>
          <w:sz w:val="22"/>
        </w:rPr>
      </w:pPr>
      <w:r w:rsidRPr="009568C2">
        <w:rPr>
          <w:rFonts w:ascii="Calibri" w:hAnsi="Calibri" w:cs="Calibri"/>
          <w:color w:val="4472C4" w:themeColor="accent5"/>
          <w:sz w:val="22"/>
        </w:rPr>
        <w:t xml:space="preserve">Description: </w:t>
      </w:r>
      <w:r>
        <w:rPr>
          <w:rFonts w:ascii="Calibri" w:hAnsi="Calibri" w:cs="Calibri"/>
          <w:sz w:val="22"/>
        </w:rPr>
        <w:t>Using outdated version of Spring Boot</w:t>
      </w:r>
    </w:p>
    <w:p w14:paraId="072375F8" w14:textId="28471D48" w:rsidR="00056C26" w:rsidRDefault="00056C26" w:rsidP="00056C26">
      <w:pPr>
        <w:pStyle w:val="ListParagraph"/>
        <w:numPr>
          <w:ilvl w:val="0"/>
          <w:numId w:val="7"/>
        </w:numPr>
        <w:suppressAutoHyphens/>
        <w:spacing w:after="0" w:line="240" w:lineRule="auto"/>
        <w:rPr>
          <w:rFonts w:ascii="Calibri" w:hAnsi="Calibri" w:cs="Calibri"/>
          <w:sz w:val="22"/>
        </w:rPr>
      </w:pPr>
      <w:r>
        <w:rPr>
          <w:rFonts w:ascii="Calibri" w:hAnsi="Calibri" w:cs="Calibri"/>
          <w:sz w:val="22"/>
        </w:rPr>
        <w:t>Spring-web-5.2.3.RELEASE.jar</w:t>
      </w:r>
    </w:p>
    <w:p w14:paraId="3434F29C" w14:textId="4EB6697C" w:rsidR="00056C26" w:rsidRDefault="00056C26" w:rsidP="00056C26">
      <w:pPr>
        <w:pStyle w:val="ListParagraph"/>
        <w:suppressAutoHyphens/>
        <w:spacing w:after="0" w:line="240" w:lineRule="auto"/>
        <w:rPr>
          <w:rFonts w:ascii="Calibri" w:hAnsi="Calibri" w:cs="Calibri"/>
          <w:sz w:val="22"/>
        </w:rPr>
      </w:pPr>
      <w:r w:rsidRPr="009568C2">
        <w:rPr>
          <w:rFonts w:ascii="Calibri" w:hAnsi="Calibri" w:cs="Calibri"/>
          <w:color w:val="ED7D31" w:themeColor="accent2"/>
          <w:sz w:val="22"/>
        </w:rPr>
        <w:t xml:space="preserve">Vuln ID: </w:t>
      </w:r>
      <w:r>
        <w:rPr>
          <w:rFonts w:ascii="Calibri" w:hAnsi="Calibri" w:cs="Calibri"/>
          <w:sz w:val="22"/>
        </w:rPr>
        <w:t>CVE-2023-20863, CVE-2023-20861, CVE-2022-22971, CVE-2022-22970, CVE-2022-22968, CVE-2022-22965, CVE-2022-22950, CVE-2021-22060, CVE-2021-22118, CVE-2020-5421, CVE-2016-1000027</w:t>
      </w:r>
    </w:p>
    <w:p w14:paraId="705D751E" w14:textId="283DFF50" w:rsidR="00056C26" w:rsidRDefault="00056C26" w:rsidP="00056C26">
      <w:pPr>
        <w:pStyle w:val="ListParagraph"/>
        <w:suppressAutoHyphens/>
        <w:spacing w:after="0" w:line="240" w:lineRule="auto"/>
        <w:rPr>
          <w:rFonts w:ascii="Calibri" w:hAnsi="Calibri" w:cs="Calibri"/>
          <w:sz w:val="22"/>
        </w:rPr>
      </w:pPr>
      <w:r w:rsidRPr="009568C2">
        <w:rPr>
          <w:rFonts w:ascii="Calibri" w:hAnsi="Calibri" w:cs="Calibri"/>
          <w:color w:val="4472C4" w:themeColor="accent5"/>
          <w:sz w:val="22"/>
        </w:rPr>
        <w:t xml:space="preserve">Description: </w:t>
      </w:r>
      <w:r w:rsidR="00B40718">
        <w:rPr>
          <w:rFonts w:ascii="Calibri" w:hAnsi="Calibri" w:cs="Calibri"/>
          <w:sz w:val="22"/>
        </w:rPr>
        <w:t xml:space="preserve">Using an old version of Spring Framework. </w:t>
      </w:r>
    </w:p>
    <w:p w14:paraId="3D68B873" w14:textId="1D49618A" w:rsidR="00B40718" w:rsidRDefault="00B40718" w:rsidP="00B40718">
      <w:pPr>
        <w:pStyle w:val="ListParagraph"/>
        <w:numPr>
          <w:ilvl w:val="0"/>
          <w:numId w:val="7"/>
        </w:numPr>
        <w:suppressAutoHyphens/>
        <w:spacing w:after="0" w:line="240" w:lineRule="auto"/>
        <w:rPr>
          <w:rFonts w:ascii="Calibri" w:hAnsi="Calibri" w:cs="Calibri"/>
          <w:sz w:val="22"/>
        </w:rPr>
      </w:pPr>
      <w:r>
        <w:rPr>
          <w:rFonts w:ascii="Calibri" w:hAnsi="Calibri" w:cs="Calibri"/>
          <w:sz w:val="22"/>
        </w:rPr>
        <w:t>Tomcat-embed-core-9.0.30.jar</w:t>
      </w:r>
    </w:p>
    <w:p w14:paraId="78908E0D" w14:textId="7EACEA93" w:rsidR="00B40718" w:rsidRDefault="00B40718" w:rsidP="00B40718">
      <w:pPr>
        <w:pStyle w:val="ListParagraph"/>
        <w:suppressAutoHyphens/>
        <w:spacing w:after="0" w:line="240" w:lineRule="auto"/>
        <w:rPr>
          <w:rFonts w:ascii="Calibri" w:hAnsi="Calibri" w:cs="Calibri"/>
          <w:sz w:val="22"/>
        </w:rPr>
      </w:pPr>
      <w:r w:rsidRPr="009568C2">
        <w:rPr>
          <w:rFonts w:ascii="Calibri" w:hAnsi="Calibri" w:cs="Calibri"/>
          <w:color w:val="ED7D31" w:themeColor="accent2"/>
          <w:sz w:val="22"/>
        </w:rPr>
        <w:t xml:space="preserve">Vuln ID: </w:t>
      </w:r>
      <w:r>
        <w:rPr>
          <w:rFonts w:ascii="Calibri" w:hAnsi="Calibri" w:cs="Calibri"/>
          <w:sz w:val="22"/>
        </w:rPr>
        <w:t>CVE-2024-21733, CVE-2023-46589, CVE-2023-45648, CVE-2023-42795, CVE-2023-44487, CVE-2023-41080, CVE-2023-28708, CVE-2022-42252, CVE-2021-43980, CVE-2022-34305, CVE-2022-29885, CVE-2021-41079, CVE-2021-33037, CVE-2021-30640, CVE-2021-25329, CVE-2021-25122, CVE-2021-24122, CVE-2020-17527, CVE-2020-13943, CVE-2020-13935</w:t>
      </w:r>
    </w:p>
    <w:p w14:paraId="5D4AFE31" w14:textId="34C6E58B" w:rsidR="00B40718" w:rsidRDefault="00B40718" w:rsidP="00B40718">
      <w:pPr>
        <w:pStyle w:val="ListParagraph"/>
        <w:suppressAutoHyphens/>
        <w:spacing w:after="0" w:line="240" w:lineRule="auto"/>
        <w:rPr>
          <w:rFonts w:ascii="Calibri" w:hAnsi="Calibri" w:cs="Calibri"/>
          <w:sz w:val="22"/>
        </w:rPr>
      </w:pPr>
      <w:r w:rsidRPr="009568C2">
        <w:rPr>
          <w:rFonts w:ascii="Calibri" w:hAnsi="Calibri" w:cs="Calibri"/>
          <w:color w:val="4472C4" w:themeColor="accent5"/>
          <w:sz w:val="22"/>
        </w:rPr>
        <w:t xml:space="preserve">Description: </w:t>
      </w:r>
      <w:r>
        <w:rPr>
          <w:rFonts w:ascii="Calibri" w:hAnsi="Calibri" w:cs="Calibri"/>
          <w:sz w:val="22"/>
        </w:rPr>
        <w:t>Using outdated version of Apache Tomcat</w:t>
      </w:r>
    </w:p>
    <w:p w14:paraId="1767C34C" w14:textId="2EDC50AD" w:rsidR="00B40718" w:rsidRPr="0040402B" w:rsidRDefault="00B40718" w:rsidP="00B40718">
      <w:pPr>
        <w:pStyle w:val="ListParagraph"/>
        <w:numPr>
          <w:ilvl w:val="0"/>
          <w:numId w:val="7"/>
        </w:numPr>
        <w:suppressAutoHyphens/>
        <w:spacing w:after="0" w:line="240" w:lineRule="auto"/>
        <w:rPr>
          <w:rFonts w:ascii="Calibri" w:hAnsi="Calibri" w:cs="Calibri"/>
          <w:sz w:val="22"/>
        </w:rPr>
      </w:pPr>
      <w:r>
        <w:rPr>
          <w:rFonts w:ascii="Calibri" w:hAnsi="Calibri" w:cs="Calibri"/>
          <w:sz w:val="22"/>
        </w:rPr>
        <w:t>Tomcat-embed-websocket-9.0.30.jar</w:t>
      </w:r>
    </w:p>
    <w:p w14:paraId="7C281377" w14:textId="384FE204" w:rsidR="0040402B" w:rsidRDefault="00230CC3" w:rsidP="0040402B">
      <w:pPr>
        <w:pStyle w:val="ListParagraph"/>
        <w:suppressAutoHyphens/>
        <w:spacing w:after="0" w:line="240" w:lineRule="auto"/>
        <w:rPr>
          <w:rFonts w:ascii="Calibri" w:hAnsi="Calibri" w:cs="Calibri"/>
          <w:sz w:val="22"/>
        </w:rPr>
      </w:pPr>
      <w:r w:rsidRPr="009568C2">
        <w:rPr>
          <w:rFonts w:ascii="Calibri" w:hAnsi="Calibri" w:cs="Calibri"/>
          <w:color w:val="ED7D31" w:themeColor="accent2"/>
          <w:sz w:val="22"/>
        </w:rPr>
        <w:t>Vuln ID</w:t>
      </w:r>
      <w:r>
        <w:rPr>
          <w:rFonts w:ascii="Calibri" w:hAnsi="Calibri" w:cs="Calibri"/>
          <w:sz w:val="22"/>
        </w:rPr>
        <w:t>: see IDs above under Tomcat-embed-core-9.0.30.jar.</w:t>
      </w:r>
    </w:p>
    <w:p w14:paraId="3A4F228F" w14:textId="07F52F7A" w:rsidR="00230CC3" w:rsidRDefault="00230CC3" w:rsidP="0040402B">
      <w:pPr>
        <w:pStyle w:val="ListParagraph"/>
        <w:suppressAutoHyphens/>
        <w:spacing w:after="0" w:line="240" w:lineRule="auto"/>
        <w:rPr>
          <w:rFonts w:ascii="Calibri" w:hAnsi="Calibri" w:cs="Calibri"/>
          <w:sz w:val="22"/>
        </w:rPr>
      </w:pPr>
      <w:r w:rsidRPr="009568C2">
        <w:rPr>
          <w:rFonts w:ascii="Calibri" w:hAnsi="Calibri" w:cs="Calibri"/>
          <w:color w:val="4472C4" w:themeColor="accent5"/>
          <w:sz w:val="22"/>
        </w:rPr>
        <w:t>Description</w:t>
      </w:r>
      <w:r>
        <w:rPr>
          <w:rFonts w:ascii="Calibri" w:hAnsi="Calibri" w:cs="Calibri"/>
          <w:sz w:val="22"/>
        </w:rPr>
        <w:t>: Using outdated version of Apache Tomcat</w:t>
      </w:r>
    </w:p>
    <w:p w14:paraId="52DE6184" w14:textId="77777777" w:rsidR="00230CC3" w:rsidRDefault="00230CC3" w:rsidP="0040402B">
      <w:pPr>
        <w:pStyle w:val="ListParagraph"/>
        <w:suppressAutoHyphens/>
        <w:spacing w:after="0" w:line="240" w:lineRule="auto"/>
        <w:rPr>
          <w:rFonts w:ascii="Calibri" w:hAnsi="Calibri" w:cs="Calibri"/>
          <w:sz w:val="22"/>
        </w:rPr>
      </w:pPr>
    </w:p>
    <w:p w14:paraId="4C2D1C0E" w14:textId="35E5E2B5" w:rsidR="0040402B" w:rsidRPr="0040402B" w:rsidRDefault="0040402B" w:rsidP="0040402B">
      <w:pPr>
        <w:suppressAutoHyphens/>
        <w:spacing w:after="0" w:line="240" w:lineRule="auto"/>
        <w:ind w:left="360"/>
        <w:rPr>
          <w:rFonts w:ascii="Calibri" w:hAnsi="Calibri" w:cs="Calibri"/>
          <w:sz w:val="22"/>
        </w:rPr>
      </w:pPr>
    </w:p>
    <w:p w14:paraId="0B6528F5" w14:textId="77777777" w:rsidR="0040402B" w:rsidRPr="00FD2849" w:rsidRDefault="0040402B" w:rsidP="007E3BB7">
      <w:pPr>
        <w:pStyle w:val="ListParagraph"/>
        <w:suppressAutoHyphens/>
        <w:spacing w:after="0" w:line="240" w:lineRule="auto"/>
        <w:rPr>
          <w:rFonts w:ascii="Calibri" w:hAnsi="Calibri" w:cs="Calibri"/>
          <w:sz w:val="22"/>
        </w:rPr>
      </w:pP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992D3AF" w14:textId="77777777" w:rsidR="00527C67" w:rsidRDefault="00527C67" w:rsidP="00527C67">
      <w:pPr>
        <w:suppressAutoHyphens/>
        <w:spacing w:after="0" w:line="240" w:lineRule="auto"/>
        <w:ind w:firstLine="360"/>
        <w:contextualSpacing/>
        <w:rPr>
          <w:rFonts w:ascii="Calibri" w:hAnsi="Calibri" w:cs="Calibri"/>
          <w:sz w:val="22"/>
        </w:rPr>
      </w:pPr>
    </w:p>
    <w:p w14:paraId="5CA9023D" w14:textId="4C0D77FA" w:rsidR="005F2DEA" w:rsidRPr="0035521D" w:rsidRDefault="00E7779A" w:rsidP="00527C67">
      <w:pPr>
        <w:suppressAutoHyphens/>
        <w:spacing w:after="0" w:line="240" w:lineRule="auto"/>
        <w:ind w:firstLine="360"/>
        <w:contextualSpacing/>
        <w:rPr>
          <w:rFonts w:ascii="Calibri" w:hAnsi="Calibri" w:cs="Calibri"/>
          <w:sz w:val="22"/>
        </w:rPr>
      </w:pPr>
      <w:r>
        <w:rPr>
          <w:rFonts w:ascii="Calibri" w:hAnsi="Calibri" w:cs="Calibri"/>
          <w:sz w:val="22"/>
        </w:rPr>
        <w:t xml:space="preserve">The dependency-check tool identified many vulnerabilities within the code provided. After reviewing these vulnerabilities provided in the report the best way to address the dependencies is to use the newest versions of Hibernate Validator, Jackson Data Bind, </w:t>
      </w:r>
      <w:r w:rsidR="00527C67">
        <w:rPr>
          <w:rFonts w:ascii="Calibri" w:hAnsi="Calibri" w:cs="Calibri"/>
          <w:sz w:val="22"/>
        </w:rPr>
        <w:t>Apache</w:t>
      </w:r>
      <w:r>
        <w:rPr>
          <w:rFonts w:ascii="Calibri" w:hAnsi="Calibri" w:cs="Calibri"/>
          <w:sz w:val="22"/>
        </w:rPr>
        <w:t xml:space="preserve"> Log4j, logback, Spring Boot, Spring Framework, and Apache Tomcat.</w:t>
      </w:r>
      <w:r w:rsidR="00527C67">
        <w:rPr>
          <w:rFonts w:ascii="Calibri" w:hAnsi="Calibri" w:cs="Calibri"/>
          <w:sz w:val="22"/>
        </w:rPr>
        <w:t xml:space="preserve"> Using the newest versions during the coding process will limit vulnerabilities and take advantage of the patches that have been made.</w:t>
      </w:r>
      <w:r>
        <w:rPr>
          <w:rFonts w:ascii="Calibri" w:hAnsi="Calibri" w:cs="Calibri"/>
          <w:sz w:val="22"/>
        </w:rPr>
        <w:t xml:space="preserve"> Using SnakeYaml’s SafeConstructor instead of SnakeYaml’s</w:t>
      </w:r>
      <w:r w:rsidR="00527C67">
        <w:rPr>
          <w:rFonts w:ascii="Calibri" w:hAnsi="Calibri" w:cs="Calibri"/>
          <w:sz w:val="22"/>
        </w:rPr>
        <w:t xml:space="preserve"> Constructor () to better parsing of untrusted content. Filtering false positives from the dependency-check tool will allow you to focus on the true vulnerabilities and issues. False positives are typically CPE values that are incorrect. There is a suppression feature available within the Dependency-Check tool that will filter these values out of the report so the severe issues can be addressed. </w:t>
      </w:r>
    </w:p>
    <w:sectPr w:rsidR="005F2DEA" w:rsidRPr="003552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B5C0" w14:textId="77777777" w:rsidR="00A12668" w:rsidRDefault="00A12668" w:rsidP="0035598A">
      <w:pPr>
        <w:spacing w:after="0" w:line="240" w:lineRule="auto"/>
      </w:pPr>
      <w:r>
        <w:separator/>
      </w:r>
    </w:p>
  </w:endnote>
  <w:endnote w:type="continuationSeparator" w:id="0">
    <w:p w14:paraId="64D69D21" w14:textId="77777777" w:rsidR="00A12668" w:rsidRDefault="00A1266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0153" w14:textId="77777777" w:rsidR="00A12668" w:rsidRDefault="00A12668" w:rsidP="0035598A">
      <w:pPr>
        <w:spacing w:after="0" w:line="240" w:lineRule="auto"/>
      </w:pPr>
      <w:r>
        <w:separator/>
      </w:r>
    </w:p>
  </w:footnote>
  <w:footnote w:type="continuationSeparator" w:id="0">
    <w:p w14:paraId="06B82898" w14:textId="77777777" w:rsidR="00A12668" w:rsidRDefault="00A1266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60A91"/>
    <w:multiLevelType w:val="hybridMultilevel"/>
    <w:tmpl w:val="7F64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656136">
    <w:abstractNumId w:val="3"/>
  </w:num>
  <w:num w:numId="2" w16cid:durableId="1269120906">
    <w:abstractNumId w:val="4"/>
  </w:num>
  <w:num w:numId="3" w16cid:durableId="2131128335">
    <w:abstractNumId w:val="2"/>
  </w:num>
  <w:num w:numId="4" w16cid:durableId="1290670122">
    <w:abstractNumId w:val="5"/>
  </w:num>
  <w:num w:numId="5" w16cid:durableId="1793130943">
    <w:abstractNumId w:val="0"/>
  </w:num>
  <w:num w:numId="6" w16cid:durableId="858542144">
    <w:abstractNumId w:val="1"/>
  </w:num>
  <w:num w:numId="7" w16cid:durableId="99228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56C26"/>
    <w:rsid w:val="000B7919"/>
    <w:rsid w:val="0012770D"/>
    <w:rsid w:val="001B35E4"/>
    <w:rsid w:val="00230CC3"/>
    <w:rsid w:val="0035521D"/>
    <w:rsid w:val="0035598A"/>
    <w:rsid w:val="003867F6"/>
    <w:rsid w:val="0040402B"/>
    <w:rsid w:val="004113A7"/>
    <w:rsid w:val="00425D60"/>
    <w:rsid w:val="004B49A4"/>
    <w:rsid w:val="00510C3F"/>
    <w:rsid w:val="00514B4A"/>
    <w:rsid w:val="00527C67"/>
    <w:rsid w:val="005C0980"/>
    <w:rsid w:val="005F2DEA"/>
    <w:rsid w:val="00610A71"/>
    <w:rsid w:val="006A51DF"/>
    <w:rsid w:val="007527A1"/>
    <w:rsid w:val="00780340"/>
    <w:rsid w:val="007E3BB7"/>
    <w:rsid w:val="008547B1"/>
    <w:rsid w:val="008B6BAE"/>
    <w:rsid w:val="008D7FAC"/>
    <w:rsid w:val="008E6D1F"/>
    <w:rsid w:val="00927028"/>
    <w:rsid w:val="00951BF8"/>
    <w:rsid w:val="009568C2"/>
    <w:rsid w:val="009622E8"/>
    <w:rsid w:val="00973CB0"/>
    <w:rsid w:val="009876BF"/>
    <w:rsid w:val="009A01C2"/>
    <w:rsid w:val="00A11B04"/>
    <w:rsid w:val="00A12668"/>
    <w:rsid w:val="00A306E7"/>
    <w:rsid w:val="00A83ADF"/>
    <w:rsid w:val="00B019B2"/>
    <w:rsid w:val="00B12257"/>
    <w:rsid w:val="00B30973"/>
    <w:rsid w:val="00B40718"/>
    <w:rsid w:val="00BA438F"/>
    <w:rsid w:val="00C13F24"/>
    <w:rsid w:val="00DB0788"/>
    <w:rsid w:val="00DF29F3"/>
    <w:rsid w:val="00E1700D"/>
    <w:rsid w:val="00E61DA4"/>
    <w:rsid w:val="00E7779A"/>
    <w:rsid w:val="00F30CF2"/>
    <w:rsid w:val="00F773E6"/>
    <w:rsid w:val="00FD2849"/>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table" w:styleId="TableGrid">
    <w:name w:val="Table Grid"/>
    <w:basedOn w:val="TableNormal"/>
    <w:uiPriority w:val="39"/>
    <w:rsid w:val="00E77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777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118</TotalTime>
  <Pages>2</Pages>
  <Words>362</Words>
  <Characters>2827</Characters>
  <Application>Microsoft Office Word</Application>
  <DocSecurity>0</DocSecurity>
  <Lines>65</Lines>
  <Paragraphs>34</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Nicholle Caudy</cp:lastModifiedBy>
  <cp:revision>13</cp:revision>
  <dcterms:created xsi:type="dcterms:W3CDTF">2022-05-05T17:57:00Z</dcterms:created>
  <dcterms:modified xsi:type="dcterms:W3CDTF">2024-03-17T13:24:00Z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7b55585adb329803dfabcaecf28ea2589fed0739fa2ec943490799ec3ef53f0f</vt:lpwstr>
  </property>
</Properties>
</file>