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9360"/>
          <w:tab w:val="center" w:pos="4680" w:leader="none"/>
          <w:tab w:val="right" w:pos="10710" w:leader="none"/>
        </w:tabs>
        <w:rPr/>
      </w:pPr>
      <w:r>
        <w:rPr>
          <w:rFonts w:cs="Arial" w:ascii="Calibri" w:hAnsi="Calibri"/>
          <w:b/>
          <w:color w:val="auto"/>
        </w:rPr>
        <w:t>Nikki Cruz Jackson-Hebson</w:t>
      </w:r>
    </w:p>
    <w:p>
      <w:pPr>
        <w:pStyle w:val="Normal"/>
        <w:widowControl w:val="false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cs="Arial" w:ascii="Calibri" w:hAnsi="Calibri"/>
          <w:color w:val="auto"/>
          <w:sz w:val="22"/>
          <w:szCs w:val="22"/>
          <w:lang w:val="fr-FR"/>
        </w:rPr>
        <w:t>Fairfax Station, VA 22039</w:t>
      </w:r>
    </w:p>
    <w:p>
      <w:pPr>
        <w:pStyle w:val="Normal"/>
        <w:widowControl w:val="false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cs="Arial" w:ascii="Calibri" w:hAnsi="Calibri"/>
          <w:color w:val="auto"/>
          <w:sz w:val="22"/>
          <w:szCs w:val="22"/>
          <w:lang w:val="fr-FR"/>
        </w:rPr>
        <w:t xml:space="preserve">Nikkicruzjackson@gmail.com │703.915.2656  </w:t>
      </w:r>
    </w:p>
    <w:p>
      <w:pPr>
        <w:pStyle w:val="Normal"/>
        <w:widowControl w:val="false"/>
        <w:rPr/>
      </w:pPr>
      <w:r>
        <w:rPr>
          <w:rFonts w:cs="Arial" w:ascii="Calibri" w:hAnsi="Calibri"/>
          <w:color w:val="auto"/>
          <w:sz w:val="22"/>
          <w:szCs w:val="22"/>
          <w:lang w:val="fr-FR"/>
        </w:rPr>
        <w:t xml:space="preserve">Portfolio: </w:t>
      </w:r>
      <w:hyperlink r:id="rId2">
        <w:r>
          <w:rPr>
            <w:rStyle w:val="InternetLink"/>
            <w:rFonts w:cs="Calibri" w:ascii="Calibri" w:hAnsi="Calibri" w:asciiTheme="minorHAnsi" w:cstheme="minorHAnsi" w:hAnsiTheme="minorHAnsi"/>
            <w:sz w:val="22"/>
            <w:szCs w:val="22"/>
          </w:rPr>
          <w:t>https://nikkicjh.github.io/Portfolio/</w:t>
        </w:r>
      </w:hyperlink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  <w:lang w:val="fr-FR"/>
        </w:rPr>
        <w:t xml:space="preserve">                                               </w:t>
      </w:r>
    </w:p>
    <w:p>
      <w:pPr>
        <w:pStyle w:val="Header"/>
        <w:tabs>
          <w:tab w:val="clear" w:pos="9360"/>
          <w:tab w:val="center" w:pos="4680" w:leader="none"/>
          <w:tab w:val="right" w:pos="10710" w:leader="none"/>
        </w:tabs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cs="Arial" w:ascii="Calibri" w:hAnsi="Calibri"/>
          <w:color w:val="auto"/>
          <w:sz w:val="22"/>
          <w:szCs w:val="22"/>
          <w:lang w:val="fr-FR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Work Experience: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 xml:space="preserve">SAIC, Chantilly, VA </w:t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Geospatial Intelligence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May 2016 to Present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Support intelligence customer by producing geospatial analysis, cartography, and graphics in a quick turnaround operational environment. 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Managing the creation and maintenance of worldwide geospatial databases for use in operational planning, intelligence products, and analysis</w:t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Create custom geoprocessing tools to automate previously manual processes in ArcGIS with ArcPy</w:t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Ensure customer requested products and intelligence analysis are completed and delivered to the highest standard of customer satisfaction</w:t>
      </w:r>
    </w:p>
    <w:p>
      <w:pPr>
        <w:pStyle w:val="Default"/>
        <w:ind w:left="360" w:hanging="0"/>
        <w:rPr/>
      </w:pPr>
      <w:r>
        <w:rPr/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 xml:space="preserve">Courage Services, Inc., Arlington, VA </w:t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Senior Geospatial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July 2015 to May 2016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sz w:val="22"/>
          <w:szCs w:val="22"/>
          <w:highlight w:val="white"/>
        </w:rPr>
      </w:pPr>
      <w:r>
        <w:rPr>
          <w:rFonts w:cs="Arial" w:ascii="Calibri" w:hAnsi="Calibri"/>
          <w:sz w:val="22"/>
          <w:szCs w:val="22"/>
          <w:shd w:fill="FFFFFF" w:val="clear"/>
        </w:rPr>
        <w:t xml:space="preserve">Support Foundation GEOINT Content Management (FGCM) task as a Senior Geospatial Analyst/Project Lead. 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Responsible for transferring Statement of Work (SOW) into Standard Operating Procedures (SOPs) for team members to ensure the task is completed to specification and in the most efficient way possible</w:t>
      </w:r>
    </w:p>
    <w:p>
      <w:pPr>
        <w:pStyle w:val="Default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Day to day involvement with all technical aspects of the project including DVOF/GAIT/Batch Checks/Imagery Prep/Metadata and QC using Data Reviewer and Production specific toolsets</w:t>
      </w:r>
    </w:p>
    <w:p>
      <w:pPr>
        <w:pStyle w:val="Normal"/>
        <w:widowControl w:val="false"/>
        <w:numPr>
          <w:ilvl w:val="0"/>
          <w:numId w:val="1"/>
        </w:numPr>
        <w:spacing w:lineRule="auto" w:line="247" w:before="8" w:after="0"/>
        <w:ind w:left="360" w:right="109" w:hanging="360"/>
        <w:rPr/>
      </w:pPr>
      <w:r>
        <w:rPr>
          <w:rFonts w:cs="Trebuchet MS" w:ascii="Calibri" w:hAnsi="Calibri"/>
          <w:sz w:val="22"/>
          <w:szCs w:val="22"/>
        </w:rPr>
        <w:t>Working in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conjunction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with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the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project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manager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other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task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leads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to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develop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timeline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personnel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strategies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cs="Trebuchet MS" w:ascii="Calibri" w:hAnsi="Calibri"/>
          <w:sz w:val="22"/>
          <w:szCs w:val="22"/>
        </w:rPr>
        <w:t>ensure delivery dates are met</w:t>
      </w:r>
    </w:p>
    <w:p>
      <w:pPr>
        <w:pStyle w:val="Normal"/>
        <w:widowControl w:val="false"/>
        <w:numPr>
          <w:ilvl w:val="0"/>
          <w:numId w:val="1"/>
        </w:numPr>
        <w:spacing w:lineRule="auto" w:line="247" w:before="8" w:after="0"/>
        <w:ind w:left="360" w:right="109" w:hanging="360"/>
        <w:rPr/>
      </w:pPr>
      <w:r>
        <w:rPr>
          <w:rFonts w:cs="Arial" w:ascii="Calibri" w:hAnsi="Calibri"/>
          <w:color w:val="auto"/>
          <w:sz w:val="22"/>
          <w:szCs w:val="22"/>
        </w:rPr>
        <w:t>Collaborating with Leadership Team to write proposals and create budgets for upcoming and proposed projects</w:t>
      </w:r>
    </w:p>
    <w:p>
      <w:pPr>
        <w:pStyle w:val="Normal"/>
        <w:widowControl w:val="false"/>
        <w:spacing w:lineRule="auto" w:line="247" w:before="8" w:after="0"/>
        <w:ind w:left="360" w:right="109" w:hanging="0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MDA Information Systems</w:t>
      </w:r>
      <w:r>
        <w:rPr>
          <w:rFonts w:cs="Arial" w:ascii="Calibri" w:hAnsi="Calibri"/>
          <w:color w:val="auto"/>
          <w:sz w:val="22"/>
          <w:szCs w:val="22"/>
        </w:rPr>
        <w:t xml:space="preserve">   </w:t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Geospatial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January 2015 to July 2015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Supported intelligence customer by producing geospatial analysis, cartography, and graphics in a quick turnaround operational environment. 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Calibri" w:hAnsi="Calibri"/>
          <w:color w:val="auto"/>
          <w:sz w:val="22"/>
          <w:szCs w:val="22"/>
        </w:rPr>
        <w:t>Research, collect, integrate and analyze a variety of spatially enabled intelligence to characterize events, discover relationships, and identify patterns</w:t>
      </w:r>
    </w:p>
    <w:p>
      <w:pPr>
        <w:pStyle w:val="Normal"/>
        <w:numPr>
          <w:ilvl w:val="0"/>
          <w:numId w:val="1"/>
        </w:numPr>
        <w:shd w:val="clear" w:color="auto" w:fill="FDFDFD"/>
        <w:spacing w:lineRule="atLeast" w:line="240"/>
        <w:textAlignment w:val="baseline"/>
        <w:rPr/>
      </w:pPr>
      <w:r>
        <w:rPr>
          <w:rFonts w:eastAsia="Times New Roman" w:cs="Arial" w:ascii="Calibri" w:hAnsi="Calibri"/>
          <w:color w:val="auto"/>
          <w:sz w:val="22"/>
          <w:szCs w:val="22"/>
        </w:rPr>
        <w:t>Generate daily reports incorporating signals intelligence information to disseminate to operations support within the area of responsibility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34" w:before="0" w:afterAutospacing="1"/>
        <w:rPr/>
      </w:pPr>
      <w:r>
        <w:rPr>
          <w:rFonts w:eastAsia="Times New Roman" w:cs="Arial" w:ascii="Calibri" w:hAnsi="Calibri"/>
          <w:color w:val="auto"/>
          <w:sz w:val="22"/>
          <w:szCs w:val="22"/>
        </w:rPr>
        <w:t>Collaborate with USMIL</w:t>
      </w:r>
      <w:r>
        <w:rPr>
          <w:rFonts w:eastAsia="Times New Roman" w:cs="Arial" w:ascii="Calibri" w:hAnsi="Calibri"/>
          <w:sz w:val="22"/>
          <w:szCs w:val="22"/>
        </w:rPr>
        <w:t>, NSA, NGA and numerous other Intelligence Community entities during the collection, research, analysis, and product generation process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bookmarkStart w:id="0" w:name="_GoBack"/>
      <w:bookmarkEnd w:id="0"/>
      <w:r>
        <w:rPr>
          <w:rFonts w:cs="Arial" w:ascii="Calibri" w:hAnsi="Calibri"/>
          <w:b/>
          <w:color w:val="auto"/>
          <w:sz w:val="22"/>
          <w:szCs w:val="22"/>
        </w:rPr>
        <w:t>Leidos (</w:t>
      </w:r>
      <w:r>
        <w:rPr>
          <w:rFonts w:cs="Arial" w:ascii="Calibri" w:hAnsi="Calibri"/>
          <w:b/>
          <w:i/>
          <w:color w:val="auto"/>
          <w:sz w:val="22"/>
          <w:szCs w:val="22"/>
        </w:rPr>
        <w:t>formerly SAIC</w:t>
      </w:r>
      <w:r>
        <w:rPr>
          <w:rFonts w:cs="Arial" w:ascii="Calibri" w:hAnsi="Calibri"/>
          <w:b/>
          <w:color w:val="auto"/>
          <w:sz w:val="22"/>
          <w:szCs w:val="22"/>
        </w:rPr>
        <w:t>), Reston, VA</w:t>
      </w:r>
      <w:r>
        <w:rPr>
          <w:rFonts w:cs="Arial" w:ascii="Calibri" w:hAnsi="Calibri"/>
          <w:color w:val="auto"/>
          <w:sz w:val="22"/>
          <w:szCs w:val="22"/>
        </w:rPr>
        <w:t xml:space="preserve">        </w:t>
        <w:tab/>
        <w:tab/>
        <w:tab/>
        <w:tab/>
        <w:tab/>
        <w:tab/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Geospatial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February 2014 to January 2015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Supported customer and contractor intelligence analysts throughout the Intelligence Community (IC) by producing geospatial targeting packages through open source research methodologies and maintaining geospatial products in a web-based environment. 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Produces long and short term geospatial targeting packages based on customer requests </w:t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Creates interactive geospatial products in Google Earth with custom requested symbology</w:t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Maintains customer collection of geospatial products through precise cataloging processes</w:t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Support customer and contractor intelligence analysts with on-site technical geospatial training with emphasis on tradecraft and innovative methodologies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SAIC, Chantilly, VA</w:t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GIS Analyst</w:t>
      </w:r>
    </w:p>
    <w:p>
      <w:pPr>
        <w:pStyle w:val="Normal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February 2010 to February 2014</w:t>
      </w:r>
    </w:p>
    <w:p>
      <w:pPr>
        <w:pStyle w:val="NoSpacing"/>
        <w:rPr>
          <w:rFonts w:ascii="Calibri" w:hAnsi="Calibri"/>
          <w:color w:val="auto"/>
          <w:sz w:val="22"/>
          <w:szCs w:val="22"/>
          <w:highlight w:val="white"/>
        </w:rPr>
      </w:pPr>
      <w:r>
        <w:rPr>
          <w:rFonts w:ascii="Calibri" w:hAnsi="Calibri"/>
          <w:color w:val="auto"/>
          <w:sz w:val="22"/>
          <w:szCs w:val="22"/>
          <w:highlight w:val="white"/>
        </w:rPr>
      </w:r>
    </w:p>
    <w:p>
      <w:pPr>
        <w:pStyle w:val="Normal"/>
        <w:rPr>
          <w:rFonts w:ascii="Calibri" w:hAnsi="Calibri" w:eastAsia="Times New Roman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shd w:fill="FFFFFF" w:val="clear"/>
        </w:rPr>
        <w:t>Supported geospatial data production on various contracts related to data collection, imagery analysis, cartography, and quality assurance awarded from National Geospatial-Intelligence Agency (NGA). 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Extracted vector data for MGCP based on commercial imagery and digital elevation model data in an ArcSDE environment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Managed, updated and created geodatabases for the production of intelligence products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Supported cartographic production of NGA standard products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Attributed vector data using PLTS tools based on imagery analysis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Referenced historic maps using native coordinate systems to prepare for vector extraction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  <w:shd w:fill="FFFFFF" w:val="clear"/>
        </w:rPr>
        <w:t>Trained fellow analysts on standard operating procedures of a geospatial production environment</w:t>
      </w:r>
    </w:p>
    <w:p>
      <w:pPr>
        <w:pStyle w:val="Normal"/>
        <w:numPr>
          <w:ilvl w:val="0"/>
          <w:numId w:val="2"/>
        </w:numPr>
        <w:ind w:left="360" w:hanging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  <w:shd w:fill="FFFFFF" w:val="clear"/>
        </w:rPr>
        <w:t>Performed as a final quality control analyst for several project phases</w:t>
      </w:r>
    </w:p>
    <w:p>
      <w:pPr>
        <w:pStyle w:val="Normal"/>
        <w:widowControl w:val="false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widowControl w:val="false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Education:</w:t>
      </w:r>
    </w:p>
    <w:p>
      <w:pPr>
        <w:pStyle w:val="Normal"/>
        <w:widowControl w:val="false"/>
        <w:numPr>
          <w:ilvl w:val="0"/>
          <w:numId w:val="1"/>
        </w:numPr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University of Wisconsin-Madison, Online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January 2019 - Present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MS GIS Development; 4.0 GPA</w:t>
      </w:r>
    </w:p>
    <w:p>
      <w:pPr>
        <w:pStyle w:val="Normal"/>
        <w:widowControl w:val="false"/>
        <w:numPr>
          <w:ilvl w:val="0"/>
          <w:numId w:val="1"/>
        </w:numPr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 xml:space="preserve">Pennsylvania State University, World Campus 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January 2013 to May 2018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Masters Certificate, Geospatial Intelligence Analytics; 4.0 GPA</w:t>
      </w:r>
    </w:p>
    <w:p>
      <w:pPr>
        <w:pStyle w:val="Normal"/>
        <w:widowControl w:val="false"/>
        <w:numPr>
          <w:ilvl w:val="0"/>
          <w:numId w:val="1"/>
        </w:numPr>
        <w:rPr>
          <w:rFonts w:ascii="Calibri" w:hAnsi="Calibri" w:cs="Arial"/>
          <w:i/>
          <w:i/>
          <w:color w:val="auto"/>
          <w:sz w:val="22"/>
          <w:szCs w:val="22"/>
        </w:rPr>
      </w:pPr>
      <w:r>
        <w:rPr>
          <w:rFonts w:cs="Arial" w:ascii="Calibri" w:hAnsi="Calibri"/>
          <w:i/>
          <w:color w:val="auto"/>
          <w:sz w:val="22"/>
          <w:szCs w:val="22"/>
        </w:rPr>
        <w:t>George Mason University, Fairfax, VA</w:t>
      </w:r>
    </w:p>
    <w:p>
      <w:pPr>
        <w:pStyle w:val="Normal"/>
        <w:widowControl w:val="false"/>
        <w:ind w:left="360" w:firstLine="36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August 2007 to August 2010</w:t>
        <w:tab/>
        <w:tab/>
        <w:tab/>
        <w:tab/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BA Geography, Geographic Information Systems minor; 3.70 GPA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>Graduated Magna Cum Laude</w:t>
      </w:r>
    </w:p>
    <w:p>
      <w:pPr>
        <w:pStyle w:val="Normal"/>
        <w:widowControl w:val="false"/>
        <w:ind w:left="720" w:hanging="0"/>
        <w:rPr>
          <w:rFonts w:ascii="Calibri" w:hAnsi="Calibri" w:cs="Arial"/>
          <w:color w:val="auto"/>
          <w:sz w:val="22"/>
          <w:szCs w:val="22"/>
        </w:rPr>
      </w:pPr>
      <w:r>
        <w:rPr>
          <w:rFonts w:cs="Arial" w:ascii="Calibri" w:hAnsi="Calibri"/>
          <w:color w:val="auto"/>
          <w:sz w:val="22"/>
          <w:szCs w:val="22"/>
        </w:rPr>
        <w:t xml:space="preserve">Received Outstanding Undergraduate Student Award in Geography - 2010 </w:t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</w:r>
    </w:p>
    <w:p>
      <w:pPr>
        <w:pStyle w:val="Normal"/>
        <w:rPr>
          <w:rFonts w:ascii="Calibri" w:hAnsi="Calibri" w:cs="Arial"/>
          <w:b/>
          <w:b/>
          <w:color w:val="auto"/>
          <w:sz w:val="22"/>
          <w:szCs w:val="22"/>
        </w:rPr>
      </w:pPr>
      <w:r>
        <w:rPr>
          <w:rFonts w:cs="Arial" w:ascii="Calibri" w:hAnsi="Calibri"/>
          <w:b/>
          <w:color w:val="auto"/>
          <w:sz w:val="22"/>
          <w:szCs w:val="22"/>
        </w:rPr>
        <w:t>Technical Skills: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Calibri" w:hAnsi="Calibri"/>
          <w:color w:val="auto"/>
          <w:sz w:val="22"/>
          <w:szCs w:val="22"/>
          <w:shd w:fill="FFFFFF" w:val="clear"/>
        </w:rPr>
        <w:t xml:space="preserve">Proficient with ESRI Product Suite/ArcGIS Desktop and Online as well as multiple ArcMap Extensions for analysis to include 3D Analyst, Network Analyst, and Spatial Analyst extensions. 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Daily use of SQL queries, database creation and management, as well as 2D and 3D data visualization techniques. 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Calibri" w:hAnsi="Calibri"/>
          <w:color w:val="auto"/>
          <w:sz w:val="22"/>
          <w:szCs w:val="22"/>
        </w:rPr>
        <w:t xml:space="preserve">Proficient using HTML5, CSS, Javascript, Bootstrap, and Adobe Professional Suite of software including Illustrator and Photoshop to create cartographic </w:t>
      </w: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>products for web and print.</w:t>
      </w:r>
      <w:r>
        <w:rPr>
          <w:rFonts w:cs="Arial" w:ascii="Arial" w:hAnsi="Arial"/>
          <w:color w:val="auto"/>
          <w:sz w:val="22"/>
          <w:szCs w:val="22"/>
        </w:rPr>
        <w:t xml:space="preserve">  </w:t>
      </w:r>
    </w:p>
    <w:p>
      <w:pPr>
        <w:pStyle w:val="Normal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color w:val="auto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auto"/>
          <w:sz w:val="22"/>
          <w:szCs w:val="22"/>
        </w:rPr>
        <w:t xml:space="preserve">Graduate level Python skills for creation and manipulation of ArcGIS geoprocessing tools. </w:t>
      </w:r>
    </w:p>
    <w:p>
      <w:pPr>
        <w:pStyle w:val="Normal"/>
        <w:ind w:left="360" w:hanging="0"/>
        <w:rPr/>
      </w:pPr>
      <w:r>
        <w:rPr/>
      </w:r>
    </w:p>
    <w:sectPr>
      <w:type w:val="nextPage"/>
      <w:pgSz w:w="12240" w:h="15840"/>
      <w:pgMar w:left="720" w:right="720" w:header="720" w:top="720" w:footer="72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1fc8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891fc8"/>
    <w:rPr>
      <w:rFonts w:ascii="Times New Roman" w:hAnsi="Times New Roman" w:eastAsia="ヒラギノ角ゴ Pro W3" w:cs="Times New Roman"/>
      <w:color w:val="000000"/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rsid w:val="00891fc8"/>
    <w:rPr>
      <w:rFonts w:ascii="Times New Roman" w:hAnsi="Times New Roman" w:eastAsia="ヒラギノ角ゴ Pro W3" w:cs="Times New Roman"/>
      <w:color w:val="000000"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973681"/>
    <w:rPr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fd4230"/>
    <w:rPr>
      <w:rFonts w:ascii="Lucida Grande" w:hAnsi="Lucida Grande" w:eastAsia="ヒラギノ角ゴ Pro W3" w:cs="Lucida Grande"/>
      <w:color w:val="000000"/>
      <w:sz w:val="18"/>
      <w:szCs w:val="18"/>
    </w:rPr>
  </w:style>
  <w:style w:type="character" w:styleId="Annotationreference">
    <w:name w:val="annotation reference"/>
    <w:uiPriority w:val="99"/>
    <w:semiHidden/>
    <w:unhideWhenUsed/>
    <w:qFormat/>
    <w:rsid w:val="00fd4230"/>
    <w:rPr>
      <w:sz w:val="18"/>
      <w:szCs w:val="18"/>
    </w:rPr>
  </w:style>
  <w:style w:type="character" w:styleId="CommentTextChar" w:customStyle="1">
    <w:name w:val="Comment Text Char"/>
    <w:link w:val="CommentText"/>
    <w:uiPriority w:val="99"/>
    <w:qFormat/>
    <w:rsid w:val="00fd4230"/>
    <w:rPr>
      <w:rFonts w:ascii="Times New Roman" w:hAnsi="Times New Roman" w:eastAsia="ヒラギノ角ゴ Pro W3"/>
      <w:color w:val="000000"/>
      <w:sz w:val="24"/>
      <w:szCs w:val="24"/>
    </w:rPr>
  </w:style>
  <w:style w:type="character" w:styleId="CommentSubjectChar" w:customStyle="1">
    <w:name w:val="Comment Subject Char"/>
    <w:link w:val="CommentSubject"/>
    <w:uiPriority w:val="99"/>
    <w:semiHidden/>
    <w:qFormat/>
    <w:rsid w:val="00fd4230"/>
    <w:rPr>
      <w:rFonts w:ascii="Times New Roman" w:hAnsi="Times New Roman" w:eastAsia="ヒラギノ角ゴ Pro W3"/>
      <w:b/>
      <w:bCs/>
      <w:color w:val="000000"/>
      <w:sz w:val="24"/>
      <w:szCs w:val="24"/>
    </w:rPr>
  </w:style>
  <w:style w:type="character" w:styleId="Appleconvertedspace" w:customStyle="1">
    <w:name w:val="apple-converted-space"/>
    <w:qFormat/>
    <w:rsid w:val="00ad0b90"/>
    <w:rPr/>
  </w:style>
  <w:style w:type="character" w:styleId="Hl" w:customStyle="1">
    <w:name w:val="hl"/>
    <w:qFormat/>
    <w:rsid w:val="00ad0b90"/>
    <w:rPr/>
  </w:style>
  <w:style w:type="character" w:styleId="ListLabel1" w:customStyle="1">
    <w:name w:val="ListLabel 1"/>
    <w:qFormat/>
    <w:rPr>
      <w:color w:val="000000"/>
      <w:sz w:val="24"/>
    </w:rPr>
  </w:style>
  <w:style w:type="character" w:styleId="ListLabel2" w:customStyle="1">
    <w:name w:val="ListLabel 2"/>
    <w:qFormat/>
    <w:rPr>
      <w:rFonts w:eastAsia="ヒラギノ角ゴ Pro W3"/>
      <w:color w:val="000000"/>
      <w:sz w:val="24"/>
    </w:rPr>
  </w:style>
  <w:style w:type="character" w:styleId="ListLabel3" w:customStyle="1">
    <w:name w:val="ListLabel 3"/>
    <w:qFormat/>
    <w:rPr>
      <w:color w:val="000000"/>
      <w:sz w:val="18"/>
    </w:rPr>
  </w:style>
  <w:style w:type="character" w:styleId="ListLabel4" w:customStyle="1">
    <w:name w:val="ListLabel 4"/>
    <w:qFormat/>
    <w:rPr>
      <w:color w:val="000000"/>
      <w:sz w:val="24"/>
    </w:rPr>
  </w:style>
  <w:style w:type="character" w:styleId="ListLabel5" w:customStyle="1">
    <w:name w:val="ListLabel 5"/>
    <w:qFormat/>
    <w:rPr>
      <w:rFonts w:eastAsia="ヒラギノ角ゴ Pro W3"/>
      <w:color w:val="000000"/>
      <w:sz w:val="24"/>
    </w:rPr>
  </w:style>
  <w:style w:type="character" w:styleId="ListLabel6" w:customStyle="1">
    <w:name w:val="ListLabel 6"/>
    <w:qFormat/>
    <w:rPr>
      <w:color w:val="000000"/>
      <w:sz w:val="24"/>
    </w:rPr>
  </w:style>
  <w:style w:type="character" w:styleId="ListLabel7" w:customStyle="1">
    <w:name w:val="ListLabel 7"/>
    <w:qFormat/>
    <w:rPr>
      <w:rFonts w:eastAsia="ヒラギノ角ゴ Pro W3"/>
      <w:color w:val="000000"/>
      <w:sz w:val="18"/>
    </w:rPr>
  </w:style>
  <w:style w:type="character" w:styleId="ListLabel8" w:customStyle="1">
    <w:name w:val="ListLabel 8"/>
    <w:qFormat/>
    <w:rPr>
      <w:rFonts w:eastAsia="ヒラギノ角ゴ Pro W3"/>
      <w:color w:val="000000"/>
      <w:sz w:val="24"/>
    </w:rPr>
  </w:style>
  <w:style w:type="character" w:styleId="ListLabel9" w:customStyle="1">
    <w:name w:val="ListLabel 9"/>
    <w:qFormat/>
    <w:rPr>
      <w:color w:val="000000"/>
      <w:sz w:val="24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sz w:val="20"/>
    </w:rPr>
  </w:style>
  <w:style w:type="character" w:styleId="ListLabel87" w:customStyle="1">
    <w:name w:val="ListLabel 87"/>
    <w:qFormat/>
    <w:rPr>
      <w:sz w:val="20"/>
    </w:rPr>
  </w:style>
  <w:style w:type="character" w:styleId="ListLabel88" w:customStyle="1">
    <w:name w:val="ListLabel 88"/>
    <w:qFormat/>
    <w:rPr>
      <w:sz w:val="20"/>
    </w:rPr>
  </w:style>
  <w:style w:type="character" w:styleId="ListLabel89" w:customStyle="1">
    <w:name w:val="ListLabel 89"/>
    <w:qFormat/>
    <w:rPr>
      <w:sz w:val="20"/>
    </w:rPr>
  </w:style>
  <w:style w:type="character" w:styleId="ListLabel90" w:customStyle="1">
    <w:name w:val="ListLabel 90"/>
    <w:qFormat/>
    <w:rPr>
      <w:sz w:val="20"/>
    </w:rPr>
  </w:style>
  <w:style w:type="character" w:styleId="ListLabel91" w:customStyle="1">
    <w:name w:val="ListLabel 91"/>
    <w:qFormat/>
    <w:rPr>
      <w:sz w:val="20"/>
    </w:rPr>
  </w:style>
  <w:style w:type="character" w:styleId="ListLabel92" w:customStyle="1">
    <w:name w:val="ListLabel 92"/>
    <w:qFormat/>
    <w:rPr>
      <w:sz w:val="20"/>
    </w:rPr>
  </w:style>
  <w:style w:type="character" w:styleId="ListLabel93" w:customStyle="1">
    <w:name w:val="ListLabel 93"/>
    <w:qFormat/>
    <w:rPr>
      <w:sz w:val="20"/>
    </w:rPr>
  </w:style>
  <w:style w:type="character" w:styleId="ListLabel94" w:customStyle="1">
    <w:name w:val="ListLabel 94"/>
    <w:qFormat/>
    <w:rPr>
      <w:sz w:val="20"/>
    </w:rPr>
  </w:style>
  <w:style w:type="character" w:styleId="ListLabel95" w:customStyle="1">
    <w:name w:val="ListLabel 95"/>
    <w:qFormat/>
    <w:rPr>
      <w:sz w:val="20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sz w:val="20"/>
    </w:rPr>
  </w:style>
  <w:style w:type="character" w:styleId="ListLabel100" w:customStyle="1">
    <w:name w:val="ListLabel 100"/>
    <w:qFormat/>
    <w:rPr>
      <w:sz w:val="20"/>
    </w:rPr>
  </w:style>
  <w:style w:type="character" w:styleId="ListLabel101" w:customStyle="1">
    <w:name w:val="ListLabel 101"/>
    <w:qFormat/>
    <w:rPr>
      <w:sz w:val="20"/>
    </w:rPr>
  </w:style>
  <w:style w:type="character" w:styleId="ListLabel102" w:customStyle="1">
    <w:name w:val="ListLabel 102"/>
    <w:qFormat/>
    <w:rPr>
      <w:sz w:val="20"/>
    </w:rPr>
  </w:style>
  <w:style w:type="character" w:styleId="ListLabel103" w:customStyle="1">
    <w:name w:val="ListLabel 103"/>
    <w:qFormat/>
    <w:rPr>
      <w:sz w:val="20"/>
    </w:rPr>
  </w:style>
  <w:style w:type="character" w:styleId="ListLabel104" w:customStyle="1">
    <w:name w:val="ListLabel 104"/>
    <w:qFormat/>
    <w:rPr>
      <w:sz w:val="20"/>
    </w:rPr>
  </w:style>
  <w:style w:type="character" w:styleId="ListLabel105" w:customStyle="1">
    <w:name w:val="ListLabel 105"/>
    <w:qFormat/>
    <w:rPr>
      <w:sz w:val="20"/>
    </w:rPr>
  </w:style>
  <w:style w:type="character" w:styleId="ListLabel106" w:customStyle="1">
    <w:name w:val="ListLabel 106"/>
    <w:qFormat/>
    <w:rPr>
      <w:sz w:val="20"/>
    </w:rPr>
  </w:style>
  <w:style w:type="character" w:styleId="ListLabel107" w:customStyle="1">
    <w:name w:val="ListLabel 107"/>
    <w:qFormat/>
    <w:rPr>
      <w:sz w:val="20"/>
    </w:rPr>
  </w:style>
  <w:style w:type="character" w:styleId="ListLabel108" w:customStyle="1">
    <w:name w:val="ListLabel 108"/>
    <w:qFormat/>
    <w:rPr>
      <w:sz w:val="20"/>
    </w:rPr>
  </w:style>
  <w:style w:type="character" w:styleId="ListLabel109" w:customStyle="1">
    <w:name w:val="ListLabel 109"/>
    <w:qFormat/>
    <w:rPr>
      <w:sz w:val="20"/>
    </w:rPr>
  </w:style>
  <w:style w:type="character" w:styleId="ListLabel110" w:customStyle="1">
    <w:name w:val="ListLabel 110"/>
    <w:qFormat/>
    <w:rPr>
      <w:sz w:val="20"/>
    </w:rPr>
  </w:style>
  <w:style w:type="character" w:styleId="ListLabel111" w:customStyle="1">
    <w:name w:val="ListLabel 111"/>
    <w:qFormat/>
    <w:rPr>
      <w:sz w:val="20"/>
    </w:rPr>
  </w:style>
  <w:style w:type="character" w:styleId="ListLabel112" w:customStyle="1">
    <w:name w:val="ListLabel 112"/>
    <w:qFormat/>
    <w:rPr>
      <w:sz w:val="20"/>
    </w:rPr>
  </w:style>
  <w:style w:type="character" w:styleId="ListLabel113" w:customStyle="1">
    <w:name w:val="ListLabel 113"/>
    <w:qFormat/>
    <w:rPr>
      <w:sz w:val="20"/>
    </w:rPr>
  </w:style>
  <w:style w:type="character" w:styleId="ListLabel114" w:customStyle="1">
    <w:name w:val="ListLabel 114"/>
    <w:qFormat/>
    <w:rPr>
      <w:sz w:val="20"/>
    </w:rPr>
  </w:style>
  <w:style w:type="character" w:styleId="ListLabel115" w:customStyle="1">
    <w:name w:val="ListLabel 115"/>
    <w:qFormat/>
    <w:rPr>
      <w:sz w:val="20"/>
    </w:rPr>
  </w:style>
  <w:style w:type="character" w:styleId="ListLabel116" w:customStyle="1">
    <w:name w:val="ListLabel 116"/>
    <w:qFormat/>
    <w:rPr>
      <w:sz w:val="20"/>
    </w:rPr>
  </w:style>
  <w:style w:type="character" w:styleId="ListLabel117" w:customStyle="1">
    <w:name w:val="ListLabel 117"/>
    <w:qFormat/>
    <w:rPr>
      <w:rFonts w:cs="Courier New"/>
    </w:rPr>
  </w:style>
  <w:style w:type="character" w:styleId="ListLabel118" w:customStyle="1">
    <w:name w:val="ListLabel 118"/>
    <w:qFormat/>
    <w:rPr>
      <w:rFonts w:cs="Courier New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Courier New"/>
    </w:rPr>
  </w:style>
  <w:style w:type="character" w:styleId="ListLabel121" w:customStyle="1">
    <w:name w:val="ListLabel 121"/>
    <w:qFormat/>
    <w:rPr>
      <w:rFonts w:cs="Courier New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>
    <w:name w:val="ListLabel 123"/>
    <w:qFormat/>
    <w:rPr>
      <w:rFonts w:ascii="Calibri" w:hAnsi="Calibri" w:cs="Symbol"/>
      <w:b/>
      <w:sz w:val="22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ascii="Calibri" w:hAnsi="Calibri" w:cs="Symbol"/>
      <w:sz w:val="22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ascii="Calibri" w:hAnsi="Calibri" w:cs="Calibri" w:asciiTheme="minorHAnsi" w:cstheme="minorHAnsi" w:hAnsiTheme="minorHAnsi"/>
      <w:sz w:val="22"/>
      <w:szCs w:val="22"/>
    </w:rPr>
  </w:style>
  <w:style w:type="character" w:styleId="ListLabel151">
    <w:name w:val="ListLabel 151"/>
    <w:qFormat/>
    <w:rPr>
      <w:rFonts w:ascii="Calibri" w:hAnsi="Calibri" w:cs="Symbol"/>
      <w:b/>
      <w:sz w:val="22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libri" w:hAnsi="Calibri" w:cs="Symbol"/>
      <w:sz w:val="22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Calibri" w:asciiTheme="minorHAnsi" w:cstheme="minorHAnsi" w:hAnsiTheme="minorHAnsi"/>
      <w:sz w:val="22"/>
      <w:szCs w:val="22"/>
    </w:rPr>
  </w:style>
  <w:style w:type="character" w:styleId="ListLabel170">
    <w:name w:val="ListLabel 170"/>
    <w:qFormat/>
    <w:rPr>
      <w:rFonts w:ascii="Calibri" w:hAnsi="Calibri" w:cs="Symbol"/>
      <w:b/>
      <w:sz w:val="22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Calibri" w:hAnsi="Calibri" w:cs="Symbol"/>
      <w:sz w:val="22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ascii="Calibri" w:hAnsi="Calibri" w:cs="Calibri" w:asciiTheme="minorHAnsi" w:cstheme="minorHAnsi" w:hAnsiTheme="minorHAnsi"/>
      <w:sz w:val="22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eader">
    <w:name w:val="Header"/>
    <w:basedOn w:val="Normal"/>
    <w:link w:val="HeaderChar"/>
    <w:uiPriority w:val="99"/>
    <w:unhideWhenUsed/>
    <w:rsid w:val="00891f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891f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eeForm" w:customStyle="1">
    <w:name w:val="Free Form"/>
    <w:qFormat/>
    <w:rsid w:val="00275d56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ColorfulListAccent11" w:customStyle="1">
    <w:name w:val="Colorful List - Accent 11"/>
    <w:basedOn w:val="Normal"/>
    <w:uiPriority w:val="34"/>
    <w:qFormat/>
    <w:rsid w:val="001c146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4230"/>
    <w:pPr/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fd4230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4230"/>
    <w:pPr/>
    <w:rPr>
      <w:b/>
      <w:bCs/>
      <w:sz w:val="20"/>
      <w:szCs w:val="20"/>
    </w:rPr>
  </w:style>
  <w:style w:type="paragraph" w:styleId="NoSpacing">
    <w:name w:val="No Spacing"/>
    <w:uiPriority w:val="1"/>
    <w:qFormat/>
    <w:rsid w:val="00954350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4"/>
      <w:szCs w:val="24"/>
      <w:lang w:val="en-US" w:eastAsia="en-US" w:bidi="ar-SA"/>
    </w:rPr>
  </w:style>
  <w:style w:type="paragraph" w:styleId="Default" w:customStyle="1">
    <w:name w:val="Default"/>
    <w:qFormat/>
    <w:rsid w:val="00e025bb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5295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ikkicjh.github.io/Portfol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LibreOffice/6.2.0.3$Windows_X86_64 LibreOffice_project/98c6a8a1c6c7b144ce3cc729e34964b47ce25d62</Application>
  <Pages>2</Pages>
  <Words>664</Words>
  <Characters>4252</Characters>
  <CharactersWithSpaces>4921</CharactersWithSpaces>
  <Paragraphs>62</Paragraphs>
  <Company>CompanyName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2019-06-15T17:48:00Z</dcterms:created>
  <dc:creator>Windows User</dc:creator>
  <dc:description/>
  <dc:language>en-US</dc:language>
  <cp:lastModifiedBy/>
  <dcterms:modified xsi:type="dcterms:W3CDTF">2019-06-15T14:26:09Z</dcterms:modified>
  <cp:revision>7</cp:revision>
  <dc:subject/>
  <dc:title>Scott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CompanyName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