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9360"/>
          <w:tab w:val="center" w:pos="4680" w:leader="none"/>
          <w:tab w:val="right" w:pos="10710" w:leader="none"/>
        </w:tabs>
        <w:rPr/>
      </w:pPr>
      <w:r>
        <w:rPr>
          <w:rFonts w:cs="Arial" w:ascii="Calibri" w:hAnsi="Calibri"/>
          <w:b/>
          <w:color w:val="auto"/>
        </w:rPr>
        <w:t>Nikki Cruz Jackson-Hebson</w:t>
      </w:r>
    </w:p>
    <w:p>
      <w:pPr>
        <w:pStyle w:val="Normal"/>
        <w:widowControl w:val="false"/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cs="Arial" w:ascii="Calibri" w:hAnsi="Calibri"/>
          <w:color w:val="auto"/>
          <w:sz w:val="22"/>
          <w:szCs w:val="22"/>
          <w:lang w:val="fr-FR"/>
        </w:rPr>
        <w:t>Fairfax Station, VA 22039</w:t>
      </w:r>
    </w:p>
    <w:p>
      <w:pPr>
        <w:pStyle w:val="Normal"/>
        <w:widowControl w:val="false"/>
        <w:rPr>
          <w:rFonts w:ascii="Calibri" w:hAnsi="Calibri" w:cs="Arial"/>
          <w:b/>
          <w:b/>
          <w:color w:val="auto"/>
          <w:sz w:val="22"/>
          <w:szCs w:val="22"/>
          <w:lang w:val="it-IT"/>
        </w:rPr>
      </w:pPr>
      <w:r>
        <w:rPr>
          <w:rFonts w:cs="Arial" w:ascii="Calibri" w:hAnsi="Calibri"/>
          <w:color w:val="auto"/>
          <w:sz w:val="22"/>
          <w:szCs w:val="22"/>
          <w:lang w:val="fr-FR"/>
        </w:rPr>
        <w:t xml:space="preserve">Nikkicruzjackson@gmail.com │703.915.2656                                                 </w:t>
      </w:r>
    </w:p>
    <w:p>
      <w:pPr>
        <w:pStyle w:val="Header"/>
        <w:tabs>
          <w:tab w:val="clear" w:pos="9360"/>
          <w:tab w:val="center" w:pos="4680" w:leader="none"/>
          <w:tab w:val="right" w:pos="10710" w:leader="none"/>
        </w:tabs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cs="Arial" w:ascii="Calibri" w:hAnsi="Calibri"/>
          <w:color w:val="auto"/>
          <w:sz w:val="22"/>
          <w:szCs w:val="22"/>
          <w:lang w:val="fr-FR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Work Experience:</w:t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/>
      </w:pPr>
      <w:r>
        <w:rPr>
          <w:rFonts w:cs="Arial" w:ascii="Calibri" w:hAnsi="Calibri"/>
          <w:b/>
          <w:color w:val="auto"/>
          <w:sz w:val="22"/>
          <w:szCs w:val="22"/>
        </w:rPr>
        <w:t xml:space="preserve">SAIC, Chantilly, VA </w:t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Geospatial Intelligence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May 2016 to Present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Support intelligence customer by </w:t>
      </w:r>
      <w:r>
        <w:rPr>
          <w:rFonts w:cs="Arial" w:ascii="Calibri" w:hAnsi="Calibri"/>
          <w:color w:val="auto"/>
          <w:sz w:val="22"/>
          <w:szCs w:val="22"/>
        </w:rPr>
        <w:t xml:space="preserve">maintaining geospatial databases and </w:t>
      </w:r>
      <w:r>
        <w:rPr>
          <w:rFonts w:cs="Arial" w:ascii="Calibri" w:hAnsi="Calibri"/>
          <w:color w:val="auto"/>
          <w:sz w:val="22"/>
          <w:szCs w:val="22"/>
        </w:rPr>
        <w:t xml:space="preserve">producing geospatial analysis, cartography, and graphics in a quick turnaround operational environment. </w:t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 xml:space="preserve">Courage Services, Inc., Arlington, VA </w:t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Senior Geospatial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July 2015 to May 2016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sz w:val="22"/>
          <w:szCs w:val="22"/>
          <w:highlight w:val="white"/>
        </w:rPr>
      </w:pPr>
      <w:r>
        <w:rPr>
          <w:rFonts w:cs="Arial" w:ascii="Calibri" w:hAnsi="Calibri"/>
          <w:sz w:val="22"/>
          <w:szCs w:val="22"/>
          <w:shd w:fill="FFFFFF" w:val="clear"/>
        </w:rPr>
        <w:t xml:space="preserve">Support Foundation GEOINT Content Management (FGCM) task as a Senior Geospatial Analyst/Project Lead. </w:t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 xml:space="preserve">Responsible for transferring Statement of Work (SOW) into Standard Operating Procedures (SOPs) for team members to ensure the task is completed to specification and in the most efficient way possible. </w:t>
      </w:r>
    </w:p>
    <w:p>
      <w:pPr>
        <w:pStyle w:val="Default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 xml:space="preserve">Day to day involvement with all technical aspects of the project including DVOF/GAIT/Batch Checks/Imagery Prep/Metadata and QC using Data Reviewer and Production specific toolsets. </w:t>
      </w:r>
    </w:p>
    <w:p>
      <w:pPr>
        <w:pStyle w:val="Normal"/>
        <w:widowControl w:val="false"/>
        <w:numPr>
          <w:ilvl w:val="0"/>
          <w:numId w:val="1"/>
        </w:numPr>
        <w:spacing w:lineRule="auto" w:line="247" w:before="8" w:after="0"/>
        <w:ind w:left="360" w:right="109" w:hanging="360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Trebuchet MS" w:ascii="Calibri" w:hAnsi="Calibri"/>
          <w:sz w:val="22"/>
          <w:szCs w:val="22"/>
        </w:rPr>
        <w:t>Working in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conjunction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with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the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project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manager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other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task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leads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to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develop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timeline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personnel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strategies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 xml:space="preserve">ensure delivery dates are met. </w:t>
      </w:r>
    </w:p>
    <w:p>
      <w:pPr>
        <w:pStyle w:val="Normal"/>
        <w:widowControl w:val="false"/>
        <w:numPr>
          <w:ilvl w:val="0"/>
          <w:numId w:val="1"/>
        </w:numPr>
        <w:spacing w:lineRule="auto" w:line="247" w:before="8" w:after="0"/>
        <w:ind w:left="360" w:right="109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Collaborating with Leadership Team to write proposals and create budgets for upcoming and proposed projects. </w:t>
      </w:r>
    </w:p>
    <w:p>
      <w:pPr>
        <w:pStyle w:val="Normal"/>
        <w:widowControl w:val="false"/>
        <w:spacing w:lineRule="auto" w:line="247" w:before="8" w:after="0"/>
        <w:ind w:left="360" w:right="109" w:hanging="0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MDA Information Systems</w:t>
      </w:r>
      <w:r>
        <w:rPr>
          <w:rFonts w:cs="Arial" w:ascii="Calibri" w:hAnsi="Calibri"/>
          <w:color w:val="auto"/>
          <w:sz w:val="22"/>
          <w:szCs w:val="22"/>
        </w:rPr>
        <w:t xml:space="preserve">   </w:t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Geospatial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January 2015 to July 2015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Supported intelligence customer by producing geospatial analysis, cartography, and graphics in a quick turnaround operational environment. 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Research, collect, integrate and analyze a variety of spatially enabled intelligence to characterize events, discover relationships, and identify patterns</w:t>
      </w:r>
    </w:p>
    <w:p>
      <w:pPr>
        <w:pStyle w:val="Normal"/>
        <w:numPr>
          <w:ilvl w:val="0"/>
          <w:numId w:val="1"/>
        </w:numPr>
        <w:shd w:val="clear" w:color="auto" w:fill="FDFDFD"/>
        <w:spacing w:lineRule="atLeast" w:line="240"/>
        <w:textAlignment w:val="baseline"/>
        <w:rPr>
          <w:rFonts w:ascii="Calibri" w:hAnsi="Calibri" w:eastAsia="Times New Roman" w:cs="Arial"/>
          <w:color w:val="auto"/>
          <w:sz w:val="22"/>
          <w:szCs w:val="22"/>
        </w:rPr>
      </w:pPr>
      <w:r>
        <w:rPr>
          <w:rFonts w:eastAsia="Times New Roman" w:cs="Arial" w:ascii="Calibri" w:hAnsi="Calibri"/>
          <w:color w:val="auto"/>
          <w:sz w:val="22"/>
          <w:szCs w:val="22"/>
        </w:rPr>
        <w:t>Generate daily reports incorporating signals intelligence information to disseminate to operations support within the area of responsibility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34" w:before="0" w:afterAutospacing="1"/>
        <w:rPr>
          <w:rFonts w:ascii="Calibri" w:hAnsi="Calibri" w:eastAsia="Times New Roman" w:cs="Arial"/>
          <w:sz w:val="22"/>
          <w:szCs w:val="22"/>
        </w:rPr>
      </w:pPr>
      <w:r>
        <w:rPr>
          <w:rFonts w:eastAsia="Times New Roman" w:cs="Arial" w:ascii="Calibri" w:hAnsi="Calibri"/>
          <w:color w:val="auto"/>
          <w:sz w:val="22"/>
          <w:szCs w:val="22"/>
        </w:rPr>
        <w:t>Collaborate with USMIL</w:t>
      </w:r>
      <w:r>
        <w:rPr>
          <w:rFonts w:eastAsia="Times New Roman" w:cs="Arial" w:ascii="Calibri" w:hAnsi="Calibri"/>
          <w:sz w:val="22"/>
          <w:szCs w:val="22"/>
        </w:rPr>
        <w:t>, NSA, NGA and numerous other Intelligence Community entities during the collection, research, analysis, and product generation process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Leidos (</w:t>
      </w:r>
      <w:r>
        <w:rPr>
          <w:rFonts w:cs="Arial" w:ascii="Calibri" w:hAnsi="Calibri"/>
          <w:b/>
          <w:i/>
          <w:color w:val="auto"/>
          <w:sz w:val="22"/>
          <w:szCs w:val="22"/>
        </w:rPr>
        <w:t>formerly SAIC</w:t>
      </w:r>
      <w:r>
        <w:rPr>
          <w:rFonts w:cs="Arial" w:ascii="Calibri" w:hAnsi="Calibri"/>
          <w:b/>
          <w:color w:val="auto"/>
          <w:sz w:val="22"/>
          <w:szCs w:val="22"/>
        </w:rPr>
        <w:t>), Reston, VA</w:t>
      </w:r>
      <w:r>
        <w:rPr>
          <w:rFonts w:cs="Arial" w:ascii="Calibri" w:hAnsi="Calibri"/>
          <w:color w:val="auto"/>
          <w:sz w:val="22"/>
          <w:szCs w:val="22"/>
        </w:rPr>
        <w:t xml:space="preserve">        </w:t>
        <w:tab/>
        <w:tab/>
        <w:tab/>
        <w:tab/>
        <w:tab/>
        <w:tab/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Geospatial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February 2014 to January 2015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Supported customer and contractor intelligence analysts throughout the Intelligence Community (IC) by producing geospatial targeting packages through open source research methodologies and maintaining geospatial products in a web-based environment. 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Produces long and short term geospatial targeting packages based on customer requests </w:t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Creates interactive geospatial products in Google Earth with custom requested symbology</w:t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Maintains customer collection of geospatial products through precise cataloging processes</w:t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Support customer and contractor intelligence analysts with on-site technical geospatial training with emphasis on tradecraft and innovative methodologies</w:t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SAIC, Chantilly, VA</w:t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GIS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February 2010 to February 2014</w:t>
      </w:r>
    </w:p>
    <w:p>
      <w:pPr>
        <w:pStyle w:val="NoSpacing"/>
        <w:rPr>
          <w:rFonts w:ascii="Calibri" w:hAnsi="Calibri"/>
          <w:color w:val="auto"/>
          <w:sz w:val="22"/>
          <w:szCs w:val="22"/>
          <w:highlight w:val="white"/>
        </w:rPr>
      </w:pPr>
      <w:r>
        <w:rPr>
          <w:rFonts w:ascii="Calibri" w:hAnsi="Calibri"/>
          <w:color w:val="auto"/>
          <w:sz w:val="22"/>
          <w:szCs w:val="22"/>
          <w:highlight w:val="white"/>
        </w:rPr>
      </w:r>
    </w:p>
    <w:p>
      <w:pPr>
        <w:pStyle w:val="Normal"/>
        <w:rPr>
          <w:rFonts w:ascii="Calibri" w:hAnsi="Calibri" w:eastAsia="Times New Roman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shd w:fill="FFFFFF" w:val="clear"/>
        </w:rPr>
        <w:t>Supported geospatial data production on various contracts related to data collection, imagery analysis, cartography, and quality assurance awarded from National Geospatial-Intelligence Agency (NGA). 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Extracted vector data for MGCP based on commercial imagery and digital elevation model data in an ArcSDE environment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Managed, updated and created geodatabases for the production of intelligence products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Supported cartographic production of NGA standard products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Attributed vector data using PLTS tools based on imagery analysis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Referenced historic maps using native coordinate systems to prepare for vector extraction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  <w:shd w:fill="FFFFFF" w:val="clear"/>
        </w:rPr>
        <w:t>Trained fellow analysts on standard operating procedures of a geospatial production environment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  <w:shd w:fill="FFFFFF" w:val="clear"/>
        </w:rPr>
        <w:t>Performed as a final quality control analyst for several project phases</w:t>
      </w:r>
    </w:p>
    <w:p>
      <w:pPr>
        <w:pStyle w:val="Normal"/>
        <w:widowControl w:val="false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widowControl w:val="false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Education:</w:t>
      </w:r>
    </w:p>
    <w:p>
      <w:pPr>
        <w:pStyle w:val="Normal"/>
        <w:widowControl w:val="false"/>
        <w:numPr>
          <w:ilvl w:val="0"/>
          <w:numId w:val="1"/>
        </w:numPr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University of Wisconsin-Madison, Online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January 2019 - Present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MS GIS Development</w:t>
      </w:r>
    </w:p>
    <w:p>
      <w:pPr>
        <w:pStyle w:val="Normal"/>
        <w:widowControl w:val="false"/>
        <w:numPr>
          <w:ilvl w:val="0"/>
          <w:numId w:val="1"/>
        </w:numPr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 xml:space="preserve">Pennsylvania State University, World Campus 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January 2013 to May 2018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Masters Certificate, Geospatial Intelligence Analytics; 4.0 GPA</w:t>
      </w:r>
    </w:p>
    <w:p>
      <w:pPr>
        <w:pStyle w:val="Normal"/>
        <w:widowControl w:val="false"/>
        <w:numPr>
          <w:ilvl w:val="0"/>
          <w:numId w:val="1"/>
        </w:numPr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George Mason University, Fairfax, VA</w:t>
      </w:r>
    </w:p>
    <w:p>
      <w:pPr>
        <w:pStyle w:val="Normal"/>
        <w:widowControl w:val="false"/>
        <w:ind w:left="360" w:firstLine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August 2007 to August 2010</w:t>
        <w:tab/>
        <w:tab/>
        <w:tab/>
        <w:tab/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BA Geography, Geographic Information Systems minor; 3.70 GPA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Graduated Magna Cum Laude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Received Outstanding Undergraduate Student Award in Geography - 2010 </w:t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Technical Skills: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Calibri" w:hAnsi="Calibri"/>
          <w:color w:val="auto"/>
          <w:sz w:val="22"/>
          <w:szCs w:val="22"/>
          <w:shd w:fill="FFFFFF" w:val="clear"/>
        </w:rPr>
        <w:t xml:space="preserve">Proficient with ESRI Product Suite/ArcGIS Desktop and Online as well as multiple ArcMap Extensions for analysis to include 3D Analyst, Network Analyst, and Spatial Analyst extensions. 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Daily use of SQL queries, database creation and management, as well as 2D and 3D data visualization techniques. 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Calibri" w:hAnsi="Calibri"/>
          <w:color w:val="auto"/>
          <w:sz w:val="22"/>
          <w:szCs w:val="22"/>
        </w:rPr>
        <w:t>Proficient us</w:t>
      </w:r>
      <w:r>
        <w:rPr>
          <w:rFonts w:cs="Arial" w:ascii="Calibri" w:hAnsi="Calibri"/>
          <w:color w:val="auto"/>
          <w:sz w:val="22"/>
          <w:szCs w:val="22"/>
        </w:rPr>
        <w:t>e of</w:t>
      </w:r>
      <w:r>
        <w:rPr>
          <w:rFonts w:cs="Arial" w:ascii="Calibri" w:hAnsi="Calibri"/>
          <w:color w:val="auto"/>
          <w:sz w:val="22"/>
          <w:szCs w:val="22"/>
        </w:rPr>
        <w:t xml:space="preserve"> Adobe Professional Suite of software including Illustrator and Photoshop to create cartographic 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products for web and print.</w:t>
      </w:r>
      <w:r>
        <w:rPr>
          <w:rFonts w:cs="Arial" w:ascii="Arial" w:hAnsi="Arial"/>
          <w:color w:val="auto"/>
          <w:sz w:val="22"/>
          <w:szCs w:val="22"/>
        </w:rPr>
        <w:t xml:space="preserve">  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Graduate level Python skills for creation and manipulation of ArcGIS geoprocessing tools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Graduate level programming skills in HTML5, CSS, JavaScript, and Bootstrap for Front-end web development</w:t>
      </w:r>
    </w:p>
    <w:p>
      <w:pPr>
        <w:pStyle w:val="Normal"/>
        <w:ind w:left="360" w:hanging="0"/>
        <w:rPr/>
      </w:pPr>
      <w:r>
        <w:rPr/>
      </w:r>
    </w:p>
    <w:sectPr>
      <w:type w:val="nextPage"/>
      <w:pgSz w:w="12240" w:h="15840"/>
      <w:pgMar w:left="720" w:right="720" w:header="720" w:top="720" w:footer="72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1fc8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891fc8"/>
    <w:rPr>
      <w:rFonts w:ascii="Times New Roman" w:hAnsi="Times New Roman" w:eastAsia="ヒラギノ角ゴ Pro W3" w:cs="Times New Roman"/>
      <w:color w:val="000000"/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rsid w:val="00891fc8"/>
    <w:rPr>
      <w:rFonts w:ascii="Times New Roman" w:hAnsi="Times New Roman" w:eastAsia="ヒラギノ角ゴ Pro W3" w:cs="Times New Roman"/>
      <w:color w:val="000000"/>
      <w:sz w:val="24"/>
      <w:szCs w:val="24"/>
    </w:rPr>
  </w:style>
  <w:style w:type="character" w:styleId="InternetLink">
    <w:name w:val="Internet Link"/>
    <w:uiPriority w:val="99"/>
    <w:unhideWhenUsed/>
    <w:rsid w:val="00275d56"/>
    <w:rPr>
      <w:color w:val="0000FF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fd4230"/>
    <w:rPr>
      <w:rFonts w:ascii="Lucida Grande" w:hAnsi="Lucida Grande" w:eastAsia="ヒラギノ角ゴ Pro W3" w:cs="Lucida Grande"/>
      <w:color w:val="000000"/>
      <w:sz w:val="18"/>
      <w:szCs w:val="18"/>
    </w:rPr>
  </w:style>
  <w:style w:type="character" w:styleId="Annotationreference">
    <w:name w:val="annotation reference"/>
    <w:uiPriority w:val="99"/>
    <w:semiHidden/>
    <w:unhideWhenUsed/>
    <w:qFormat/>
    <w:rsid w:val="00fd4230"/>
    <w:rPr>
      <w:sz w:val="18"/>
      <w:szCs w:val="18"/>
    </w:rPr>
  </w:style>
  <w:style w:type="character" w:styleId="CommentTextChar" w:customStyle="1">
    <w:name w:val="Comment Text Char"/>
    <w:link w:val="CommentText"/>
    <w:uiPriority w:val="99"/>
    <w:qFormat/>
    <w:rsid w:val="00fd4230"/>
    <w:rPr>
      <w:rFonts w:ascii="Times New Roman" w:hAnsi="Times New Roman" w:eastAsia="ヒラギノ角ゴ Pro W3"/>
      <w:color w:val="000000"/>
      <w:sz w:val="24"/>
      <w:szCs w:val="24"/>
    </w:rPr>
  </w:style>
  <w:style w:type="character" w:styleId="CommentSubjectChar" w:customStyle="1">
    <w:name w:val="Comment Subject Char"/>
    <w:link w:val="CommentSubject"/>
    <w:uiPriority w:val="99"/>
    <w:semiHidden/>
    <w:qFormat/>
    <w:rsid w:val="00fd4230"/>
    <w:rPr>
      <w:rFonts w:ascii="Times New Roman" w:hAnsi="Times New Roman" w:eastAsia="ヒラギノ角ゴ Pro W3"/>
      <w:b/>
      <w:bCs/>
      <w:color w:val="000000"/>
      <w:sz w:val="24"/>
      <w:szCs w:val="24"/>
    </w:rPr>
  </w:style>
  <w:style w:type="character" w:styleId="Appleconvertedspace" w:customStyle="1">
    <w:name w:val="apple-converted-space"/>
    <w:qFormat/>
    <w:rsid w:val="00ad0b90"/>
    <w:rPr/>
  </w:style>
  <w:style w:type="character" w:styleId="Hl" w:customStyle="1">
    <w:name w:val="hl"/>
    <w:qFormat/>
    <w:rsid w:val="00ad0b90"/>
    <w:rPr/>
  </w:style>
  <w:style w:type="character" w:styleId="ListLabel1">
    <w:name w:val="ListLabel 1"/>
    <w:qFormat/>
    <w:rPr>
      <w:color w:val="000000"/>
      <w:sz w:val="24"/>
    </w:rPr>
  </w:style>
  <w:style w:type="character" w:styleId="ListLabel2">
    <w:name w:val="ListLabel 2"/>
    <w:qFormat/>
    <w:rPr>
      <w:rFonts w:eastAsia="ヒラギノ角ゴ Pro W3"/>
      <w:color w:val="000000"/>
      <w:sz w:val="24"/>
    </w:rPr>
  </w:style>
  <w:style w:type="character" w:styleId="ListLabel3">
    <w:name w:val="ListLabel 3"/>
    <w:qFormat/>
    <w:rPr>
      <w:color w:val="000000"/>
      <w:sz w:val="18"/>
    </w:rPr>
  </w:style>
  <w:style w:type="character" w:styleId="ListLabel4">
    <w:name w:val="ListLabel 4"/>
    <w:qFormat/>
    <w:rPr>
      <w:color w:val="000000"/>
      <w:sz w:val="24"/>
    </w:rPr>
  </w:style>
  <w:style w:type="character" w:styleId="ListLabel5">
    <w:name w:val="ListLabel 5"/>
    <w:qFormat/>
    <w:rPr>
      <w:rFonts w:eastAsia="ヒラギノ角ゴ Pro W3"/>
      <w:color w:val="000000"/>
      <w:sz w:val="24"/>
    </w:rPr>
  </w:style>
  <w:style w:type="character" w:styleId="ListLabel6">
    <w:name w:val="ListLabel 6"/>
    <w:qFormat/>
    <w:rPr>
      <w:color w:val="000000"/>
      <w:sz w:val="24"/>
    </w:rPr>
  </w:style>
  <w:style w:type="character" w:styleId="ListLabel7">
    <w:name w:val="ListLabel 7"/>
    <w:qFormat/>
    <w:rPr>
      <w:rFonts w:eastAsia="ヒラギノ角ゴ Pro W3"/>
      <w:color w:val="000000"/>
      <w:sz w:val="18"/>
    </w:rPr>
  </w:style>
  <w:style w:type="character" w:styleId="ListLabel8">
    <w:name w:val="ListLabel 8"/>
    <w:qFormat/>
    <w:rPr>
      <w:rFonts w:eastAsia="ヒラギノ角ゴ Pro W3"/>
      <w:color w:val="000000"/>
      <w:sz w:val="24"/>
    </w:rPr>
  </w:style>
  <w:style w:type="character" w:styleId="ListLabel9">
    <w:name w:val="ListLabel 9"/>
    <w:qFormat/>
    <w:rPr>
      <w:color w:val="000000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ascii="Calibri" w:hAnsi="Calibri" w:cs="Symbol"/>
      <w:b/>
      <w:sz w:val="22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ascii="Calibri" w:hAnsi="Calibri" w:cs="Symbol"/>
      <w:sz w:val="22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91f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891f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eeForm" w:customStyle="1">
    <w:name w:val="Free Form"/>
    <w:qFormat/>
    <w:rsid w:val="00275d56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paragraph" w:styleId="ColorfulListAccent11" w:customStyle="1">
    <w:name w:val="Colorful List - Accent 11"/>
    <w:basedOn w:val="Normal"/>
    <w:uiPriority w:val="34"/>
    <w:qFormat/>
    <w:rsid w:val="001c146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4230"/>
    <w:pPr/>
    <w:rPr>
      <w:rFonts w:ascii="Lucida Grande" w:hAnsi="Lucida Grande" w:cs="Lucida Grande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fd4230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4230"/>
    <w:pPr/>
    <w:rPr>
      <w:b/>
      <w:bCs/>
      <w:sz w:val="20"/>
      <w:szCs w:val="20"/>
    </w:rPr>
  </w:style>
  <w:style w:type="paragraph" w:styleId="NoSpacing">
    <w:name w:val="No Spacing"/>
    <w:uiPriority w:val="1"/>
    <w:qFormat/>
    <w:rsid w:val="00954350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4"/>
      <w:szCs w:val="24"/>
      <w:lang w:val="en-US" w:eastAsia="en-US" w:bidi="ar-SA"/>
    </w:rPr>
  </w:style>
  <w:style w:type="paragraph" w:styleId="Default" w:customStyle="1">
    <w:name w:val="Default"/>
    <w:qFormat/>
    <w:rsid w:val="00e025bb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5295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Application>LibreOffice/6.2.0.3$Windows_X86_64 LibreOffice_project/98c6a8a1c6c7b144ce3cc729e34964b47ce25d62</Application>
  <Pages>2</Pages>
  <Words>623</Words>
  <Characters>3964</Characters>
  <CharactersWithSpaces>4600</CharactersWithSpaces>
  <Paragraphs>59</Paragraphs>
  <Company>CompanyName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2019-03-25T15:56:00Z</dcterms:created>
  <dc:creator>Windows User</dc:creator>
  <dc:description/>
  <dc:language>en-US</dc:language>
  <cp:lastModifiedBy/>
  <dcterms:modified xsi:type="dcterms:W3CDTF">2019-04-07T17:48:50Z</dcterms:modified>
  <cp:revision>7</cp:revision>
  <dc:subject/>
  <dc:title>Scott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CompanyName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