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AB4D" w14:textId="6CF6D241" w:rsidR="003F785F" w:rsidRPr="00117DFE" w:rsidRDefault="003F785F" w:rsidP="003F785F">
      <w:pPr>
        <w:rPr>
          <w:rFonts w:ascii="Calibri" w:hAnsi="Calibri" w:cs="Calibri"/>
          <w:sz w:val="18"/>
          <w:szCs w:val="18"/>
        </w:rPr>
      </w:pPr>
      <w:r w:rsidRPr="00117DFE">
        <w:rPr>
          <w:rFonts w:ascii="Calibri" w:hAnsi="Calibri" w:cs="Calibri"/>
          <w:b/>
          <w:bCs/>
          <w:sz w:val="18"/>
          <w:szCs w:val="18"/>
        </w:rPr>
        <w:t xml:space="preserve"> Sample Annual Calendar and Key Dates</w:t>
      </w:r>
    </w:p>
    <w:p w14:paraId="658D6716" w14:textId="77777777" w:rsidR="003F785F" w:rsidRPr="00117DFE" w:rsidRDefault="003F785F" w:rsidP="003F785F">
      <w:pPr>
        <w:rPr>
          <w:rFonts w:ascii="Calibri" w:hAnsi="Calibri" w:cs="Calibri"/>
          <w:sz w:val="18"/>
          <w:szCs w:val="1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036"/>
      </w:tblGrid>
      <w:tr w:rsidR="00117DFE" w:rsidRPr="00117DFE" w14:paraId="54602DDE" w14:textId="77777777" w:rsidTr="00117DFE">
        <w:trPr>
          <w:tblHeader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7BD0CB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b/>
                <w:bCs/>
                <w:sz w:val="18"/>
                <w:szCs w:val="18"/>
              </w:rPr>
              <w:t>Month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5FA4C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b/>
                <w:bCs/>
                <w:sz w:val="18"/>
                <w:szCs w:val="18"/>
              </w:rPr>
              <w:t>Typical focus</w:t>
            </w:r>
          </w:p>
        </w:tc>
      </w:tr>
      <w:tr w:rsidR="00117DFE" w:rsidRPr="00117DFE" w14:paraId="5369B92F" w14:textId="77777777" w:rsidTr="00117DFE">
        <w:trPr>
          <w:trHeight w:val="805"/>
          <w:tblHeader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C8BF2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January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184C7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62EF932B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Registration push, mentor ratification, planning meetings, county rules review</w:t>
            </w:r>
          </w:p>
          <w:p w14:paraId="1BEDC066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Commencement of u14 football/Hurling player selection for county Talent ID and start of the process engaging with Dublin GAA Development team.</w:t>
            </w:r>
          </w:p>
          <w:p w14:paraId="0AFAD27D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117DFE" w:rsidRPr="00117DFE" w14:paraId="4A6918B8" w14:textId="77777777" w:rsidTr="00117DFE">
        <w:trPr>
          <w:trHeight w:val="545"/>
          <w:tblHeader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22D9F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February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CF5AA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23F970D9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Season start, parent meetings, training structure set</w:t>
            </w:r>
          </w:p>
          <w:p w14:paraId="336AF280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Player pathway challenges </w:t>
            </w:r>
          </w:p>
          <w:p w14:paraId="28E5DEC9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Boys Feile panels will be requested by Dublin GAA. Conditions will be provided in the request.</w:t>
            </w:r>
          </w:p>
          <w:p w14:paraId="15A08709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117DFE" w:rsidRPr="00117DFE" w14:paraId="3E1A9A9D" w14:textId="77777777" w:rsidTr="00117DFE">
        <w:trPr>
          <w:trHeight w:val="515"/>
          <w:tblHeader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62A61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March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4956A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1614FCF8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Membership deadline, early fixtures, coach support workshops</w:t>
            </w:r>
          </w:p>
          <w:p w14:paraId="3E397A6E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117DFE" w:rsidRPr="00117DFE" w14:paraId="5000E014" w14:textId="77777777" w:rsidTr="00117DFE">
        <w:trPr>
          <w:trHeight w:val="575"/>
          <w:tblHeader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AA4BE9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April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2ED913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054A86EC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Panel review, holiday planning, first committee checkpoint, Easter camp.</w:t>
            </w:r>
          </w:p>
          <w:p w14:paraId="1726B71F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Boys Football and Hurling Feile will run in early &amp; late April, depending on Dublin GAA timelines.</w:t>
            </w:r>
          </w:p>
          <w:p w14:paraId="434BDA42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117DFE" w:rsidRPr="00117DFE" w14:paraId="3B6E6D79" w14:textId="77777777" w:rsidTr="00117DFE">
        <w:trPr>
          <w:tblHeader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151C1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May-June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A47EE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62366819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League progression, challenge games, player development review, MAI hurling / camogie </w:t>
            </w:r>
          </w:p>
          <w:p w14:paraId="5C4483D6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Meeting with u12/u13 re grading plan for following season</w:t>
            </w:r>
          </w:p>
          <w:p w14:paraId="4B829324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Féile usually takes place May - June </w:t>
            </w:r>
          </w:p>
          <w:p w14:paraId="6B53A338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County u14 Talent selection process for GAA Hurling/Football concludes.</w:t>
            </w:r>
          </w:p>
          <w:p w14:paraId="02A97EB4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117DFE" w:rsidRPr="00117DFE" w14:paraId="21589AD4" w14:textId="77777777" w:rsidTr="00117DFE">
        <w:trPr>
          <w:trHeight w:val="985"/>
          <w:tblHeader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A89A3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July-August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EF20F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7408D3A2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Summer camps, adjusted schedule, second panel review, MAI football.</w:t>
            </w:r>
          </w:p>
          <w:p w14:paraId="11ABD1CF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Most underage teams usually take a break during this period.</w:t>
            </w:r>
          </w:p>
          <w:p w14:paraId="079CB1AB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117DFE" w:rsidRPr="00117DFE" w14:paraId="298D8DE1" w14:textId="77777777" w:rsidTr="00117DFE">
        <w:trPr>
          <w:trHeight w:val="805"/>
          <w:tblHeader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88936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September-October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F4C06D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4686C6FA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Championship windows, school-year reset, parent communication refresh</w:t>
            </w:r>
          </w:p>
          <w:p w14:paraId="3B8C3332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Player pathway challenges </w:t>
            </w:r>
          </w:p>
          <w:p w14:paraId="0C94DEDB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Consider football player nominations for GAA county selection for the following year (at u14s).</w:t>
            </w:r>
          </w:p>
          <w:p w14:paraId="46363B4B" w14:textId="77777777" w:rsidR="00117DFE" w:rsidRPr="00117DFE" w:rsidRDefault="00117DFE" w:rsidP="00117DFE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117DFE" w:rsidRPr="00117DFE" w14:paraId="66586DA4" w14:textId="77777777" w:rsidTr="00117DFE">
        <w:trPr>
          <w:trHeight w:val="685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8BE37" w14:textId="77777777" w:rsidR="00117DFE" w:rsidRPr="00117DFE" w:rsidRDefault="00117DFE" w:rsidP="00117DFE">
            <w:pPr>
              <w:rPr>
                <w:rFonts w:ascii="Calibri" w:hAnsi="Calibri" w:cs="Calibri"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November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F616C7" w14:textId="77777777" w:rsidR="00117DFE" w:rsidRPr="00117DFE" w:rsidRDefault="00117DFE" w:rsidP="00117DFE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19D49F1F" w14:textId="77777777" w:rsidR="00117DFE" w:rsidRPr="00117DFE" w:rsidRDefault="00117DFE" w:rsidP="00117DFE">
            <w:pPr>
              <w:rPr>
                <w:rFonts w:ascii="Calibri" w:hAnsi="Calibri" w:cs="Calibri"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Committee review, end-of-season reflection, planning for next year</w:t>
            </w:r>
          </w:p>
          <w:p w14:paraId="0CE91F0A" w14:textId="77777777" w:rsidR="00117DFE" w:rsidRPr="00117DFE" w:rsidRDefault="00117DFE" w:rsidP="00117DF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17DFE" w:rsidRPr="00117DFE" w14:paraId="01E53460" w14:textId="77777777" w:rsidTr="00117DFE">
        <w:trPr>
          <w:trHeight w:val="560"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31075" w14:textId="77777777" w:rsidR="00117DFE" w:rsidRPr="00117DFE" w:rsidRDefault="00117DFE" w:rsidP="00117DFE">
            <w:pPr>
              <w:rPr>
                <w:rFonts w:ascii="Calibri" w:hAnsi="Calibri" w:cs="Calibri"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December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4B3736" w14:textId="77777777" w:rsidR="00117DFE" w:rsidRPr="00117DFE" w:rsidRDefault="00117DFE" w:rsidP="00117DFE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2692033C" w14:textId="77777777" w:rsidR="00117DFE" w:rsidRPr="00117DFE" w:rsidRDefault="00117DFE" w:rsidP="00117DFE">
            <w:pPr>
              <w:rPr>
                <w:rFonts w:ascii="Calibri" w:hAnsi="Calibri" w:cs="Calibri"/>
                <w:sz w:val="18"/>
                <w:szCs w:val="18"/>
              </w:rPr>
            </w:pPr>
            <w:r w:rsidRPr="00117DFE">
              <w:rPr>
                <w:rFonts w:ascii="Calibri" w:hAnsi="Calibri" w:cs="Calibri"/>
                <w:sz w:val="18"/>
                <w:szCs w:val="18"/>
              </w:rPr>
              <w:t>Membership prep, awards / social, handbook review updates.</w:t>
            </w:r>
          </w:p>
          <w:p w14:paraId="4A92EEEF" w14:textId="77777777" w:rsidR="00117DFE" w:rsidRPr="00117DFE" w:rsidRDefault="00117DFE" w:rsidP="00117DF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3758C232" w14:textId="77777777" w:rsidR="00AF7F9F" w:rsidRPr="00117DFE" w:rsidRDefault="00AF7F9F">
      <w:pPr>
        <w:rPr>
          <w:rFonts w:ascii="Calibri" w:hAnsi="Calibri" w:cs="Calibri"/>
          <w:sz w:val="18"/>
          <w:szCs w:val="18"/>
        </w:rPr>
      </w:pPr>
    </w:p>
    <w:sectPr w:rsidR="00AF7F9F" w:rsidRPr="0011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5F"/>
    <w:rsid w:val="00117DFE"/>
    <w:rsid w:val="003F785F"/>
    <w:rsid w:val="00751D08"/>
    <w:rsid w:val="0082757E"/>
    <w:rsid w:val="009B5958"/>
    <w:rsid w:val="00AF7F9F"/>
    <w:rsid w:val="00D5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47B9"/>
  <w15:chartTrackingRefBased/>
  <w15:docId w15:val="{14796683-72E4-4425-93E7-C062631A8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Murran</dc:creator>
  <cp:keywords/>
  <dc:description/>
  <cp:lastModifiedBy>Nikki Murran</cp:lastModifiedBy>
  <cp:revision>3</cp:revision>
  <dcterms:created xsi:type="dcterms:W3CDTF">2026-05-20T09:08:00Z</dcterms:created>
  <dcterms:modified xsi:type="dcterms:W3CDTF">2026-06-04T16:46:00Z</dcterms:modified>
</cp:coreProperties>
</file>