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D7B" w:rsidRDefault="00D858D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NIKKI MINGO </w:t>
      </w:r>
    </w:p>
    <w:p w:rsidR="00212D7B" w:rsidRDefault="00D858DE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Saint Louis, MO 63118</w:t>
      </w:r>
    </w:p>
    <w:p w:rsidR="00212D7B" w:rsidRDefault="00D858DE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Phone: 314-482-3221  Email: </w:t>
      </w:r>
      <w:hyperlink r:id="rId4">
        <w:r>
          <w:rPr>
            <w:color w:val="0563C1"/>
            <w:sz w:val="20"/>
            <w:szCs w:val="20"/>
            <w:u w:val="single"/>
          </w:rPr>
          <w:t>nikkistatum@hotmail.com</w:t>
        </w:r>
      </w:hyperlink>
    </w:p>
    <w:p w:rsidR="00212D7B" w:rsidRDefault="00D858DE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LinkedIn: </w:t>
      </w:r>
      <w:hyperlink r:id="rId5">
        <w:r>
          <w:rPr>
            <w:color w:val="0563C1"/>
            <w:sz w:val="20"/>
            <w:szCs w:val="20"/>
            <w:u w:val="single"/>
          </w:rPr>
          <w:t>www.linkedin.com/in/nikki-statum</w:t>
        </w:r>
      </w:hyperlink>
    </w:p>
    <w:p w:rsidR="00212D7B" w:rsidRDefault="00D858DE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GitHub:</w:t>
      </w:r>
      <w:r>
        <w:rPr>
          <w:b/>
          <w:sz w:val="20"/>
          <w:szCs w:val="20"/>
        </w:rPr>
        <w:t xml:space="preserve"> </w:t>
      </w:r>
      <w:hyperlink r:id="rId6">
        <w:r>
          <w:rPr>
            <w:color w:val="0563C1"/>
            <w:sz w:val="20"/>
            <w:szCs w:val="20"/>
            <w:u w:val="single"/>
          </w:rPr>
          <w:t>www.github.com/nikkistatum</w:t>
        </w:r>
      </w:hyperlink>
    </w:p>
    <w:p w:rsidR="00212D7B" w:rsidRDefault="00D858DE">
      <w:pPr>
        <w:pBdr>
          <w:top w:val="single" w:sz="6" w:space="1" w:color="000000"/>
          <w:bottom w:val="single" w:sz="6" w:space="1" w:color="000000"/>
        </w:pBdr>
        <w:spacing w:after="0"/>
        <w:jc w:val="center"/>
        <w:rPr>
          <w:b/>
        </w:rPr>
      </w:pPr>
      <w:r>
        <w:rPr>
          <w:b/>
        </w:rPr>
        <w:t>Data Analyst / Sales Executive</w:t>
      </w:r>
    </w:p>
    <w:p w:rsidR="00212D7B" w:rsidRDefault="00D858DE">
      <w:pPr>
        <w:pBdr>
          <w:bottom w:val="single" w:sz="6" w:space="0" w:color="000000"/>
          <w:between w:val="single" w:sz="6" w:space="1" w:color="000000"/>
        </w:pBdr>
        <w:spacing w:after="0"/>
        <w:jc w:val="center"/>
      </w:pPr>
      <w:r>
        <w:t>Providing data-driven, action-oriented solution</w:t>
      </w:r>
      <w:r>
        <w:t>s to challenging business problems</w:t>
      </w:r>
    </w:p>
    <w:p w:rsidR="00212D7B" w:rsidRDefault="00D858DE">
      <w:pPr>
        <w:spacing w:after="0"/>
        <w:rPr>
          <w:sz w:val="20"/>
          <w:szCs w:val="20"/>
        </w:rPr>
      </w:pPr>
      <w:r>
        <w:rPr>
          <w:sz w:val="20"/>
          <w:szCs w:val="20"/>
        </w:rPr>
        <w:t>Business-minded data scientist with a demonstrated ability to deliver valuable insights via data analytics and advanced data-driven methods. Relied on as a key sales executive in driving global, multimillion-dollar growth</w:t>
      </w:r>
      <w:r>
        <w:rPr>
          <w:sz w:val="20"/>
          <w:szCs w:val="20"/>
        </w:rPr>
        <w:t>, gains in customer loyalty and record -setting profit improvements.</w:t>
      </w:r>
    </w:p>
    <w:p w:rsidR="00212D7B" w:rsidRDefault="00D858DE">
      <w:pPr>
        <w:pBdr>
          <w:top w:val="single" w:sz="6" w:space="1" w:color="000000"/>
          <w:bottom w:val="single" w:sz="6" w:space="1" w:color="000000"/>
        </w:pBdr>
        <w:spacing w:after="0"/>
        <w:jc w:val="center"/>
        <w:rPr>
          <w:b/>
        </w:rPr>
      </w:pPr>
      <w:r>
        <w:rPr>
          <w:b/>
        </w:rPr>
        <w:t>Education</w:t>
      </w:r>
    </w:p>
    <w:p w:rsidR="00212D7B" w:rsidRDefault="00D858DE">
      <w:pPr>
        <w:tabs>
          <w:tab w:val="left" w:pos="5147"/>
        </w:tabs>
        <w:spacing w:after="0"/>
      </w:pPr>
      <w:r>
        <w:t>Washington University, Saint Louis, Missouri</w:t>
      </w:r>
    </w:p>
    <w:p w:rsidR="00212D7B" w:rsidRDefault="00D858DE">
      <w:pPr>
        <w:tabs>
          <w:tab w:val="left" w:pos="5147"/>
        </w:tabs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Data Analytics Certification, December 2018</w:t>
      </w:r>
    </w:p>
    <w:p w:rsidR="00212D7B" w:rsidRDefault="00D858DE">
      <w:pPr>
        <w:tabs>
          <w:tab w:val="left" w:pos="5147"/>
        </w:tabs>
        <w:spacing w:after="0"/>
      </w:pPr>
      <w:r>
        <w:t>University of Central Missouri, Warrensburg, Missouri</w:t>
      </w:r>
    </w:p>
    <w:p w:rsidR="00212D7B" w:rsidRDefault="00D858DE">
      <w:pPr>
        <w:tabs>
          <w:tab w:val="left" w:pos="5147"/>
        </w:tabs>
        <w:spacing w:after="0"/>
        <w:rPr>
          <w:sz w:val="20"/>
          <w:szCs w:val="20"/>
        </w:rPr>
      </w:pPr>
      <w:r>
        <w:rPr>
          <w:b/>
          <w:sz w:val="20"/>
          <w:szCs w:val="20"/>
        </w:rPr>
        <w:t>B.S Marketing May 2000</w:t>
      </w:r>
    </w:p>
    <w:p w:rsidR="00212D7B" w:rsidRDefault="00D858DE">
      <w:pPr>
        <w:pBdr>
          <w:top w:val="single" w:sz="6" w:space="1" w:color="000000"/>
          <w:bottom w:val="single" w:sz="6" w:space="1" w:color="000000"/>
        </w:pBdr>
        <w:tabs>
          <w:tab w:val="left" w:pos="5147"/>
        </w:tabs>
        <w:spacing w:after="0"/>
        <w:jc w:val="center"/>
        <w:rPr>
          <w:b/>
        </w:rPr>
      </w:pPr>
      <w:r>
        <w:rPr>
          <w:b/>
        </w:rPr>
        <w:t>Of Note</w:t>
      </w:r>
    </w:p>
    <w:p w:rsidR="00212D7B" w:rsidRDefault="00D858DE">
      <w:pPr>
        <w:tabs>
          <w:tab w:val="left" w:pos="5147"/>
        </w:tabs>
        <w:spacing w:after="0"/>
        <w:rPr>
          <w:sz w:val="20"/>
          <w:szCs w:val="20"/>
        </w:rPr>
      </w:pPr>
      <w:r>
        <w:rPr>
          <w:b/>
          <w:sz w:val="20"/>
          <w:szCs w:val="20"/>
        </w:rPr>
        <w:t>Dat</w:t>
      </w:r>
      <w:r>
        <w:rPr>
          <w:b/>
          <w:sz w:val="20"/>
          <w:szCs w:val="20"/>
        </w:rPr>
        <w:t>a and Analytics Tools/Languages</w:t>
      </w:r>
      <w:r>
        <w:rPr>
          <w:sz w:val="20"/>
          <w:szCs w:val="20"/>
        </w:rPr>
        <w:t xml:space="preserve">: Python, JavaScript (D3.js, </w:t>
      </w:r>
      <w:proofErr w:type="spellStart"/>
      <w:r>
        <w:rPr>
          <w:sz w:val="20"/>
          <w:szCs w:val="20"/>
        </w:rPr>
        <w:t>Leaflet.js</w:t>
      </w:r>
      <w:proofErr w:type="spellEnd"/>
      <w:r>
        <w:rPr>
          <w:sz w:val="20"/>
          <w:szCs w:val="20"/>
        </w:rPr>
        <w:t xml:space="preserve">), HTML5/CSS, API Interactions, Social Media Mining, SQL, Tableau, Advanced Statistics, Machine Learning, R,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>.</w:t>
      </w:r>
    </w:p>
    <w:p w:rsidR="00212D7B" w:rsidRDefault="00D858DE">
      <w:pPr>
        <w:pBdr>
          <w:top w:val="single" w:sz="6" w:space="1" w:color="000000"/>
          <w:bottom w:val="single" w:sz="6" w:space="1" w:color="000000"/>
        </w:pBdr>
        <w:spacing w:after="0"/>
        <w:jc w:val="center"/>
        <w:rPr>
          <w:b/>
        </w:rPr>
      </w:pPr>
      <w:r>
        <w:rPr>
          <w:b/>
        </w:rPr>
        <w:t>Technical Skills</w:t>
      </w:r>
    </w:p>
    <w:p w:rsidR="00212D7B" w:rsidRDefault="00D858DE">
      <w:pP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-Big Data Queries and Interpretation            </w:t>
      </w:r>
      <w:r>
        <w:rPr>
          <w:color w:val="000000"/>
          <w:sz w:val="20"/>
          <w:szCs w:val="20"/>
        </w:rPr>
        <w:t xml:space="preserve">                                            - Data and Quantitative Analysis </w:t>
      </w:r>
    </w:p>
    <w:p w:rsidR="00212D7B" w:rsidRDefault="00D858DE">
      <w:pPr>
        <w:spacing w:after="0"/>
        <w:rPr>
          <w:color w:val="000000"/>
          <w:sz w:val="20"/>
          <w:szCs w:val="20"/>
        </w:rPr>
      </w:pPr>
      <w:bookmarkStart w:id="1" w:name="_gjdgxs" w:colFirst="0" w:colLast="0"/>
      <w:bookmarkEnd w:id="1"/>
      <w:r>
        <w:rPr>
          <w:color w:val="000000"/>
          <w:sz w:val="20"/>
          <w:szCs w:val="20"/>
        </w:rPr>
        <w:t xml:space="preserve">-Decision Analytics            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                                         -Data Mining and Visualization Tools</w:t>
      </w:r>
    </w:p>
    <w:p w:rsidR="00212D7B" w:rsidRDefault="00D858DE">
      <w:pP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-2 Week Preceptorship in Memphis, TN</w:t>
      </w:r>
      <w:r>
        <w:rPr>
          <w:color w:val="000000"/>
          <w:sz w:val="20"/>
          <w:szCs w:val="20"/>
        </w:rPr>
        <w:tab/>
        <w:t xml:space="preserve">                 </w:t>
      </w:r>
      <w:r>
        <w:rPr>
          <w:color w:val="000000"/>
          <w:sz w:val="20"/>
          <w:szCs w:val="20"/>
        </w:rPr>
        <w:tab/>
        <w:t xml:space="preserve">           -Machine Learning Algorithms</w:t>
      </w:r>
    </w:p>
    <w:p w:rsidR="00212D7B" w:rsidRDefault="00D858DE">
      <w:pP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-Data-Driven Personalization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         - Business Intelligence (BI)</w:t>
      </w:r>
    </w:p>
    <w:p w:rsidR="00212D7B" w:rsidRDefault="00D858DE">
      <w:pPr>
        <w:pBdr>
          <w:bottom w:val="single" w:sz="6" w:space="1" w:color="000000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-KPI Dashboards and BPI Plans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           -Research, Reports and Forecasts</w:t>
      </w:r>
    </w:p>
    <w:p w:rsidR="00212D7B" w:rsidRDefault="00D858DE">
      <w:pPr>
        <w:spacing w:after="0"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FedEx</w:t>
      </w:r>
      <w:r>
        <w:rPr>
          <w:b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                                                                                                         Oct. 2014-present</w:t>
      </w:r>
    </w:p>
    <w:p w:rsidR="00212D7B" w:rsidRDefault="00D858DE">
      <w:pPr>
        <w:spacing w:after="0" w:line="240" w:lineRule="auto"/>
        <w:rPr>
          <w:i/>
          <w:sz w:val="20"/>
          <w:szCs w:val="20"/>
        </w:rPr>
      </w:pPr>
      <w:r>
        <w:rPr>
          <w:i/>
          <w:color w:val="000000"/>
          <w:sz w:val="20"/>
          <w:szCs w:val="20"/>
        </w:rPr>
        <w:t>Sales Executive</w:t>
      </w:r>
    </w:p>
    <w:p w:rsidR="00212D7B" w:rsidRDefault="00D858DE">
      <w:pPr>
        <w:spacing w:after="0" w:line="240" w:lineRule="auto"/>
        <w:rPr>
          <w:sz w:val="20"/>
          <w:szCs w:val="20"/>
        </w:rPr>
      </w:pPr>
      <w:r>
        <w:rPr>
          <w:color w:val="000000"/>
          <w:sz w:val="20"/>
          <w:szCs w:val="20"/>
          <w:highlight w:val="white"/>
        </w:rPr>
        <w:t>Responsible for new business development, account implementation an</w:t>
      </w:r>
      <w:r>
        <w:rPr>
          <w:color w:val="000000"/>
          <w:sz w:val="20"/>
          <w:szCs w:val="20"/>
          <w:highlight w:val="white"/>
        </w:rPr>
        <w:t>d maintaining and deepening customer relationships within a defined geographic territory. Work with primary account owners to identify goals for the customer relationship, creating and presenting business reviews to customers, maintaining relationships thr</w:t>
      </w:r>
      <w:r>
        <w:rPr>
          <w:color w:val="000000"/>
          <w:sz w:val="20"/>
          <w:szCs w:val="20"/>
          <w:highlight w:val="white"/>
        </w:rPr>
        <w:t xml:space="preserve">ough an effective call cycle, and supporting implementation by monitoring timelines and identifying barriers to success. Average 4 new closes per month, over 100% to goal on Domestic and International Ground shipments. </w:t>
      </w:r>
    </w:p>
    <w:p w:rsidR="00212D7B" w:rsidRDefault="00212D7B">
      <w:pPr>
        <w:spacing w:after="0" w:line="240" w:lineRule="auto"/>
        <w:rPr>
          <w:sz w:val="20"/>
          <w:szCs w:val="20"/>
        </w:rPr>
      </w:pPr>
    </w:p>
    <w:p w:rsidR="00212D7B" w:rsidRDefault="00D858DE">
      <w:pPr>
        <w:spacing w:after="0"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Alcon Labs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                    </w:t>
      </w:r>
      <w:r>
        <w:rPr>
          <w:color w:val="000000"/>
          <w:sz w:val="20"/>
          <w:szCs w:val="20"/>
        </w:rPr>
        <w:t>                               June 2013-Oct.2014</w:t>
      </w:r>
    </w:p>
    <w:p w:rsidR="00212D7B" w:rsidRDefault="00D858DE">
      <w:pPr>
        <w:spacing w:after="0" w:line="240" w:lineRule="auto"/>
        <w:rPr>
          <w:i/>
          <w:sz w:val="20"/>
          <w:szCs w:val="20"/>
        </w:rPr>
      </w:pPr>
      <w:r>
        <w:rPr>
          <w:i/>
          <w:color w:val="000000"/>
          <w:sz w:val="20"/>
          <w:szCs w:val="20"/>
        </w:rPr>
        <w:t>Medical Sales Representative</w:t>
      </w:r>
    </w:p>
    <w:p w:rsidR="00212D7B" w:rsidRDefault="00D858DE">
      <w:pPr>
        <w:spacing w:after="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  <w:highlight w:val="white"/>
        </w:rPr>
        <w:t>Increased sales and generated profit obtaining annual corporate and territory financial objectives by selling dispensing inventories of Alcon products. Consulted with Eye Care P</w:t>
      </w:r>
      <w:r>
        <w:rPr>
          <w:color w:val="000000"/>
          <w:sz w:val="20"/>
          <w:szCs w:val="20"/>
          <w:highlight w:val="white"/>
        </w:rPr>
        <w:t xml:space="preserve">ractitioners to improve the profitability of their practices. Aligned with customers using a consultative sales approach to match Alcon products and services to identify needs doctor and patient needs. Successfully launched </w:t>
      </w:r>
      <w:proofErr w:type="spellStart"/>
      <w:r>
        <w:rPr>
          <w:color w:val="000000"/>
          <w:sz w:val="20"/>
          <w:szCs w:val="20"/>
          <w:highlight w:val="white"/>
        </w:rPr>
        <w:t>Ilevro</w:t>
      </w:r>
      <w:proofErr w:type="spellEnd"/>
      <w:r>
        <w:rPr>
          <w:color w:val="000000"/>
          <w:sz w:val="20"/>
          <w:szCs w:val="20"/>
          <w:highlight w:val="white"/>
        </w:rPr>
        <w:t xml:space="preserve"> (0 - 684 </w:t>
      </w:r>
      <w:proofErr w:type="spellStart"/>
      <w:r>
        <w:rPr>
          <w:color w:val="000000"/>
          <w:sz w:val="20"/>
          <w:szCs w:val="20"/>
          <w:highlight w:val="white"/>
        </w:rPr>
        <w:t>NRx</w:t>
      </w:r>
      <w:proofErr w:type="spellEnd"/>
      <w:r>
        <w:rPr>
          <w:color w:val="000000"/>
          <w:sz w:val="20"/>
          <w:szCs w:val="20"/>
          <w:highlight w:val="white"/>
        </w:rPr>
        <w:t xml:space="preserve"> in 8 months)</w:t>
      </w:r>
      <w:r>
        <w:rPr>
          <w:color w:val="000000"/>
          <w:sz w:val="20"/>
          <w:szCs w:val="20"/>
          <w:highlight w:val="white"/>
        </w:rPr>
        <w:t xml:space="preserve"> in 2013. In addition, grew </w:t>
      </w:r>
      <w:proofErr w:type="spellStart"/>
      <w:r>
        <w:rPr>
          <w:color w:val="000000"/>
          <w:sz w:val="20"/>
          <w:szCs w:val="20"/>
          <w:highlight w:val="white"/>
        </w:rPr>
        <w:t>Durezol</w:t>
      </w:r>
      <w:proofErr w:type="spellEnd"/>
      <w:r>
        <w:rPr>
          <w:color w:val="000000"/>
          <w:sz w:val="20"/>
          <w:szCs w:val="20"/>
          <w:highlight w:val="white"/>
        </w:rPr>
        <w:t xml:space="preserve"> Franchise 31.56% to 42% (+10.44% market share) in 2013. Lastly, over 100% Total Portfolio achievement in 2013 for 2 of 4 product families. </w:t>
      </w:r>
    </w:p>
    <w:p w:rsidR="00212D7B" w:rsidRDefault="00D858DE">
      <w:pPr>
        <w:spacing w:after="0"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p w:rsidR="00212D7B" w:rsidRDefault="00D858DE">
      <w:pPr>
        <w:spacing w:after="0" w:line="240" w:lineRule="auto"/>
        <w:rPr>
          <w:b/>
          <w:sz w:val="20"/>
          <w:szCs w:val="20"/>
        </w:rPr>
      </w:pPr>
      <w:r>
        <w:rPr>
          <w:b/>
          <w:color w:val="000000"/>
          <w:sz w:val="20"/>
          <w:szCs w:val="20"/>
        </w:rPr>
        <w:t>Pan American Laboratories, L.L.C                                              </w:t>
      </w:r>
      <w:r>
        <w:rPr>
          <w:b/>
          <w:color w:val="000000"/>
          <w:sz w:val="20"/>
          <w:szCs w:val="20"/>
        </w:rPr>
        <w:t>                      </w:t>
      </w:r>
      <w:r>
        <w:rPr>
          <w:color w:val="000000"/>
          <w:sz w:val="20"/>
          <w:szCs w:val="20"/>
        </w:rPr>
        <w:t>July 2008-June 2013</w:t>
      </w:r>
    </w:p>
    <w:p w:rsidR="00212D7B" w:rsidRDefault="00D858DE">
      <w:pPr>
        <w:spacing w:after="0" w:line="240" w:lineRule="auto"/>
        <w:rPr>
          <w:i/>
          <w:sz w:val="20"/>
          <w:szCs w:val="20"/>
        </w:rPr>
      </w:pPr>
      <w:r>
        <w:rPr>
          <w:i/>
          <w:color w:val="000000"/>
          <w:sz w:val="20"/>
          <w:szCs w:val="20"/>
        </w:rPr>
        <w:t>Medical Sales Representative</w:t>
      </w:r>
    </w:p>
    <w:p w:rsidR="00212D7B" w:rsidRDefault="00D858DE">
      <w:pPr>
        <w:spacing w:after="0" w:line="240" w:lineRule="auto"/>
        <w:rPr>
          <w:b/>
          <w:color w:val="000000"/>
          <w:sz w:val="20"/>
          <w:szCs w:val="20"/>
        </w:rPr>
      </w:pPr>
      <w:bookmarkStart w:id="2" w:name="_30j0zll" w:colFirst="0" w:colLast="0"/>
      <w:bookmarkEnd w:id="2"/>
      <w:r>
        <w:rPr>
          <w:color w:val="000000"/>
          <w:sz w:val="20"/>
          <w:szCs w:val="20"/>
        </w:rPr>
        <w:t xml:space="preserve">Responsible for increasing the level of awareness and sales for </w:t>
      </w:r>
      <w:proofErr w:type="spellStart"/>
      <w:r>
        <w:rPr>
          <w:color w:val="000000"/>
          <w:sz w:val="20"/>
          <w:szCs w:val="20"/>
        </w:rPr>
        <w:t>Metanx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Deplin</w:t>
      </w:r>
      <w:proofErr w:type="spellEnd"/>
      <w:r>
        <w:rPr>
          <w:color w:val="000000"/>
          <w:sz w:val="20"/>
          <w:szCs w:val="20"/>
        </w:rPr>
        <w:t xml:space="preserve"> and </w:t>
      </w:r>
      <w:proofErr w:type="spellStart"/>
      <w:r>
        <w:rPr>
          <w:color w:val="000000"/>
          <w:sz w:val="20"/>
          <w:szCs w:val="20"/>
        </w:rPr>
        <w:t>Cerafolin</w:t>
      </w:r>
      <w:proofErr w:type="spellEnd"/>
      <w:r>
        <w:rPr>
          <w:color w:val="000000"/>
          <w:sz w:val="20"/>
          <w:szCs w:val="20"/>
        </w:rPr>
        <w:t xml:space="preserve"> NAC within an assigned geography. Maintained an in-depth and sophisticated knowledge of seve</w:t>
      </w:r>
      <w:r>
        <w:rPr>
          <w:color w:val="000000"/>
          <w:sz w:val="20"/>
          <w:szCs w:val="20"/>
        </w:rPr>
        <w:t>ral disease states and products that allowed meaningful dialog, built credibility and added value. Ranked #22 out of 157 Nationally on Percentage Growth &amp; Dollars in 2012; Ranked #3 out 12 in the Kansas City District on Percentage Growth &amp; Dollars-2012; Ra</w:t>
      </w:r>
      <w:r>
        <w:rPr>
          <w:color w:val="000000"/>
          <w:sz w:val="20"/>
          <w:szCs w:val="20"/>
        </w:rPr>
        <w:t xml:space="preserve">nked #5 out of 157 Nationally on Percentage Growth &amp; Dollars for Deplin-2012. </w:t>
      </w:r>
      <w:r>
        <w:rPr>
          <w:b/>
          <w:color w:val="000000"/>
          <w:sz w:val="20"/>
          <w:szCs w:val="20"/>
        </w:rPr>
        <w:t>President’s Club Winner.</w:t>
      </w:r>
    </w:p>
    <w:sectPr w:rsidR="00212D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2D7B"/>
    <w:rsid w:val="00212D7B"/>
    <w:rsid w:val="00D57713"/>
    <w:rsid w:val="00D8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5DD34D4-EA39-C349-858E-31FDAA67C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5E5E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9620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0E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E5E7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E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E5E79"/>
  </w:style>
  <w:style w:type="paragraph" w:styleId="ListParagraph">
    <w:name w:val="List Paragraph"/>
    <w:basedOn w:val="Normal"/>
    <w:uiPriority w:val="34"/>
    <w:qFormat/>
    <w:rsid w:val="00C410C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://www.github.com/nikkistatum" TargetMode="External" /><Relationship Id="rId5" Type="http://schemas.openxmlformats.org/officeDocument/2006/relationships/hyperlink" Target="http://www.linkedin.com/in/nikki-statum" TargetMode="External" /><Relationship Id="rId4" Type="http://schemas.openxmlformats.org/officeDocument/2006/relationships/hyperlink" Target="mailto:nikkistatum@hot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Nikki Statum</cp:lastModifiedBy>
  <cp:revision>2</cp:revision>
  <dcterms:created xsi:type="dcterms:W3CDTF">2018-11-29T15:04:00Z</dcterms:created>
  <dcterms:modified xsi:type="dcterms:W3CDTF">2018-11-29T15:04:00Z</dcterms:modified>
</cp:coreProperties>
</file>