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6212" w:rsidRDefault="00C16212" w:rsidP="00C16212">
      <w:pPr>
        <w:jc w:val="center"/>
        <w:rPr>
          <w:sz w:val="24"/>
          <w:szCs w:val="24"/>
        </w:rPr>
      </w:pPr>
      <w:r w:rsidRPr="00051F06">
        <w:rPr>
          <w:sz w:val="24"/>
          <w:szCs w:val="24"/>
        </w:rPr>
        <w:t>Раздел 3 Автогенераторы</w:t>
      </w:r>
    </w:p>
    <w:p w:rsidR="00051F06" w:rsidRPr="00051F06" w:rsidRDefault="00051F06" w:rsidP="00C16212">
      <w:pPr>
        <w:jc w:val="center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1. Нарисовать полную емкостную "трехточечную" схему автогенератора, указав полярность источников питания.</w:t>
      </w:r>
    </w:p>
    <w:p w:rsidR="00441AA3" w:rsidRDefault="00D0745B" w:rsidP="00441AA3">
      <w:pPr>
        <w:jc w:val="center"/>
        <w:rPr>
          <w:sz w:val="24"/>
          <w:szCs w:val="24"/>
        </w:rPr>
      </w:pPr>
      <w:r w:rsidRPr="00D0745B">
        <w:rPr>
          <w:noProof/>
          <w:sz w:val="24"/>
          <w:szCs w:val="24"/>
        </w:rPr>
        <w:drawing>
          <wp:inline distT="0" distB="0" distL="0" distR="0" wp14:anchorId="77CED6CD" wp14:editId="5114F4D9">
            <wp:extent cx="2331922" cy="195851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2A" w:rsidRDefault="004C4D2A" w:rsidP="00441AA3">
      <w:pPr>
        <w:jc w:val="center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2. Нарисовать полную индуктивную "трехточечную" схему автогенератора, указав полярность источников питания.</w:t>
      </w:r>
    </w:p>
    <w:p w:rsidR="00452FED" w:rsidRDefault="000166FB" w:rsidP="000166FB">
      <w:pPr>
        <w:jc w:val="center"/>
        <w:rPr>
          <w:sz w:val="24"/>
          <w:szCs w:val="24"/>
        </w:rPr>
      </w:pPr>
      <w:r w:rsidRPr="000166FB">
        <w:rPr>
          <w:noProof/>
          <w:sz w:val="24"/>
          <w:szCs w:val="24"/>
        </w:rPr>
        <w:drawing>
          <wp:inline distT="0" distB="0" distL="0" distR="0" wp14:anchorId="45F414D9" wp14:editId="5A13FC0D">
            <wp:extent cx="2286198" cy="176799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2A" w:rsidRDefault="004C4D2A" w:rsidP="000166FB">
      <w:pPr>
        <w:jc w:val="center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3. Нарисовать полную трансформаторную "трехточечную" схему автогенератора, указав полярность источников питания.</w:t>
      </w:r>
    </w:p>
    <w:p w:rsidR="00C426F0" w:rsidRDefault="00C426F0" w:rsidP="00C426F0">
      <w:pPr>
        <w:jc w:val="center"/>
        <w:rPr>
          <w:sz w:val="24"/>
          <w:szCs w:val="24"/>
        </w:rPr>
      </w:pPr>
      <w:r w:rsidRPr="00C426F0">
        <w:rPr>
          <w:noProof/>
          <w:sz w:val="24"/>
          <w:szCs w:val="24"/>
        </w:rPr>
        <w:drawing>
          <wp:inline distT="0" distB="0" distL="0" distR="0" wp14:anchorId="412920D1" wp14:editId="35A5A8E2">
            <wp:extent cx="2400508" cy="180609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2A" w:rsidRPr="00051F06" w:rsidRDefault="004C4D2A" w:rsidP="00C426F0">
      <w:pPr>
        <w:jc w:val="center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4. Нарисовать схему автогенератора с кварцевым резонатором между базой и коллектором транзистора, указав полярность источников питания.</w:t>
      </w:r>
    </w:p>
    <w:p w:rsidR="00D573F7" w:rsidRDefault="003B7A8C" w:rsidP="007F6D9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61290" cy="1897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95" cy="191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38C" w:rsidRDefault="0089738C" w:rsidP="007F6D94">
      <w:pPr>
        <w:jc w:val="center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5. Нарисовать схему автогенератора с кварцевым резонатором в цепи обратной связи, указав полярность источников питания.</w:t>
      </w:r>
    </w:p>
    <w:p w:rsidR="00622F8A" w:rsidRDefault="004869B6" w:rsidP="004869B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05100" cy="1828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D2A" w:rsidRPr="00051F06" w:rsidRDefault="004C4D2A" w:rsidP="004869B6">
      <w:pPr>
        <w:jc w:val="center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A909EA">
        <w:rPr>
          <w:sz w:val="24"/>
          <w:szCs w:val="24"/>
          <w:highlight w:val="yellow"/>
        </w:rPr>
        <w:t>6. Нарисовать схему автогенератора с кварцевым резонатором между базой и эмиттером транзистора, указав полярность источников питания.</w:t>
      </w:r>
    </w:p>
    <w:p w:rsidR="00F55E9E" w:rsidRDefault="004C4D2A" w:rsidP="004C4D2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15430" cy="162187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714" cy="16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D2A" w:rsidRPr="00051F06" w:rsidRDefault="004C4D2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7. Нарисовать схему автогенератора с кварцевым резонатором в контуре, указав полярность источников питания.</w:t>
      </w:r>
    </w:p>
    <w:p w:rsidR="00EB617B" w:rsidRPr="00051F06" w:rsidRDefault="00EB617B" w:rsidP="00EB617B">
      <w:pPr>
        <w:jc w:val="center"/>
        <w:rPr>
          <w:sz w:val="24"/>
          <w:szCs w:val="24"/>
        </w:rPr>
      </w:pPr>
      <w:r w:rsidRPr="00EB617B">
        <w:rPr>
          <w:noProof/>
          <w:sz w:val="24"/>
          <w:szCs w:val="24"/>
        </w:rPr>
        <w:drawing>
          <wp:inline distT="0" distB="0" distL="0" distR="0" wp14:anchorId="0467769D" wp14:editId="5F371C59">
            <wp:extent cx="2377646" cy="228619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12" w:rsidRDefault="00C16212" w:rsidP="00C16212">
      <w:pPr>
        <w:jc w:val="both"/>
        <w:rPr>
          <w:sz w:val="24"/>
          <w:szCs w:val="24"/>
        </w:rPr>
      </w:pPr>
      <w:r w:rsidRPr="000B0E32">
        <w:rPr>
          <w:sz w:val="24"/>
          <w:szCs w:val="24"/>
          <w:highlight w:val="yellow"/>
        </w:rPr>
        <w:t>8. Нарисовать схему автогенератора с кварцевым резонатором между коллектором и эмиттером транзистора, указав полярность источников питания.</w:t>
      </w:r>
    </w:p>
    <w:p w:rsidR="00463178" w:rsidRDefault="009C76D4" w:rsidP="009C76D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16234" cy="198120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588" cy="198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9B8" w:rsidRPr="00051F06" w:rsidRDefault="000C39B8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9. Привести возможные формы записи уравнения баланса амплитуд и расшифровать используемые обозначения. </w:t>
      </w:r>
    </w:p>
    <w:p w:rsidR="005B2804" w:rsidRDefault="005B2804" w:rsidP="00C16212">
      <w:pPr>
        <w:jc w:val="both"/>
        <w:rPr>
          <w:sz w:val="24"/>
          <w:szCs w:val="24"/>
        </w:rPr>
      </w:pPr>
    </w:p>
    <w:p w:rsidR="00463178" w:rsidRDefault="000E0D1D" w:rsidP="000E0D1D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0E0D1D">
        <w:rPr>
          <w:position w:val="-14"/>
        </w:rPr>
        <w:object w:dxaOrig="164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2pt;height:22.65pt" o:ole="">
            <v:imagedata r:id="rId13" o:title=""/>
          </v:shape>
          <o:OLEObject Type="Embed" ProgID="Equation.DSMT4" ShapeID="_x0000_i1025" DrawAspect="Content" ObjectID="_1796059081" r:id="rId14"/>
        </w:object>
      </w:r>
      <w:r>
        <w:rPr>
          <w:sz w:val="24"/>
          <w:szCs w:val="24"/>
        </w:rPr>
        <w:t xml:space="preserve">, где </w:t>
      </w:r>
      <w:r w:rsidRPr="000E0D1D">
        <w:rPr>
          <w:position w:val="-12"/>
        </w:rPr>
        <w:object w:dxaOrig="499" w:dyaOrig="380">
          <v:shape id="_x0000_i1026" type="#_x0000_t75" style="width:25.35pt;height:19.35pt" o:ole="">
            <v:imagedata r:id="rId15" o:title=""/>
          </v:shape>
          <o:OLEObject Type="Embed" ProgID="Equation.DSMT4" ShapeID="_x0000_i1026" DrawAspect="Content" ObjectID="_1796059082" r:id="rId16"/>
        </w:object>
      </w:r>
      <w:r>
        <w:rPr>
          <w:sz w:val="24"/>
          <w:szCs w:val="24"/>
        </w:rPr>
        <w:t xml:space="preserve"> - модуль коэффициента обратной связи; </w:t>
      </w:r>
      <w:r w:rsidRPr="000E0D1D">
        <w:rPr>
          <w:position w:val="-12"/>
        </w:rPr>
        <w:object w:dxaOrig="300" w:dyaOrig="380">
          <v:shape id="_x0000_i1027" type="#_x0000_t75" style="width:15.35pt;height:19.35pt" o:ole="">
            <v:imagedata r:id="rId17" o:title=""/>
          </v:shape>
          <o:OLEObject Type="Embed" ProgID="Equation.DSMT4" ShapeID="_x0000_i1027" DrawAspect="Content" ObjectID="_1796059083" r:id="rId18"/>
        </w:object>
      </w:r>
      <w:r>
        <w:rPr>
          <w:sz w:val="24"/>
          <w:szCs w:val="24"/>
        </w:rPr>
        <w:t xml:space="preserve"> - модуль средней крутизны по первой гармонике; </w:t>
      </w:r>
      <w:r w:rsidRPr="000E0D1D">
        <w:rPr>
          <w:position w:val="-12"/>
        </w:rPr>
        <w:object w:dxaOrig="460" w:dyaOrig="420">
          <v:shape id="_x0000_i1028" type="#_x0000_t75" style="width:22.65pt;height:21.35pt" o:ole="">
            <v:imagedata r:id="rId19" o:title=""/>
          </v:shape>
          <o:OLEObject Type="Embed" ProgID="Equation.DSMT4" ShapeID="_x0000_i1028" DrawAspect="Content" ObjectID="_1796059084" r:id="rId20"/>
        </w:object>
      </w:r>
      <w:r>
        <w:rPr>
          <w:sz w:val="24"/>
          <w:szCs w:val="24"/>
        </w:rPr>
        <w:t xml:space="preserve"> - эквивалентное сопротивление колебательной системы.</w:t>
      </w:r>
    </w:p>
    <w:p w:rsidR="000E0D1D" w:rsidRDefault="003E4A8D" w:rsidP="000E0D1D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3E4A8D">
        <w:rPr>
          <w:position w:val="-20"/>
        </w:rPr>
        <w:object w:dxaOrig="1120" w:dyaOrig="520">
          <v:shape id="_x0000_i1029" type="#_x0000_t75" style="width:56pt;height:26pt" o:ole="">
            <v:imagedata r:id="rId21" o:title=""/>
          </v:shape>
          <o:OLEObject Type="Embed" ProgID="Equation.DSMT4" ShapeID="_x0000_i1029" DrawAspect="Content" ObjectID="_1796059085" r:id="rId22"/>
        </w:object>
      </w:r>
      <w:r>
        <w:rPr>
          <w:sz w:val="24"/>
          <w:szCs w:val="24"/>
        </w:rPr>
        <w:t xml:space="preserve">, где </w:t>
      </w:r>
      <w:r w:rsidRPr="003E4A8D">
        <w:rPr>
          <w:position w:val="-18"/>
        </w:rPr>
        <w:object w:dxaOrig="1500" w:dyaOrig="480">
          <v:shape id="_x0000_i1030" type="#_x0000_t75" style="width:75.35pt;height:24pt" o:ole="">
            <v:imagedata r:id="rId23" o:title=""/>
          </v:shape>
          <o:OLEObject Type="Embed" ProgID="Equation.DSMT4" ShapeID="_x0000_i1030" DrawAspect="Content" ObjectID="_1796059086" r:id="rId24"/>
        </w:object>
      </w:r>
      <w:r>
        <w:rPr>
          <w:sz w:val="24"/>
          <w:szCs w:val="24"/>
        </w:rPr>
        <w:t xml:space="preserve"> - управляющее сопротивление</w:t>
      </w:r>
      <w:r w:rsidR="00F85F56">
        <w:rPr>
          <w:sz w:val="24"/>
          <w:szCs w:val="24"/>
        </w:rPr>
        <w:t>.</w:t>
      </w:r>
    </w:p>
    <w:p w:rsidR="00F85F56" w:rsidRPr="000E0D1D" w:rsidRDefault="00F85F56" w:rsidP="000E0D1D">
      <w:pPr>
        <w:pStyle w:val="a3"/>
        <w:numPr>
          <w:ilvl w:val="0"/>
          <w:numId w:val="1"/>
        </w:numPr>
        <w:jc w:val="both"/>
        <w:rPr>
          <w:sz w:val="24"/>
          <w:szCs w:val="24"/>
        </w:rPr>
      </w:pPr>
      <w:r w:rsidRPr="00F85F56">
        <w:rPr>
          <w:position w:val="-18"/>
          <w:sz w:val="24"/>
          <w:szCs w:val="24"/>
        </w:rPr>
        <w:object w:dxaOrig="980" w:dyaOrig="440">
          <v:shape id="_x0000_i1031" type="#_x0000_t75" style="width:49.35pt;height:22pt" o:ole="">
            <v:imagedata r:id="rId25" o:title=""/>
          </v:shape>
          <o:OLEObject Type="Embed" ProgID="Equation.DSMT4" ShapeID="_x0000_i1031" DrawAspect="Content" ObjectID="_1796059087" r:id="rId26"/>
        </w:object>
      </w:r>
      <w:r>
        <w:rPr>
          <w:sz w:val="24"/>
          <w:szCs w:val="24"/>
        </w:rPr>
        <w:t xml:space="preserve">, где </w:t>
      </w:r>
      <w:r w:rsidRPr="00F85F56">
        <w:rPr>
          <w:position w:val="-18"/>
          <w:sz w:val="24"/>
          <w:szCs w:val="24"/>
        </w:rPr>
        <w:object w:dxaOrig="380" w:dyaOrig="440">
          <v:shape id="_x0000_i1032" type="#_x0000_t75" style="width:19.35pt;height:22pt" o:ole="">
            <v:imagedata r:id="rId27" o:title=""/>
          </v:shape>
          <o:OLEObject Type="Embed" ProgID="Equation.DSMT4" ShapeID="_x0000_i1032" DrawAspect="Content" ObjectID="_1796059088" r:id="rId28"/>
        </w:object>
      </w:r>
      <w:r>
        <w:rPr>
          <w:sz w:val="24"/>
          <w:szCs w:val="24"/>
        </w:rPr>
        <w:t xml:space="preserve"> - вещественная часть </w:t>
      </w:r>
      <w:r w:rsidRPr="003E4A8D">
        <w:rPr>
          <w:position w:val="-18"/>
        </w:rPr>
        <w:object w:dxaOrig="980" w:dyaOrig="480">
          <v:shape id="_x0000_i1033" type="#_x0000_t75" style="width:49.35pt;height:24pt" o:ole="">
            <v:imagedata r:id="rId29" o:title=""/>
          </v:shape>
          <o:OLEObject Type="Embed" ProgID="Equation.DSMT4" ShapeID="_x0000_i1033" DrawAspect="Content" ObjectID="_1796059089" r:id="rId30"/>
        </w:object>
      </w:r>
      <w:r>
        <w:rPr>
          <w:sz w:val="24"/>
          <w:szCs w:val="24"/>
        </w:rPr>
        <w:t xml:space="preserve">, когда </w:t>
      </w:r>
      <w:r w:rsidRPr="00F85F56">
        <w:rPr>
          <w:position w:val="-18"/>
          <w:sz w:val="24"/>
          <w:szCs w:val="24"/>
        </w:rPr>
        <w:object w:dxaOrig="780" w:dyaOrig="440">
          <v:shape id="_x0000_i1034" type="#_x0000_t75" style="width:39.35pt;height:22pt" o:ole="">
            <v:imagedata r:id="rId31" o:title=""/>
          </v:shape>
          <o:OLEObject Type="Embed" ProgID="Equation.DSMT4" ShapeID="_x0000_i1034" DrawAspect="Content" ObjectID="_1796059090" r:id="rId32"/>
        </w:object>
      </w:r>
      <w:r>
        <w:rPr>
          <w:sz w:val="24"/>
          <w:szCs w:val="24"/>
        </w:rPr>
        <w:t>.</w:t>
      </w:r>
    </w:p>
    <w:p w:rsidR="006E4FDC" w:rsidRPr="00051F06" w:rsidRDefault="006E4FDC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10. Привести возможные формы записи уравнения баланса фаз и расшифровать используемые обозначения</w:t>
      </w:r>
    </w:p>
    <w:p w:rsidR="00E13F2C" w:rsidRDefault="00E13F2C" w:rsidP="00C16212">
      <w:pPr>
        <w:jc w:val="both"/>
        <w:rPr>
          <w:sz w:val="24"/>
          <w:szCs w:val="24"/>
        </w:rPr>
      </w:pPr>
    </w:p>
    <w:p w:rsidR="00E13F2C" w:rsidRDefault="00A5650D" w:rsidP="00A5650D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A5650D">
        <w:rPr>
          <w:position w:val="-12"/>
          <w:sz w:val="24"/>
          <w:szCs w:val="24"/>
        </w:rPr>
        <w:object w:dxaOrig="2400" w:dyaOrig="380">
          <v:shape id="_x0000_i1035" type="#_x0000_t75" style="width:120pt;height:19.35pt" o:ole="">
            <v:imagedata r:id="rId33" o:title=""/>
          </v:shape>
          <o:OLEObject Type="Embed" ProgID="Equation.DSMT4" ShapeID="_x0000_i1035" DrawAspect="Content" ObjectID="_1796059091" r:id="rId34"/>
        </w:object>
      </w:r>
      <w:r>
        <w:rPr>
          <w:sz w:val="24"/>
          <w:szCs w:val="24"/>
        </w:rPr>
        <w:t xml:space="preserve">, </w:t>
      </w:r>
      <w:r w:rsidR="001F4B57" w:rsidRPr="00A5650D">
        <w:rPr>
          <w:position w:val="-10"/>
          <w:sz w:val="24"/>
          <w:szCs w:val="24"/>
        </w:rPr>
        <w:object w:dxaOrig="1300" w:dyaOrig="340">
          <v:shape id="_x0000_i1036" type="#_x0000_t75" style="width:64.65pt;height:16.65pt" o:ole="">
            <v:imagedata r:id="rId35" o:title=""/>
          </v:shape>
          <o:OLEObject Type="Embed" ProgID="Equation.DSMT4" ShapeID="_x0000_i1036" DrawAspect="Content" ObjectID="_1796059092" r:id="rId36"/>
        </w:object>
      </w:r>
      <w:r w:rsidR="0010345C">
        <w:rPr>
          <w:sz w:val="24"/>
          <w:szCs w:val="24"/>
        </w:rPr>
        <w:t xml:space="preserve">, где </w:t>
      </w:r>
      <w:r w:rsidR="00431754" w:rsidRPr="00A5650D">
        <w:rPr>
          <w:position w:val="-12"/>
          <w:sz w:val="24"/>
          <w:szCs w:val="24"/>
        </w:rPr>
        <w:object w:dxaOrig="440" w:dyaOrig="380">
          <v:shape id="_x0000_i1037" type="#_x0000_t75" style="width:22pt;height:19.35pt" o:ole="">
            <v:imagedata r:id="rId37" o:title=""/>
          </v:shape>
          <o:OLEObject Type="Embed" ProgID="Equation.DSMT4" ShapeID="_x0000_i1037" DrawAspect="Content" ObjectID="_1796059093" r:id="rId38"/>
        </w:object>
      </w:r>
      <w:r w:rsidR="00431754">
        <w:rPr>
          <w:sz w:val="24"/>
          <w:szCs w:val="24"/>
        </w:rPr>
        <w:t xml:space="preserve"> - фаза коэффициента обратной связи; </w:t>
      </w:r>
      <w:r w:rsidR="00431754" w:rsidRPr="00A5650D">
        <w:rPr>
          <w:position w:val="-12"/>
          <w:sz w:val="24"/>
          <w:szCs w:val="24"/>
        </w:rPr>
        <w:object w:dxaOrig="440" w:dyaOrig="380">
          <v:shape id="_x0000_i1038" type="#_x0000_t75" style="width:22pt;height:19.35pt" o:ole="">
            <v:imagedata r:id="rId39" o:title=""/>
          </v:shape>
          <o:OLEObject Type="Embed" ProgID="Equation.DSMT4" ShapeID="_x0000_i1038" DrawAspect="Content" ObjectID="_1796059094" r:id="rId40"/>
        </w:object>
      </w:r>
      <w:r w:rsidR="00431754">
        <w:rPr>
          <w:sz w:val="24"/>
          <w:szCs w:val="24"/>
        </w:rPr>
        <w:t xml:space="preserve"> - фаза эквивалентного сопротивления колебательной системы; </w:t>
      </w:r>
      <w:r w:rsidR="00431754" w:rsidRPr="00A5650D">
        <w:rPr>
          <w:position w:val="-12"/>
          <w:sz w:val="24"/>
          <w:szCs w:val="24"/>
        </w:rPr>
        <w:object w:dxaOrig="320" w:dyaOrig="380">
          <v:shape id="_x0000_i1039" type="#_x0000_t75" style="width:16pt;height:19.35pt" o:ole="">
            <v:imagedata r:id="rId41" o:title=""/>
          </v:shape>
          <o:OLEObject Type="Embed" ProgID="Equation.DSMT4" ShapeID="_x0000_i1039" DrawAspect="Content" ObjectID="_1796059095" r:id="rId42"/>
        </w:object>
      </w:r>
      <w:r w:rsidR="00431754">
        <w:rPr>
          <w:sz w:val="24"/>
          <w:szCs w:val="24"/>
        </w:rPr>
        <w:t xml:space="preserve"> - фаза средней крутизны по первой гармоники.</w:t>
      </w:r>
      <w:r w:rsidR="001F4B57">
        <w:rPr>
          <w:sz w:val="24"/>
          <w:szCs w:val="24"/>
        </w:rPr>
        <w:t xml:space="preserve"> </w:t>
      </w:r>
    </w:p>
    <w:p w:rsidR="001F4B57" w:rsidRDefault="004E7A12" w:rsidP="00A5650D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4E7A12">
        <w:rPr>
          <w:position w:val="-18"/>
          <w:sz w:val="24"/>
          <w:szCs w:val="24"/>
        </w:rPr>
        <w:object w:dxaOrig="2960" w:dyaOrig="460">
          <v:shape id="_x0000_i1040" type="#_x0000_t75" style="width:148pt;height:22.65pt" o:ole="">
            <v:imagedata r:id="rId43" o:title=""/>
          </v:shape>
          <o:OLEObject Type="Embed" ProgID="Equation.DSMT4" ShapeID="_x0000_i1040" DrawAspect="Content" ObjectID="_1796059096" r:id="rId44"/>
        </w:object>
      </w:r>
      <w:r>
        <w:rPr>
          <w:sz w:val="24"/>
          <w:szCs w:val="24"/>
        </w:rPr>
        <w:t xml:space="preserve">, где </w:t>
      </w:r>
      <w:r w:rsidR="00D26491" w:rsidRPr="004E7A12">
        <w:rPr>
          <w:position w:val="-18"/>
          <w:sz w:val="24"/>
          <w:szCs w:val="24"/>
        </w:rPr>
        <w:object w:dxaOrig="1680" w:dyaOrig="440">
          <v:shape id="_x0000_i1041" type="#_x0000_t75" style="width:84pt;height:22pt" o:ole="">
            <v:imagedata r:id="rId45" o:title=""/>
          </v:shape>
          <o:OLEObject Type="Embed" ProgID="Equation.DSMT4" ShapeID="_x0000_i1041" DrawAspect="Content" ObjectID="_1796059097" r:id="rId46"/>
        </w:object>
      </w:r>
      <w:r>
        <w:rPr>
          <w:sz w:val="24"/>
          <w:szCs w:val="24"/>
        </w:rPr>
        <w:t xml:space="preserve"> - фаза управляющего сопротивления.</w:t>
      </w:r>
    </w:p>
    <w:p w:rsidR="004E7A12" w:rsidRPr="00A5650D" w:rsidRDefault="009B6921" w:rsidP="00A5650D">
      <w:pPr>
        <w:pStyle w:val="a3"/>
        <w:numPr>
          <w:ilvl w:val="0"/>
          <w:numId w:val="2"/>
        </w:numPr>
        <w:jc w:val="both"/>
        <w:rPr>
          <w:sz w:val="24"/>
          <w:szCs w:val="24"/>
        </w:rPr>
      </w:pPr>
      <w:r w:rsidRPr="004E7A12">
        <w:rPr>
          <w:position w:val="-18"/>
          <w:sz w:val="24"/>
          <w:szCs w:val="24"/>
        </w:rPr>
        <w:object w:dxaOrig="2000" w:dyaOrig="440">
          <v:shape id="_x0000_i1042" type="#_x0000_t75" style="width:100pt;height:22pt" o:ole="">
            <v:imagedata r:id="rId47" o:title=""/>
          </v:shape>
          <o:OLEObject Type="Embed" ProgID="Equation.DSMT4" ShapeID="_x0000_i1042" DrawAspect="Content" ObjectID="_1796059098" r:id="rId48"/>
        </w:object>
      </w:r>
    </w:p>
    <w:p w:rsidR="00E13F2C" w:rsidRPr="00051F06" w:rsidRDefault="00E13F2C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ind w:right="-1"/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11. Записать возможные формы условия устойчивости баланса амплитуд и расшифровать используемые обозначения. </w:t>
      </w:r>
    </w:p>
    <w:p w:rsidR="00AD1323" w:rsidRDefault="00AD1323" w:rsidP="00C16212">
      <w:pPr>
        <w:ind w:right="-1"/>
        <w:jc w:val="both"/>
        <w:rPr>
          <w:sz w:val="24"/>
          <w:szCs w:val="24"/>
        </w:rPr>
      </w:pPr>
    </w:p>
    <w:p w:rsidR="001412CB" w:rsidRDefault="001412CB" w:rsidP="00AD1323">
      <w:pPr>
        <w:pStyle w:val="a3"/>
        <w:numPr>
          <w:ilvl w:val="0"/>
          <w:numId w:val="3"/>
        </w:numPr>
        <w:ind w:right="-1"/>
        <w:jc w:val="both"/>
        <w:rPr>
          <w:sz w:val="24"/>
          <w:szCs w:val="24"/>
        </w:rPr>
      </w:pPr>
      <w:r w:rsidRPr="001412CB">
        <w:rPr>
          <w:position w:val="-34"/>
          <w:sz w:val="24"/>
          <w:szCs w:val="24"/>
        </w:rPr>
        <w:object w:dxaOrig="1020" w:dyaOrig="780">
          <v:shape id="_x0000_i1043" type="#_x0000_t75" style="width:51.35pt;height:39.35pt" o:ole="">
            <v:imagedata r:id="rId49" o:title=""/>
          </v:shape>
          <o:OLEObject Type="Embed" ProgID="Equation.DSMT4" ShapeID="_x0000_i1043" DrawAspect="Content" ObjectID="_1796059099" r:id="rId50"/>
        </w:object>
      </w:r>
      <w:r w:rsidRPr="001412CB">
        <w:rPr>
          <w:sz w:val="24"/>
          <w:szCs w:val="24"/>
        </w:rPr>
        <w:t xml:space="preserve">, где </w:t>
      </w:r>
      <w:r w:rsidRPr="001412CB">
        <w:rPr>
          <w:position w:val="-18"/>
          <w:sz w:val="24"/>
          <w:szCs w:val="24"/>
        </w:rPr>
        <w:object w:dxaOrig="1240" w:dyaOrig="440">
          <v:shape id="_x0000_i1044" type="#_x0000_t75" style="width:62pt;height:22pt" o:ole="">
            <v:imagedata r:id="rId51" o:title=""/>
          </v:shape>
          <o:OLEObject Type="Embed" ProgID="Equation.DSMT4" ShapeID="_x0000_i1044" DrawAspect="Content" ObjectID="_1796059100" r:id="rId52"/>
        </w:object>
      </w:r>
      <w:r w:rsidRPr="001412CB">
        <w:rPr>
          <w:sz w:val="24"/>
          <w:szCs w:val="24"/>
        </w:rPr>
        <w:t xml:space="preserve"> - </w:t>
      </w:r>
      <w:r w:rsidR="00665E2B">
        <w:rPr>
          <w:sz w:val="24"/>
          <w:szCs w:val="24"/>
        </w:rPr>
        <w:t xml:space="preserve">модуль </w:t>
      </w:r>
      <w:r w:rsidRPr="001412CB">
        <w:rPr>
          <w:sz w:val="24"/>
          <w:szCs w:val="24"/>
        </w:rPr>
        <w:t>общ</w:t>
      </w:r>
      <w:r w:rsidR="00665E2B">
        <w:rPr>
          <w:sz w:val="24"/>
          <w:szCs w:val="24"/>
        </w:rPr>
        <w:t>его</w:t>
      </w:r>
      <w:r w:rsidRPr="001412CB">
        <w:rPr>
          <w:sz w:val="24"/>
          <w:szCs w:val="24"/>
        </w:rPr>
        <w:t xml:space="preserve"> коэффициент</w:t>
      </w:r>
      <w:r w:rsidR="00665E2B">
        <w:rPr>
          <w:sz w:val="24"/>
          <w:szCs w:val="24"/>
        </w:rPr>
        <w:t>а</w:t>
      </w:r>
      <w:r w:rsidRPr="001412CB">
        <w:rPr>
          <w:sz w:val="24"/>
          <w:szCs w:val="24"/>
        </w:rPr>
        <w:t xml:space="preserve"> передачи по петле обратной связи</w:t>
      </w:r>
      <w:r>
        <w:rPr>
          <w:sz w:val="24"/>
          <w:szCs w:val="24"/>
        </w:rPr>
        <w:t xml:space="preserve">; </w:t>
      </w:r>
      <w:r w:rsidRPr="00F47AAF">
        <w:rPr>
          <w:position w:val="-12"/>
          <w:sz w:val="24"/>
          <w:szCs w:val="24"/>
        </w:rPr>
        <w:object w:dxaOrig="300" w:dyaOrig="380">
          <v:shape id="_x0000_i1045" type="#_x0000_t75" style="width:15.35pt;height:19.35pt" o:ole="">
            <v:imagedata r:id="rId17" o:title=""/>
          </v:shape>
          <o:OLEObject Type="Embed" ProgID="Equation.DSMT4" ShapeID="_x0000_i1045" DrawAspect="Content" ObjectID="_1796059101" r:id="rId53"/>
        </w:object>
      </w:r>
      <w:r w:rsidRPr="00F47AAF">
        <w:rPr>
          <w:sz w:val="24"/>
          <w:szCs w:val="24"/>
        </w:rPr>
        <w:t xml:space="preserve"> - модуль средней крутизны по первой гармонике</w:t>
      </w:r>
      <w:r>
        <w:rPr>
          <w:sz w:val="24"/>
          <w:szCs w:val="24"/>
        </w:rPr>
        <w:t>.</w:t>
      </w:r>
    </w:p>
    <w:p w:rsidR="001412CB" w:rsidRPr="008910AE" w:rsidRDefault="001412CB" w:rsidP="008910AE">
      <w:pPr>
        <w:pStyle w:val="a3"/>
        <w:numPr>
          <w:ilvl w:val="0"/>
          <w:numId w:val="3"/>
        </w:numPr>
        <w:ind w:right="-1"/>
        <w:jc w:val="both"/>
        <w:rPr>
          <w:sz w:val="24"/>
          <w:szCs w:val="24"/>
        </w:rPr>
      </w:pPr>
      <w:r w:rsidRPr="00F47AAF">
        <w:rPr>
          <w:position w:val="-34"/>
          <w:sz w:val="24"/>
          <w:szCs w:val="24"/>
        </w:rPr>
        <w:object w:dxaOrig="1020" w:dyaOrig="780">
          <v:shape id="_x0000_i1046" type="#_x0000_t75" style="width:51.35pt;height:39.35pt" o:ole="">
            <v:imagedata r:id="rId54" o:title=""/>
          </v:shape>
          <o:OLEObject Type="Embed" ProgID="Equation.DSMT4" ShapeID="_x0000_i1046" DrawAspect="Content" ObjectID="_1796059102" r:id="rId55"/>
        </w:object>
      </w:r>
      <w:r w:rsidRPr="00F47AAF">
        <w:rPr>
          <w:sz w:val="24"/>
          <w:szCs w:val="24"/>
        </w:rPr>
        <w:t xml:space="preserve">, где </w:t>
      </w:r>
      <w:r w:rsidRPr="00F47AAF">
        <w:rPr>
          <w:position w:val="-12"/>
          <w:sz w:val="24"/>
          <w:szCs w:val="24"/>
        </w:rPr>
        <w:object w:dxaOrig="400" w:dyaOrig="380">
          <v:shape id="_x0000_i1047" type="#_x0000_t75" style="width:20pt;height:19.35pt" o:ole="">
            <v:imagedata r:id="rId56" o:title=""/>
          </v:shape>
          <o:OLEObject Type="Embed" ProgID="Equation.DSMT4" ShapeID="_x0000_i1047" DrawAspect="Content" ObjectID="_1796059103" r:id="rId57"/>
        </w:object>
      </w:r>
      <w:r w:rsidRPr="00F47AAF">
        <w:rPr>
          <w:sz w:val="24"/>
          <w:szCs w:val="24"/>
        </w:rPr>
        <w:t xml:space="preserve"> - напряжение на базе транзистора.</w:t>
      </w:r>
    </w:p>
    <w:p w:rsidR="00AD1323" w:rsidRPr="00051F06" w:rsidRDefault="00AD1323" w:rsidP="00C16212">
      <w:pPr>
        <w:ind w:right="-1"/>
        <w:jc w:val="both"/>
        <w:rPr>
          <w:sz w:val="24"/>
          <w:szCs w:val="24"/>
        </w:rPr>
      </w:pPr>
    </w:p>
    <w:p w:rsidR="00C16212" w:rsidRDefault="00C16212" w:rsidP="00C16212">
      <w:pPr>
        <w:ind w:right="-1"/>
        <w:jc w:val="both"/>
        <w:rPr>
          <w:sz w:val="24"/>
          <w:szCs w:val="24"/>
        </w:rPr>
      </w:pPr>
      <w:r w:rsidRPr="00051F06">
        <w:rPr>
          <w:sz w:val="24"/>
          <w:szCs w:val="24"/>
        </w:rPr>
        <w:t>12.Записать возможные формы условия устойчивости баланса фаз и расшифровать используемые обозначения.</w:t>
      </w:r>
    </w:p>
    <w:p w:rsidR="00ED3711" w:rsidRDefault="00ED3711" w:rsidP="00C16212">
      <w:pPr>
        <w:ind w:right="-1"/>
        <w:jc w:val="both"/>
        <w:rPr>
          <w:sz w:val="24"/>
          <w:szCs w:val="24"/>
        </w:rPr>
      </w:pPr>
    </w:p>
    <w:p w:rsidR="00ED3711" w:rsidRDefault="00665E2B" w:rsidP="000275C3">
      <w:pPr>
        <w:pStyle w:val="a3"/>
        <w:numPr>
          <w:ilvl w:val="0"/>
          <w:numId w:val="4"/>
        </w:numPr>
        <w:ind w:right="-1"/>
        <w:jc w:val="both"/>
        <w:rPr>
          <w:sz w:val="24"/>
          <w:szCs w:val="24"/>
        </w:rPr>
      </w:pPr>
      <w:r w:rsidRPr="00665E2B">
        <w:rPr>
          <w:position w:val="-28"/>
          <w:sz w:val="24"/>
          <w:szCs w:val="24"/>
        </w:rPr>
        <w:object w:dxaOrig="999" w:dyaOrig="720">
          <v:shape id="_x0000_i1048" type="#_x0000_t75" style="width:50pt;height:36pt" o:ole="">
            <v:imagedata r:id="rId58" o:title=""/>
          </v:shape>
          <o:OLEObject Type="Embed" ProgID="Equation.DSMT4" ShapeID="_x0000_i1048" DrawAspect="Content" ObjectID="_1796059104" r:id="rId59"/>
        </w:object>
      </w:r>
      <w:r>
        <w:rPr>
          <w:sz w:val="24"/>
          <w:szCs w:val="24"/>
        </w:rPr>
        <w:t xml:space="preserve">, где </w:t>
      </w:r>
      <w:r w:rsidRPr="00665E2B">
        <w:rPr>
          <w:position w:val="-12"/>
          <w:sz w:val="24"/>
          <w:szCs w:val="24"/>
        </w:rPr>
        <w:object w:dxaOrig="360" w:dyaOrig="380">
          <v:shape id="_x0000_i1049" type="#_x0000_t75" style="width:18pt;height:19.35pt" o:ole="">
            <v:imagedata r:id="rId60" o:title=""/>
          </v:shape>
          <o:OLEObject Type="Embed" ProgID="Equation.DSMT4" ShapeID="_x0000_i1049" DrawAspect="Content" ObjectID="_1796059105" r:id="rId61"/>
        </w:object>
      </w:r>
      <w:r>
        <w:rPr>
          <w:sz w:val="24"/>
          <w:szCs w:val="24"/>
        </w:rPr>
        <w:t xml:space="preserve"> - фаза общего коэффициента </w:t>
      </w:r>
      <w:r w:rsidR="001452D3" w:rsidRPr="001412CB">
        <w:rPr>
          <w:sz w:val="24"/>
          <w:szCs w:val="24"/>
        </w:rPr>
        <w:t>передачи по петле обратной связи</w:t>
      </w:r>
      <w:r w:rsidR="001452D3">
        <w:rPr>
          <w:sz w:val="24"/>
          <w:szCs w:val="24"/>
        </w:rPr>
        <w:t xml:space="preserve">; </w:t>
      </w:r>
      <w:r w:rsidR="001452D3" w:rsidRPr="001452D3">
        <w:rPr>
          <w:position w:val="-6"/>
          <w:sz w:val="24"/>
          <w:szCs w:val="24"/>
        </w:rPr>
        <w:object w:dxaOrig="260" w:dyaOrig="240">
          <v:shape id="_x0000_i1050" type="#_x0000_t75" style="width:13.35pt;height:12pt" o:ole="">
            <v:imagedata r:id="rId62" o:title=""/>
          </v:shape>
          <o:OLEObject Type="Embed" ProgID="Equation.DSMT4" ShapeID="_x0000_i1050" DrawAspect="Content" ObjectID="_1796059106" r:id="rId63"/>
        </w:object>
      </w:r>
      <w:r w:rsidR="001452D3">
        <w:rPr>
          <w:sz w:val="24"/>
          <w:szCs w:val="24"/>
        </w:rPr>
        <w:t xml:space="preserve"> - круговая частота.</w:t>
      </w:r>
    </w:p>
    <w:p w:rsidR="001452D3" w:rsidRDefault="001452D3" w:rsidP="000275C3">
      <w:pPr>
        <w:pStyle w:val="a3"/>
        <w:numPr>
          <w:ilvl w:val="0"/>
          <w:numId w:val="4"/>
        </w:numPr>
        <w:ind w:right="-1"/>
        <w:jc w:val="both"/>
        <w:rPr>
          <w:sz w:val="24"/>
          <w:szCs w:val="24"/>
        </w:rPr>
      </w:pPr>
      <w:r w:rsidRPr="00665E2B">
        <w:rPr>
          <w:position w:val="-28"/>
          <w:sz w:val="24"/>
          <w:szCs w:val="24"/>
        </w:rPr>
        <w:object w:dxaOrig="999" w:dyaOrig="760">
          <v:shape id="_x0000_i1051" type="#_x0000_t75" style="width:50pt;height:38pt" o:ole="">
            <v:imagedata r:id="rId64" o:title=""/>
          </v:shape>
          <o:OLEObject Type="Embed" ProgID="Equation.DSMT4" ShapeID="_x0000_i1051" DrawAspect="Content" ObjectID="_1796059107" r:id="rId65"/>
        </w:object>
      </w:r>
      <w:r>
        <w:rPr>
          <w:sz w:val="24"/>
          <w:szCs w:val="24"/>
        </w:rPr>
        <w:t xml:space="preserve">, где </w:t>
      </w:r>
      <w:r w:rsidRPr="004E7A12">
        <w:rPr>
          <w:position w:val="-18"/>
          <w:sz w:val="24"/>
          <w:szCs w:val="24"/>
        </w:rPr>
        <w:object w:dxaOrig="360" w:dyaOrig="440">
          <v:shape id="_x0000_i1052" type="#_x0000_t75" style="width:18pt;height:22pt" o:ole="">
            <v:imagedata r:id="rId66" o:title=""/>
          </v:shape>
          <o:OLEObject Type="Embed" ProgID="Equation.DSMT4" ShapeID="_x0000_i1052" DrawAspect="Content" ObjectID="_1796059108" r:id="rId67"/>
        </w:object>
      </w:r>
      <w:r>
        <w:rPr>
          <w:sz w:val="24"/>
          <w:szCs w:val="24"/>
        </w:rPr>
        <w:t xml:space="preserve"> - фаза управляющего сопротивления.</w:t>
      </w:r>
    </w:p>
    <w:p w:rsidR="001452D3" w:rsidRPr="000275C3" w:rsidRDefault="00EA5C8B" w:rsidP="000275C3">
      <w:pPr>
        <w:pStyle w:val="a3"/>
        <w:numPr>
          <w:ilvl w:val="0"/>
          <w:numId w:val="4"/>
        </w:numPr>
        <w:ind w:right="-1"/>
        <w:jc w:val="both"/>
        <w:rPr>
          <w:sz w:val="24"/>
          <w:szCs w:val="24"/>
        </w:rPr>
      </w:pPr>
      <w:r w:rsidRPr="00665E2B">
        <w:rPr>
          <w:position w:val="-28"/>
          <w:sz w:val="24"/>
          <w:szCs w:val="24"/>
        </w:rPr>
        <w:object w:dxaOrig="999" w:dyaOrig="720">
          <v:shape id="_x0000_i1053" type="#_x0000_t75" style="width:50pt;height:36pt" o:ole="">
            <v:imagedata r:id="rId68" o:title=""/>
          </v:shape>
          <o:OLEObject Type="Embed" ProgID="Equation.DSMT4" ShapeID="_x0000_i1053" DrawAspect="Content" ObjectID="_1796059109" r:id="rId69"/>
        </w:object>
      </w:r>
      <w:r>
        <w:rPr>
          <w:sz w:val="24"/>
          <w:szCs w:val="24"/>
        </w:rPr>
        <w:t xml:space="preserve">, где </w:t>
      </w:r>
      <w:r w:rsidRPr="00EA5C8B">
        <w:rPr>
          <w:position w:val="-12"/>
          <w:sz w:val="24"/>
          <w:szCs w:val="24"/>
        </w:rPr>
        <w:object w:dxaOrig="400" w:dyaOrig="380">
          <v:shape id="_x0000_i1054" type="#_x0000_t75" style="width:20pt;height:19.35pt" o:ole="">
            <v:imagedata r:id="rId70" o:title=""/>
          </v:shape>
          <o:OLEObject Type="Embed" ProgID="Equation.DSMT4" ShapeID="_x0000_i1054" DrawAspect="Content" ObjectID="_1796059110" r:id="rId71"/>
        </w:object>
      </w:r>
      <w:r>
        <w:rPr>
          <w:sz w:val="24"/>
          <w:szCs w:val="24"/>
        </w:rPr>
        <w:t xml:space="preserve"> - реактивное сопротивление КС АГ.</w:t>
      </w:r>
    </w:p>
    <w:p w:rsidR="00ED3711" w:rsidRPr="00051F06" w:rsidRDefault="00ED3711" w:rsidP="00C16212">
      <w:pPr>
        <w:ind w:right="-1"/>
        <w:jc w:val="both"/>
        <w:rPr>
          <w:sz w:val="24"/>
          <w:szCs w:val="24"/>
        </w:rPr>
      </w:pPr>
    </w:p>
    <w:p w:rsidR="00C16212" w:rsidRDefault="00C16212" w:rsidP="00C16212">
      <w:pPr>
        <w:ind w:right="-1"/>
        <w:jc w:val="both"/>
        <w:rPr>
          <w:sz w:val="24"/>
          <w:szCs w:val="24"/>
        </w:rPr>
      </w:pPr>
      <w:r w:rsidRPr="00051F06">
        <w:rPr>
          <w:sz w:val="24"/>
          <w:szCs w:val="24"/>
        </w:rPr>
        <w:t>13. Привести соотношение, связывающее относительное изменение частоты генерируемых колебаний с изменениями параметров колебательной системы и транзистора.</w:t>
      </w:r>
    </w:p>
    <w:p w:rsidR="00F33297" w:rsidRDefault="00F33297" w:rsidP="00C16212">
      <w:pPr>
        <w:ind w:right="-1"/>
        <w:jc w:val="both"/>
        <w:rPr>
          <w:sz w:val="24"/>
          <w:szCs w:val="24"/>
        </w:rPr>
      </w:pPr>
    </w:p>
    <w:p w:rsidR="000F49E7" w:rsidRDefault="000F49E7" w:rsidP="000F49E7">
      <w:pPr>
        <w:ind w:right="-1"/>
        <w:jc w:val="center"/>
        <w:rPr>
          <w:sz w:val="24"/>
          <w:szCs w:val="24"/>
        </w:rPr>
      </w:pPr>
      <w:r w:rsidRPr="000F49E7">
        <w:rPr>
          <w:position w:val="-36"/>
          <w:sz w:val="24"/>
          <w:szCs w:val="24"/>
        </w:rPr>
        <w:object w:dxaOrig="2180" w:dyaOrig="820">
          <v:shape id="_x0000_i1055" type="#_x0000_t75" style="width:109.35pt;height:40.65pt" o:ole="">
            <v:imagedata r:id="rId72" o:title=""/>
          </v:shape>
          <o:OLEObject Type="Embed" ProgID="Equation.DSMT4" ShapeID="_x0000_i1055" DrawAspect="Content" ObjectID="_1796059111" r:id="rId73"/>
        </w:object>
      </w:r>
    </w:p>
    <w:p w:rsidR="000F49E7" w:rsidRDefault="000F49E7" w:rsidP="000F49E7">
      <w:pPr>
        <w:ind w:right="-1"/>
        <w:jc w:val="center"/>
        <w:rPr>
          <w:sz w:val="24"/>
          <w:szCs w:val="24"/>
        </w:rPr>
      </w:pPr>
      <w:r w:rsidRPr="000F49E7">
        <w:rPr>
          <w:position w:val="-34"/>
          <w:sz w:val="24"/>
          <w:szCs w:val="24"/>
        </w:rPr>
        <w:object w:dxaOrig="4340" w:dyaOrig="780">
          <v:shape id="_x0000_i1056" type="#_x0000_t75" style="width:217.35pt;height:39.35pt" o:ole="">
            <v:imagedata r:id="rId74" o:title=""/>
          </v:shape>
          <o:OLEObject Type="Embed" ProgID="Equation.DSMT4" ShapeID="_x0000_i1056" DrawAspect="Content" ObjectID="_1796059112" r:id="rId75"/>
        </w:object>
      </w:r>
    </w:p>
    <w:p w:rsidR="000F49E7" w:rsidRDefault="000F49E7" w:rsidP="000F49E7">
      <w:pPr>
        <w:ind w:right="-1"/>
        <w:jc w:val="center"/>
        <w:rPr>
          <w:sz w:val="24"/>
          <w:szCs w:val="24"/>
        </w:rPr>
      </w:pPr>
      <w:r w:rsidRPr="000F49E7">
        <w:rPr>
          <w:position w:val="-34"/>
          <w:sz w:val="24"/>
          <w:szCs w:val="24"/>
        </w:rPr>
        <w:object w:dxaOrig="1780" w:dyaOrig="780">
          <v:shape id="_x0000_i1057" type="#_x0000_t75" style="width:88.65pt;height:39.35pt" o:ole="">
            <v:imagedata r:id="rId76" o:title=""/>
          </v:shape>
          <o:OLEObject Type="Embed" ProgID="Equation.DSMT4" ShapeID="_x0000_i1057" DrawAspect="Content" ObjectID="_1796059113" r:id="rId77"/>
        </w:object>
      </w:r>
    </w:p>
    <w:p w:rsidR="000F49E7" w:rsidRDefault="000F49E7" w:rsidP="000F49E7">
      <w:pPr>
        <w:ind w:right="-1"/>
        <w:jc w:val="center"/>
        <w:rPr>
          <w:sz w:val="24"/>
          <w:szCs w:val="24"/>
        </w:rPr>
      </w:pPr>
      <w:r w:rsidRPr="000F49E7">
        <w:rPr>
          <w:position w:val="-34"/>
          <w:sz w:val="24"/>
          <w:szCs w:val="24"/>
        </w:rPr>
        <w:object w:dxaOrig="1939" w:dyaOrig="780">
          <v:shape id="_x0000_i1058" type="#_x0000_t75" style="width:97.35pt;height:39.35pt" o:ole="">
            <v:imagedata r:id="rId78" o:title=""/>
          </v:shape>
          <o:OLEObject Type="Embed" ProgID="Equation.DSMT4" ShapeID="_x0000_i1058" DrawAspect="Content" ObjectID="_1796059114" r:id="rId79"/>
        </w:object>
      </w:r>
    </w:p>
    <w:p w:rsidR="00F33297" w:rsidRPr="000F49E7" w:rsidRDefault="000F49E7" w:rsidP="000F49E7">
      <w:pPr>
        <w:ind w:right="-1"/>
        <w:jc w:val="center"/>
        <w:rPr>
          <w:sz w:val="24"/>
          <w:szCs w:val="24"/>
        </w:rPr>
      </w:pPr>
      <w:r w:rsidRPr="000F49E7">
        <w:rPr>
          <w:position w:val="-32"/>
          <w:sz w:val="24"/>
          <w:szCs w:val="24"/>
        </w:rPr>
        <w:object w:dxaOrig="1900" w:dyaOrig="760">
          <v:shape id="_x0000_i1059" type="#_x0000_t75" style="width:94.65pt;height:38pt" o:ole="">
            <v:imagedata r:id="rId80" o:title=""/>
          </v:shape>
          <o:OLEObject Type="Embed" ProgID="Equation.DSMT4" ShapeID="_x0000_i1059" DrawAspect="Content" ObjectID="_1796059115" r:id="rId81"/>
        </w:object>
      </w:r>
    </w:p>
    <w:p w:rsidR="00F33297" w:rsidRPr="00051F06" w:rsidRDefault="00F33297" w:rsidP="00C16212">
      <w:pPr>
        <w:ind w:right="-1"/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163C91">
        <w:rPr>
          <w:sz w:val="24"/>
          <w:szCs w:val="24"/>
          <w:highlight w:val="yellow"/>
        </w:rPr>
        <w:t>14. Как и почему изменится стабильность амплитуды колебаний автогенератора при уменьшении угла отсечки коллекторного тока?</w:t>
      </w:r>
      <w:r w:rsidRPr="00051F06">
        <w:rPr>
          <w:sz w:val="24"/>
          <w:szCs w:val="24"/>
        </w:rPr>
        <w:t xml:space="preserve"> </w:t>
      </w:r>
    </w:p>
    <w:p w:rsidR="00F33297" w:rsidRDefault="00F33297" w:rsidP="00C16212">
      <w:pPr>
        <w:jc w:val="both"/>
        <w:rPr>
          <w:sz w:val="24"/>
          <w:szCs w:val="24"/>
        </w:rPr>
      </w:pPr>
    </w:p>
    <w:p w:rsidR="00F33297" w:rsidRDefault="00F33297" w:rsidP="00C16212">
      <w:pPr>
        <w:jc w:val="both"/>
        <w:rPr>
          <w:sz w:val="24"/>
          <w:szCs w:val="24"/>
        </w:rPr>
      </w:pPr>
    </w:p>
    <w:p w:rsidR="00F33297" w:rsidRPr="00051F06" w:rsidRDefault="00F33297" w:rsidP="00C16212">
      <w:pPr>
        <w:jc w:val="both"/>
        <w:rPr>
          <w:sz w:val="24"/>
          <w:szCs w:val="24"/>
        </w:rPr>
      </w:pPr>
    </w:p>
    <w:p w:rsidR="00C16212" w:rsidRPr="00692728" w:rsidRDefault="00C16212" w:rsidP="00C16212">
      <w:pPr>
        <w:jc w:val="both"/>
        <w:rPr>
          <w:color w:val="FF0000"/>
          <w:sz w:val="24"/>
          <w:szCs w:val="24"/>
        </w:rPr>
      </w:pPr>
      <w:r w:rsidRPr="00692728">
        <w:rPr>
          <w:color w:val="FF0000"/>
          <w:sz w:val="24"/>
          <w:szCs w:val="24"/>
        </w:rPr>
        <w:t xml:space="preserve">15. Как и почему изменится стабильность частоты колебаний автогенератора при уменьшении фазового угла средней крутизны </w:t>
      </w:r>
      <w:r w:rsidRPr="00692728">
        <w:rPr>
          <w:color w:val="FF0000"/>
          <w:position w:val="-12"/>
          <w:sz w:val="24"/>
          <w:szCs w:val="24"/>
        </w:rPr>
        <w:object w:dxaOrig="300" w:dyaOrig="420">
          <v:shape id="_x0000_i1060" type="#_x0000_t75" style="width:15.35pt;height:21.35pt" o:ole="">
            <v:imagedata r:id="rId82" o:title=""/>
          </v:shape>
          <o:OLEObject Type="Embed" ProgID="Equation.3" ShapeID="_x0000_i1060" DrawAspect="Content" ObjectID="_1796059116" r:id="rId83"/>
        </w:object>
      </w:r>
      <w:r w:rsidRPr="00692728">
        <w:rPr>
          <w:color w:val="FF0000"/>
          <w:sz w:val="24"/>
          <w:szCs w:val="24"/>
        </w:rPr>
        <w:t xml:space="preserve"> коллекторного тока? </w:t>
      </w:r>
    </w:p>
    <w:p w:rsidR="00F33297" w:rsidRDefault="00F33297" w:rsidP="00C16212">
      <w:pPr>
        <w:jc w:val="both"/>
        <w:rPr>
          <w:sz w:val="24"/>
          <w:szCs w:val="24"/>
        </w:rPr>
      </w:pPr>
    </w:p>
    <w:p w:rsidR="00F33297" w:rsidRDefault="00BC6F6F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</w:t>
      </w:r>
      <w:r w:rsidRPr="00051F06">
        <w:rPr>
          <w:sz w:val="24"/>
          <w:szCs w:val="24"/>
        </w:rPr>
        <w:t>уменьшении фазового угла средней крутизны</w:t>
      </w:r>
      <w:r>
        <w:rPr>
          <w:sz w:val="24"/>
          <w:szCs w:val="24"/>
        </w:rPr>
        <w:t xml:space="preserve"> к</w:t>
      </w:r>
      <w:r w:rsidRPr="00051F06">
        <w:rPr>
          <w:sz w:val="24"/>
          <w:szCs w:val="24"/>
        </w:rPr>
        <w:t>оллекторного тока</w:t>
      </w:r>
      <w:r>
        <w:rPr>
          <w:sz w:val="24"/>
          <w:szCs w:val="24"/>
        </w:rPr>
        <w:t xml:space="preserve"> уменьшается и тангенс этого угла. Что приводит к уменьшению </w:t>
      </w:r>
      <w:r w:rsidRPr="000F49E7">
        <w:rPr>
          <w:position w:val="-32"/>
          <w:sz w:val="24"/>
          <w:szCs w:val="24"/>
        </w:rPr>
        <w:object w:dxaOrig="1900" w:dyaOrig="760">
          <v:shape id="_x0000_i1061" type="#_x0000_t75" style="width:94.65pt;height:38pt" o:ole="">
            <v:imagedata r:id="rId80" o:title=""/>
          </v:shape>
          <o:OLEObject Type="Embed" ProgID="Equation.DSMT4" ShapeID="_x0000_i1061" DrawAspect="Content" ObjectID="_1796059117" r:id="rId84"/>
        </w:object>
      </w:r>
      <w:r>
        <w:rPr>
          <w:sz w:val="24"/>
          <w:szCs w:val="24"/>
        </w:rPr>
        <w:t xml:space="preserve">, </w:t>
      </w:r>
      <w:r w:rsidRPr="000F49E7">
        <w:rPr>
          <w:position w:val="-34"/>
          <w:sz w:val="24"/>
          <w:szCs w:val="24"/>
        </w:rPr>
        <w:object w:dxaOrig="1939" w:dyaOrig="780">
          <v:shape id="_x0000_i1062" type="#_x0000_t75" style="width:97.35pt;height:39.35pt" o:ole="">
            <v:imagedata r:id="rId78" o:title=""/>
          </v:shape>
          <o:OLEObject Type="Embed" ProgID="Equation.DSMT4" ShapeID="_x0000_i1062" DrawAspect="Content" ObjectID="_1796059118" r:id="rId85"/>
        </w:object>
      </w:r>
      <w:r>
        <w:rPr>
          <w:sz w:val="24"/>
          <w:szCs w:val="24"/>
        </w:rPr>
        <w:t xml:space="preserve"> и </w:t>
      </w:r>
      <w:r w:rsidRPr="000F49E7">
        <w:rPr>
          <w:position w:val="-34"/>
          <w:sz w:val="24"/>
          <w:szCs w:val="24"/>
        </w:rPr>
        <w:object w:dxaOrig="1780" w:dyaOrig="780">
          <v:shape id="_x0000_i1063" type="#_x0000_t75" style="width:88.65pt;height:39.35pt" o:ole="">
            <v:imagedata r:id="rId76" o:title=""/>
          </v:shape>
          <o:OLEObject Type="Embed" ProgID="Equation.DSMT4" ShapeID="_x0000_i1063" DrawAspect="Content" ObjectID="_1796059119" r:id="rId86"/>
        </w:object>
      </w:r>
      <w:r>
        <w:rPr>
          <w:sz w:val="24"/>
          <w:szCs w:val="24"/>
        </w:rPr>
        <w:t xml:space="preserve">. Следовательно, исходя из </w:t>
      </w:r>
      <w:r w:rsidRPr="000F49E7">
        <w:rPr>
          <w:position w:val="-34"/>
          <w:sz w:val="24"/>
          <w:szCs w:val="24"/>
        </w:rPr>
        <w:object w:dxaOrig="4340" w:dyaOrig="780">
          <v:shape id="_x0000_i1064" type="#_x0000_t75" style="width:217.35pt;height:39.35pt" o:ole="">
            <v:imagedata r:id="rId74" o:title=""/>
          </v:shape>
          <o:OLEObject Type="Embed" ProgID="Equation.DSMT4" ShapeID="_x0000_i1064" DrawAspect="Content" ObjectID="_1796059120" r:id="rId87"/>
        </w:object>
      </w:r>
      <w:r>
        <w:rPr>
          <w:sz w:val="24"/>
          <w:szCs w:val="24"/>
        </w:rPr>
        <w:t>, можно сказать, что стабильность частоты увеличивается.</w:t>
      </w:r>
    </w:p>
    <w:p w:rsidR="00F33297" w:rsidRDefault="00F33297" w:rsidP="00C16212">
      <w:pPr>
        <w:jc w:val="both"/>
        <w:rPr>
          <w:sz w:val="24"/>
          <w:szCs w:val="24"/>
        </w:rPr>
      </w:pPr>
    </w:p>
    <w:p w:rsidR="00F07081" w:rsidRDefault="00F07081" w:rsidP="00C16212">
      <w:pPr>
        <w:jc w:val="both"/>
        <w:rPr>
          <w:sz w:val="24"/>
          <w:szCs w:val="24"/>
        </w:rPr>
      </w:pPr>
    </w:p>
    <w:p w:rsidR="00F07081" w:rsidRPr="00051F06" w:rsidRDefault="00F07081" w:rsidP="00C16212">
      <w:pPr>
        <w:jc w:val="both"/>
        <w:rPr>
          <w:sz w:val="24"/>
          <w:szCs w:val="24"/>
        </w:rPr>
      </w:pPr>
    </w:p>
    <w:p w:rsidR="00C16212" w:rsidRPr="00F94763" w:rsidRDefault="00C16212" w:rsidP="00C16212">
      <w:pPr>
        <w:ind w:right="-1"/>
        <w:jc w:val="both"/>
        <w:rPr>
          <w:color w:val="FF0000"/>
          <w:sz w:val="24"/>
          <w:szCs w:val="24"/>
        </w:rPr>
      </w:pPr>
      <w:r w:rsidRPr="00F94763">
        <w:rPr>
          <w:color w:val="FF0000"/>
          <w:sz w:val="24"/>
          <w:szCs w:val="24"/>
        </w:rPr>
        <w:t xml:space="preserve">16. Какой характер и почему в </w:t>
      </w:r>
      <w:proofErr w:type="spellStart"/>
      <w:r w:rsidRPr="00F94763">
        <w:rPr>
          <w:color w:val="FF0000"/>
          <w:sz w:val="24"/>
          <w:szCs w:val="24"/>
        </w:rPr>
        <w:t>осцилляторных</w:t>
      </w:r>
      <w:proofErr w:type="spellEnd"/>
      <w:r w:rsidRPr="00F94763">
        <w:rPr>
          <w:color w:val="FF0000"/>
          <w:sz w:val="24"/>
          <w:szCs w:val="24"/>
        </w:rPr>
        <w:t xml:space="preserve"> схемах кварцевых автогенераторов имеет реактивная составляющая эквивалентного сопротивления кварцевого резонатора?</w:t>
      </w:r>
    </w:p>
    <w:p w:rsidR="00F33297" w:rsidRDefault="00F33297" w:rsidP="00C16212">
      <w:pPr>
        <w:ind w:right="-1"/>
        <w:jc w:val="both"/>
        <w:rPr>
          <w:sz w:val="24"/>
          <w:szCs w:val="24"/>
        </w:rPr>
      </w:pPr>
    </w:p>
    <w:p w:rsidR="00F33297" w:rsidRDefault="00F07081" w:rsidP="00F07081">
      <w:pPr>
        <w:ind w:right="-1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57500" cy="16459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81" w:rsidRDefault="00F07081" w:rsidP="00F07081">
      <w:pPr>
        <w:ind w:right="-1"/>
        <w:jc w:val="both"/>
        <w:rPr>
          <w:sz w:val="24"/>
          <w:szCs w:val="24"/>
        </w:rPr>
      </w:pPr>
      <w:r>
        <w:rPr>
          <w:sz w:val="24"/>
          <w:szCs w:val="24"/>
        </w:rPr>
        <w:t>Реактивная составляющая положительна</w:t>
      </w:r>
      <w:r w:rsidR="008B2C80">
        <w:rPr>
          <w:sz w:val="24"/>
          <w:szCs w:val="24"/>
        </w:rPr>
        <w:t xml:space="preserve"> в промежутке частот от последовательного до параллельного резонанса в эквивалентной схеме кварцевого резонатора</w:t>
      </w:r>
      <w:r>
        <w:rPr>
          <w:sz w:val="24"/>
          <w:szCs w:val="24"/>
        </w:rPr>
        <w:t>.</w:t>
      </w:r>
      <w:r w:rsidR="008B2C80">
        <w:rPr>
          <w:sz w:val="24"/>
          <w:szCs w:val="24"/>
        </w:rPr>
        <w:t xml:space="preserve"> Это следует из графика эквивалентной реактивной составляющей кварцевого резонатора.</w:t>
      </w:r>
      <w:r w:rsidR="00E61A2F">
        <w:rPr>
          <w:sz w:val="24"/>
          <w:szCs w:val="24"/>
        </w:rPr>
        <w:t xml:space="preserve"> Поэтому в </w:t>
      </w:r>
      <w:proofErr w:type="spellStart"/>
      <w:r w:rsidR="00E61A2F">
        <w:rPr>
          <w:sz w:val="24"/>
          <w:szCs w:val="24"/>
        </w:rPr>
        <w:t>осцилляторных</w:t>
      </w:r>
      <w:proofErr w:type="spellEnd"/>
      <w:r w:rsidR="00E61A2F">
        <w:rPr>
          <w:sz w:val="24"/>
          <w:szCs w:val="24"/>
        </w:rPr>
        <w:t xml:space="preserve"> схемах кварцевых АГ на него заменяют именно катушку индуктивности.</w:t>
      </w:r>
    </w:p>
    <w:p w:rsidR="00F07081" w:rsidRDefault="00F07081" w:rsidP="00F07081">
      <w:pPr>
        <w:ind w:right="-1"/>
        <w:jc w:val="center"/>
        <w:rPr>
          <w:sz w:val="24"/>
          <w:szCs w:val="24"/>
        </w:rPr>
      </w:pPr>
    </w:p>
    <w:p w:rsidR="00F07081" w:rsidRPr="00051F06" w:rsidRDefault="00F07081" w:rsidP="00F07081">
      <w:pPr>
        <w:ind w:right="-1"/>
        <w:jc w:val="center"/>
        <w:rPr>
          <w:sz w:val="24"/>
          <w:szCs w:val="24"/>
        </w:rPr>
      </w:pPr>
    </w:p>
    <w:p w:rsidR="00C16212" w:rsidRPr="00051F06" w:rsidRDefault="00C16212" w:rsidP="00C16212">
      <w:pPr>
        <w:ind w:left="360"/>
        <w:jc w:val="both"/>
        <w:rPr>
          <w:sz w:val="24"/>
          <w:szCs w:val="24"/>
        </w:rPr>
      </w:pPr>
    </w:p>
    <w:p w:rsidR="00C16212" w:rsidRPr="00051F06" w:rsidRDefault="00C16212" w:rsidP="00C16212">
      <w:pPr>
        <w:jc w:val="center"/>
        <w:rPr>
          <w:sz w:val="24"/>
          <w:szCs w:val="24"/>
        </w:rPr>
      </w:pPr>
    </w:p>
    <w:p w:rsidR="00C16212" w:rsidRPr="00051F06" w:rsidRDefault="00C16212" w:rsidP="00C16212">
      <w:pPr>
        <w:jc w:val="center"/>
        <w:rPr>
          <w:sz w:val="24"/>
          <w:szCs w:val="24"/>
        </w:rPr>
      </w:pPr>
      <w:r w:rsidRPr="00051F06">
        <w:rPr>
          <w:sz w:val="24"/>
          <w:szCs w:val="24"/>
        </w:rPr>
        <w:t xml:space="preserve">Раздел 4 Формирование модулированных сигналов </w:t>
      </w:r>
    </w:p>
    <w:p w:rsidR="00C16212" w:rsidRPr="00051F06" w:rsidRDefault="00C16212" w:rsidP="00C16212">
      <w:pPr>
        <w:jc w:val="center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1.  Нарисовать схему осуществления сеточной (базовой) модуляции смещением при последовательной схеме питания сеточной цепи. В каком режиме с точки зрения напряженности осуществляется эта модуляция? К номиналам каких элементов схемы предъявляются противоречивые требования с точки зрения несущей и модулирующих частот и в чем они заключаются?</w:t>
      </w:r>
    </w:p>
    <w:p w:rsidR="00FD7DB5" w:rsidRDefault="00384C1F" w:rsidP="008750D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F21503" wp14:editId="241CE936">
            <wp:extent cx="3124200" cy="3171825"/>
            <wp:effectExtent l="0" t="0" r="0" b="9525"/>
            <wp:docPr id="457089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8933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0D4" w:rsidRDefault="008750D4" w:rsidP="00C16212">
      <w:pPr>
        <w:jc w:val="both"/>
        <w:rPr>
          <w:sz w:val="24"/>
          <w:szCs w:val="24"/>
        </w:rPr>
      </w:pPr>
    </w:p>
    <w:p w:rsidR="00FD7DB5" w:rsidRDefault="002B1371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Модуляция осуществляется в </w:t>
      </w:r>
      <w:proofErr w:type="spellStart"/>
      <w:r>
        <w:rPr>
          <w:sz w:val="24"/>
          <w:szCs w:val="24"/>
        </w:rPr>
        <w:t>недонапряженном</w:t>
      </w:r>
      <w:proofErr w:type="spellEnd"/>
      <w:r>
        <w:rPr>
          <w:sz w:val="24"/>
          <w:szCs w:val="24"/>
        </w:rPr>
        <w:t xml:space="preserve"> режиме.</w:t>
      </w:r>
    </w:p>
    <w:p w:rsidR="00766AFC" w:rsidRDefault="00766AFC" w:rsidP="00C16212">
      <w:pPr>
        <w:jc w:val="both"/>
        <w:rPr>
          <w:sz w:val="24"/>
          <w:szCs w:val="24"/>
        </w:rPr>
      </w:pPr>
    </w:p>
    <w:p w:rsidR="00766AFC" w:rsidRDefault="00766AFC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>Ограничения:</w:t>
      </w:r>
    </w:p>
    <w:p w:rsidR="00766AFC" w:rsidRPr="00766AFC" w:rsidRDefault="003B168E" w:rsidP="00766AFC">
      <w:pPr>
        <w:rPr>
          <w:sz w:val="24"/>
          <w:szCs w:val="24"/>
        </w:rPr>
      </w:pPr>
      <w:r w:rsidRPr="00250FC0">
        <w:rPr>
          <w:noProof/>
        </w:rPr>
        <w:drawing>
          <wp:anchor distT="0" distB="0" distL="114300" distR="114300" simplePos="0" relativeHeight="251659264" behindDoc="1" locked="0" layoutInCell="1" allowOverlap="1" wp14:anchorId="54267FEF" wp14:editId="6406E411">
            <wp:simplePos x="0" y="0"/>
            <wp:positionH relativeFrom="margin">
              <wp:posOffset>30480</wp:posOffset>
            </wp:positionH>
            <wp:positionV relativeFrom="paragraph">
              <wp:posOffset>3810</wp:posOffset>
            </wp:positionV>
            <wp:extent cx="1798320" cy="883920"/>
            <wp:effectExtent l="0" t="0" r="0" b="0"/>
            <wp:wrapTight wrapText="bothSides">
              <wp:wrapPolygon edited="0">
                <wp:start x="0" y="0"/>
                <wp:lineTo x="0" y="20948"/>
                <wp:lineTo x="21280" y="20948"/>
                <wp:lineTo x="21280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85" b="39196"/>
                    <a:stretch/>
                  </pic:blipFill>
                  <pic:spPr bwMode="auto">
                    <a:xfrm>
                      <a:off x="0" y="0"/>
                      <a:ext cx="1798320" cy="88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AFC" w:rsidRPr="00766AFC">
        <w:rPr>
          <w:sz w:val="24"/>
          <w:szCs w:val="24"/>
        </w:rPr>
        <w:t>С точки зрения несущего колебания:</w:t>
      </w:r>
    </w:p>
    <w:p w:rsidR="00766AFC" w:rsidRPr="00766AFC" w:rsidRDefault="003B168E" w:rsidP="00766AFC">
      <w:pPr>
        <w:rPr>
          <w:sz w:val="24"/>
          <w:szCs w:val="24"/>
        </w:rPr>
      </w:pPr>
      <w:r>
        <w:rPr>
          <w:sz w:val="24"/>
          <w:szCs w:val="24"/>
        </w:rPr>
        <w:t>1</w:t>
      </w:r>
      <w:r w:rsidR="00766AFC" w:rsidRPr="00766AFC">
        <w:rPr>
          <w:sz w:val="24"/>
          <w:szCs w:val="24"/>
        </w:rPr>
        <w:t xml:space="preserve"> условие – чтобы полезный сигнал не шунтировался на землю</w:t>
      </w:r>
    </w:p>
    <w:p w:rsidR="00766AFC" w:rsidRPr="00766AFC" w:rsidRDefault="00E70E95" w:rsidP="00766AFC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766AFC" w:rsidRPr="00766AFC">
        <w:rPr>
          <w:sz w:val="24"/>
          <w:szCs w:val="24"/>
        </w:rPr>
        <w:t xml:space="preserve"> условие – чтобы ВЧ сигнал не попадал в модулятор и источник питания</w:t>
      </w:r>
    </w:p>
    <w:p w:rsidR="008750D4" w:rsidRDefault="008750D4" w:rsidP="00766AFC">
      <w:pPr>
        <w:rPr>
          <w:sz w:val="24"/>
          <w:szCs w:val="24"/>
        </w:rPr>
      </w:pPr>
    </w:p>
    <w:p w:rsidR="008750D4" w:rsidRDefault="008750D4" w:rsidP="00766AFC">
      <w:pPr>
        <w:rPr>
          <w:sz w:val="24"/>
          <w:szCs w:val="24"/>
        </w:rPr>
      </w:pPr>
      <w:r w:rsidRPr="00250FC0">
        <w:rPr>
          <w:noProof/>
        </w:rPr>
        <w:drawing>
          <wp:anchor distT="0" distB="0" distL="114300" distR="114300" simplePos="0" relativeHeight="251663360" behindDoc="1" locked="0" layoutInCell="1" allowOverlap="1" wp14:anchorId="45A73113" wp14:editId="3A127CBF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1798320" cy="920750"/>
            <wp:effectExtent l="0" t="0" r="0" b="0"/>
            <wp:wrapTight wrapText="bothSides">
              <wp:wrapPolygon edited="0">
                <wp:start x="0" y="0"/>
                <wp:lineTo x="0" y="21004"/>
                <wp:lineTo x="21280" y="21004"/>
                <wp:lineTo x="2128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126"/>
                    <a:stretch/>
                  </pic:blipFill>
                  <pic:spPr bwMode="auto">
                    <a:xfrm>
                      <a:off x="0" y="0"/>
                      <a:ext cx="179832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66AFC" w:rsidRPr="00766AFC" w:rsidRDefault="00766AFC" w:rsidP="00766AFC">
      <w:pPr>
        <w:rPr>
          <w:sz w:val="24"/>
          <w:szCs w:val="24"/>
        </w:rPr>
      </w:pPr>
      <w:r w:rsidRPr="00766AFC">
        <w:rPr>
          <w:sz w:val="24"/>
          <w:szCs w:val="24"/>
        </w:rPr>
        <w:t xml:space="preserve">С точки зрения модулирующего колебания: </w:t>
      </w:r>
    </w:p>
    <w:p w:rsidR="00766AFC" w:rsidRPr="00766AFC" w:rsidRDefault="00E70E95" w:rsidP="00766AFC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766AFC" w:rsidRPr="00766AFC">
        <w:rPr>
          <w:sz w:val="24"/>
          <w:szCs w:val="24"/>
        </w:rPr>
        <w:t xml:space="preserve"> условие – Блокировочная емкость 1 не должна шунтировать вторичную обмотку модуляционного трансформатора. </w:t>
      </w:r>
    </w:p>
    <w:p w:rsidR="00766AFC" w:rsidRPr="00766AFC" w:rsidRDefault="00E70E95" w:rsidP="00766AFC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="00766AFC" w:rsidRPr="00766AFC">
        <w:rPr>
          <w:sz w:val="24"/>
          <w:szCs w:val="24"/>
        </w:rPr>
        <w:t xml:space="preserve"> условие – на дросселе не должно быть падения напряжения полезного сигнала</w:t>
      </w:r>
    </w:p>
    <w:p w:rsidR="008750D4" w:rsidRPr="00051F06" w:rsidRDefault="008750D4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2.  Нарисовать схему осуществления сеточной (базовой) модуляции смещением при параллельной схеме питания сеточной цепи. В каком режиме с точки зрения напряженности осуществляется эта модуляция? К номиналам каких элементов схемы предъявляются противоречивые требования с точки зрения несущей и модулирующих частот и в чем они заключаются? </w:t>
      </w:r>
    </w:p>
    <w:p w:rsidR="0075696A" w:rsidRDefault="00A157DF" w:rsidP="00A157D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360E33" wp14:editId="33CB8023">
            <wp:extent cx="2440733" cy="2293620"/>
            <wp:effectExtent l="0" t="0" r="0" b="0"/>
            <wp:docPr id="16025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4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45719" cy="229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FF0713" w:rsidRDefault="00FF0713" w:rsidP="00FF071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Модуляция осуществляется в </w:t>
      </w:r>
      <w:proofErr w:type="spellStart"/>
      <w:r>
        <w:rPr>
          <w:sz w:val="24"/>
          <w:szCs w:val="24"/>
        </w:rPr>
        <w:t>недонапряженном</w:t>
      </w:r>
      <w:proofErr w:type="spellEnd"/>
      <w:r>
        <w:rPr>
          <w:sz w:val="24"/>
          <w:szCs w:val="24"/>
        </w:rPr>
        <w:t xml:space="preserve"> режиме.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FF0713" w:rsidRDefault="00FF0713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>Ограничения:</w:t>
      </w:r>
    </w:p>
    <w:p w:rsidR="00FF0713" w:rsidRDefault="00B72F06" w:rsidP="00C16212">
      <w:pPr>
        <w:jc w:val="both"/>
        <w:rPr>
          <w:sz w:val="24"/>
          <w:szCs w:val="24"/>
        </w:rPr>
      </w:pPr>
      <w:r w:rsidRPr="00250FC0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B8D170A" wp14:editId="0EB9A3B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797685" cy="1379855"/>
            <wp:effectExtent l="0" t="0" r="0" b="0"/>
            <wp:wrapTight wrapText="bothSides">
              <wp:wrapPolygon edited="0">
                <wp:start x="0" y="0"/>
                <wp:lineTo x="0" y="21173"/>
                <wp:lineTo x="21287" y="21173"/>
                <wp:lineTo x="2128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6" b="38148"/>
                    <a:stretch/>
                  </pic:blipFill>
                  <pic:spPr bwMode="auto">
                    <a:xfrm>
                      <a:off x="0" y="0"/>
                      <a:ext cx="1797685" cy="137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033">
        <w:rPr>
          <w:sz w:val="24"/>
          <w:szCs w:val="24"/>
        </w:rPr>
        <w:t>С точки зрения несущего колебания:</w:t>
      </w:r>
    </w:p>
    <w:p w:rsidR="00D25033" w:rsidRDefault="00D25033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>1 условие – для того, чтобы все напряжение падало на транзисторе</w:t>
      </w:r>
    </w:p>
    <w:p w:rsidR="00D25033" w:rsidRDefault="00D25033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>2 условие – чтобы полезный сигнал не шунтировался на землю</w:t>
      </w:r>
    </w:p>
    <w:p w:rsidR="00D25033" w:rsidRDefault="00D25033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>3 условие – чтобы ВЧ сигнал не попадал в модулятор и источник питания</w:t>
      </w:r>
    </w:p>
    <w:p w:rsidR="00D25033" w:rsidRDefault="00D25033" w:rsidP="00C16212">
      <w:pPr>
        <w:jc w:val="both"/>
        <w:rPr>
          <w:sz w:val="24"/>
          <w:szCs w:val="24"/>
        </w:rPr>
      </w:pPr>
    </w:p>
    <w:p w:rsidR="00B72F06" w:rsidRDefault="00B72F06" w:rsidP="00C16212">
      <w:pPr>
        <w:jc w:val="both"/>
        <w:rPr>
          <w:sz w:val="24"/>
          <w:szCs w:val="24"/>
        </w:rPr>
      </w:pPr>
    </w:p>
    <w:p w:rsidR="00B72F06" w:rsidRDefault="00B72F06" w:rsidP="00C16212">
      <w:pPr>
        <w:jc w:val="both"/>
        <w:rPr>
          <w:sz w:val="24"/>
          <w:szCs w:val="24"/>
        </w:rPr>
      </w:pPr>
    </w:p>
    <w:p w:rsidR="00B72F06" w:rsidRDefault="00B72F06" w:rsidP="00C16212">
      <w:pPr>
        <w:jc w:val="both"/>
        <w:rPr>
          <w:sz w:val="24"/>
          <w:szCs w:val="24"/>
        </w:rPr>
      </w:pPr>
    </w:p>
    <w:p w:rsidR="00D25033" w:rsidRDefault="00B72F06" w:rsidP="00C16212">
      <w:pPr>
        <w:jc w:val="both"/>
        <w:rPr>
          <w:sz w:val="24"/>
          <w:szCs w:val="24"/>
        </w:rPr>
      </w:pPr>
      <w:r w:rsidRPr="00250FC0">
        <w:rPr>
          <w:noProof/>
        </w:rPr>
        <w:drawing>
          <wp:anchor distT="0" distB="0" distL="114300" distR="114300" simplePos="0" relativeHeight="251667456" behindDoc="1" locked="0" layoutInCell="1" allowOverlap="1" wp14:anchorId="3470F8D3" wp14:editId="6D067644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1797685" cy="821055"/>
            <wp:effectExtent l="0" t="0" r="0" b="0"/>
            <wp:wrapTight wrapText="bothSides">
              <wp:wrapPolygon edited="0">
                <wp:start x="0" y="0"/>
                <wp:lineTo x="0" y="21049"/>
                <wp:lineTo x="21287" y="21049"/>
                <wp:lineTo x="2128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065" b="5255"/>
                    <a:stretch/>
                  </pic:blipFill>
                  <pic:spPr bwMode="auto">
                    <a:xfrm>
                      <a:off x="0" y="0"/>
                      <a:ext cx="1797685" cy="82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033">
        <w:rPr>
          <w:sz w:val="24"/>
          <w:szCs w:val="24"/>
        </w:rPr>
        <w:t>С точки зрения модулирующего колебания:</w:t>
      </w:r>
    </w:p>
    <w:p w:rsidR="00D25033" w:rsidRDefault="00D25033" w:rsidP="00C1621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4 условие – </w:t>
      </w:r>
      <w:r w:rsidRPr="00D25033">
        <w:rPr>
          <w:sz w:val="24"/>
          <w:szCs w:val="24"/>
        </w:rPr>
        <w:t>Блокировочная емкость 1 не должна шунтировать вторичную обмотку модуляционного трансформатора.</w:t>
      </w:r>
    </w:p>
    <w:p w:rsidR="00D25033" w:rsidRPr="00D25033" w:rsidRDefault="00D25033" w:rsidP="00D25033">
      <w:pPr>
        <w:jc w:val="both"/>
        <w:rPr>
          <w:sz w:val="24"/>
          <w:szCs w:val="24"/>
        </w:rPr>
      </w:pPr>
      <w:r w:rsidRPr="00D25033">
        <w:rPr>
          <w:sz w:val="24"/>
          <w:szCs w:val="24"/>
        </w:rPr>
        <w:t>5 условие – на дросселе не должно быть падения напряжения полезного сигнала</w:t>
      </w:r>
    </w:p>
    <w:p w:rsidR="00D25033" w:rsidRDefault="003A78F7" w:rsidP="00D25033">
      <w:pPr>
        <w:jc w:val="both"/>
        <w:rPr>
          <w:sz w:val="24"/>
          <w:szCs w:val="24"/>
        </w:rPr>
      </w:pPr>
      <w:r w:rsidRPr="001C3688">
        <w:rPr>
          <w:noProof/>
        </w:rPr>
        <w:drawing>
          <wp:anchor distT="0" distB="0" distL="114300" distR="114300" simplePos="0" relativeHeight="251669504" behindDoc="1" locked="0" layoutInCell="1" allowOverlap="1" wp14:anchorId="71DDAE3B" wp14:editId="6071F89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1120140" cy="485775"/>
            <wp:effectExtent l="0" t="0" r="3810" b="9525"/>
            <wp:wrapTight wrapText="bothSides">
              <wp:wrapPolygon edited="0">
                <wp:start x="0" y="0"/>
                <wp:lineTo x="0" y="21176"/>
                <wp:lineTo x="21306" y="21176"/>
                <wp:lineTo x="2130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79"/>
                    <a:stretch/>
                  </pic:blipFill>
                  <pic:spPr bwMode="auto">
                    <a:xfrm>
                      <a:off x="0" y="0"/>
                      <a:ext cx="112014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25033" w:rsidRPr="00D25033">
        <w:rPr>
          <w:sz w:val="24"/>
          <w:szCs w:val="24"/>
        </w:rPr>
        <w:t>6 условие – разделительная емкость не должна шунтировать модулирующий сигнал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B72F06" w:rsidRDefault="00B72F06" w:rsidP="00C16212">
      <w:pPr>
        <w:jc w:val="both"/>
        <w:rPr>
          <w:sz w:val="24"/>
          <w:szCs w:val="24"/>
        </w:rPr>
      </w:pPr>
    </w:p>
    <w:p w:rsidR="00B72F06" w:rsidRDefault="00B72F06" w:rsidP="00C16212">
      <w:pPr>
        <w:jc w:val="both"/>
        <w:rPr>
          <w:sz w:val="24"/>
          <w:szCs w:val="24"/>
        </w:rPr>
      </w:pPr>
    </w:p>
    <w:p w:rsidR="00B72F06" w:rsidRPr="00051F06" w:rsidRDefault="00B72F06" w:rsidP="00C16212">
      <w:pPr>
        <w:jc w:val="both"/>
        <w:rPr>
          <w:sz w:val="24"/>
          <w:szCs w:val="24"/>
        </w:rPr>
      </w:pPr>
    </w:p>
    <w:p w:rsidR="00C16212" w:rsidRDefault="00A53D8A" w:rsidP="00C16212">
      <w:pPr>
        <w:jc w:val="both"/>
        <w:rPr>
          <w:sz w:val="24"/>
          <w:szCs w:val="24"/>
        </w:rPr>
      </w:pPr>
      <w:r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2302933</wp:posOffset>
                </wp:positionH>
                <wp:positionV relativeFrom="paragraph">
                  <wp:posOffset>2230120</wp:posOffset>
                </wp:positionV>
                <wp:extent cx="914400" cy="516467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53D8A" w:rsidRDefault="00A53D8A">
                            <w:r>
                              <w:rPr>
                                <w:sz w:val="24"/>
                                <w:szCs w:val="24"/>
                              </w:rPr>
                              <w:t>Модуляция осуществляется в перенапряженном режиме.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181.35pt;margin-top:175.6pt;width:1in;height:40.6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" filled="f" stroked="f" strokeweight=".5pt">
                <v:textbox>
                  <w:txbxContent>
                    <w:p w:rsidR="00A53D8A" w:rsidRDefault="00A53D8A">
                      <w:r>
                        <w:rPr>
                          <w:sz w:val="24"/>
                          <w:szCs w:val="24"/>
                        </w:rPr>
                        <w:t>Модуляция осуществляется в перенапряженном режиме.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5C3D7A1">
            <wp:simplePos x="0" y="0"/>
            <wp:positionH relativeFrom="column">
              <wp:posOffset>2378075</wp:posOffset>
            </wp:positionH>
            <wp:positionV relativeFrom="paragraph">
              <wp:posOffset>868256</wp:posOffset>
            </wp:positionV>
            <wp:extent cx="2440305" cy="1112520"/>
            <wp:effectExtent l="0" t="0" r="0" b="0"/>
            <wp:wrapTight wrapText="bothSides">
              <wp:wrapPolygon edited="0">
                <wp:start x="0" y="0"/>
                <wp:lineTo x="0" y="21082"/>
                <wp:lineTo x="21415" y="21082"/>
                <wp:lineTo x="21415" y="0"/>
                <wp:lineTo x="0" y="0"/>
              </wp:wrapPolygon>
            </wp:wrapTight>
            <wp:docPr id="11662701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430"/>
                    <a:stretch/>
                  </pic:blipFill>
                  <pic:spPr bwMode="auto">
                    <a:xfrm>
                      <a:off x="0" y="0"/>
                      <a:ext cx="244030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16212" w:rsidRPr="00051F06">
        <w:rPr>
          <w:sz w:val="24"/>
          <w:szCs w:val="24"/>
        </w:rPr>
        <w:t>3. Нарисовать схему осуществления анодной (коллекторной) модуляции при последовательной схеме питания анодной цепи. В каком режиме с точки зрения напряженности осуществляется эта модуляция? К номиналам каких элементов схемы предъявляются противоречивые требования с точки зрения несущей и модулирующих частот и в чем они заключаются?</w:t>
      </w:r>
    </w:p>
    <w:p w:rsidR="007B18AD" w:rsidRDefault="007B18AD" w:rsidP="00C16212">
      <w:pPr>
        <w:jc w:val="both"/>
        <w:rPr>
          <w:sz w:val="24"/>
          <w:szCs w:val="24"/>
        </w:rPr>
      </w:pPr>
    </w:p>
    <w:p w:rsidR="00A53D8A" w:rsidRDefault="00610E78" w:rsidP="00A53D8A">
      <w:pPr>
        <w:jc w:val="both"/>
        <w:rPr>
          <w:sz w:val="24"/>
          <w:szCs w:val="24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6E5A76E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32660" cy="2065020"/>
            <wp:effectExtent l="0" t="0" r="0" b="0"/>
            <wp:wrapTopAndBottom/>
            <wp:docPr id="71132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 4. Нарисовать схему осуществления анодной (коллекторной) модуляции при параллельной схеме питания анодной цепи. В каком режиме с точки зрения напряженности осуществляется эта модуляция? К номиналам каких элементов схемы предъявляются противоречивые требования с точки зрения несущей и модулирующих частот и в чем они заключаются?</w:t>
      </w:r>
    </w:p>
    <w:p w:rsidR="0075696A" w:rsidRDefault="00342F17" w:rsidP="00C16212">
      <w:pPr>
        <w:jc w:val="both"/>
        <w:rPr>
          <w:sz w:val="24"/>
          <w:szCs w:val="24"/>
        </w:rPr>
      </w:pPr>
      <w:r>
        <w:rPr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2E11E2" wp14:editId="7470BB34">
                <wp:simplePos x="0" y="0"/>
                <wp:positionH relativeFrom="margin">
                  <wp:align>right</wp:align>
                </wp:positionH>
                <wp:positionV relativeFrom="paragraph">
                  <wp:posOffset>1295400</wp:posOffset>
                </wp:positionV>
                <wp:extent cx="3708400" cy="516467"/>
                <wp:effectExtent l="0" t="0" r="0" b="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8400" cy="516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42F17" w:rsidRDefault="00342F17" w:rsidP="00342F17">
                            <w:r>
                              <w:rPr>
                                <w:sz w:val="24"/>
                                <w:szCs w:val="24"/>
                              </w:rPr>
                              <w:t>Модуляция осуществляется в перенапряженном режиме.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E11E2" id="Надпись 18" o:spid="_x0000_s1027" type="#_x0000_t202" style="position:absolute;left:0;text-align:left;margin-left:240.8pt;margin-top:102pt;width:292pt;height:40.6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" filled="f" stroked="f" strokeweight=".5pt">
                <v:textbox>
                  <w:txbxContent>
                    <w:p w:rsidR="00342F17" w:rsidRDefault="00342F17" w:rsidP="00342F17">
                      <w:r>
                        <w:rPr>
                          <w:sz w:val="24"/>
                          <w:szCs w:val="24"/>
                        </w:rPr>
                        <w:t>Модуляция осуществляется в перенапряженном режиме.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B1D405E">
            <wp:simplePos x="0" y="0"/>
            <wp:positionH relativeFrom="column">
              <wp:posOffset>3013710</wp:posOffset>
            </wp:positionH>
            <wp:positionV relativeFrom="paragraph">
              <wp:posOffset>8255</wp:posOffset>
            </wp:positionV>
            <wp:extent cx="2263140" cy="1112520"/>
            <wp:effectExtent l="0" t="0" r="3810" b="0"/>
            <wp:wrapTight wrapText="bothSides">
              <wp:wrapPolygon edited="0">
                <wp:start x="0" y="0"/>
                <wp:lineTo x="0" y="21082"/>
                <wp:lineTo x="21455" y="21082"/>
                <wp:lineTo x="21455" y="0"/>
                <wp:lineTo x="0" y="0"/>
              </wp:wrapPolygon>
            </wp:wrapTight>
            <wp:docPr id="7552790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74"/>
                    <a:stretch/>
                  </pic:blipFill>
                  <pic:spPr bwMode="auto">
                    <a:xfrm>
                      <a:off x="0" y="0"/>
                      <a:ext cx="226314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10E78">
        <w:rPr>
          <w:noProof/>
        </w:rPr>
        <w:drawing>
          <wp:inline distT="0" distB="0" distL="0" distR="0" wp14:anchorId="7FC58750" wp14:editId="57E50B43">
            <wp:extent cx="2828925" cy="2657475"/>
            <wp:effectExtent l="0" t="0" r="9525" b="952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8220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466ABB">
        <w:rPr>
          <w:sz w:val="24"/>
          <w:szCs w:val="24"/>
          <w:highlight w:val="yellow"/>
        </w:rPr>
        <w:t>5. Нарисовать принципиальную схему осуществления частотной модуляции прямым методом в автогенераторе, выполненном по схеме индуктивной «</w:t>
      </w:r>
      <w:proofErr w:type="spellStart"/>
      <w:r w:rsidRPr="00466ABB">
        <w:rPr>
          <w:sz w:val="24"/>
          <w:szCs w:val="24"/>
          <w:highlight w:val="yellow"/>
        </w:rPr>
        <w:t>трехточки</w:t>
      </w:r>
      <w:proofErr w:type="spellEnd"/>
      <w:r w:rsidRPr="00466ABB">
        <w:rPr>
          <w:sz w:val="24"/>
          <w:szCs w:val="24"/>
          <w:highlight w:val="yellow"/>
        </w:rPr>
        <w:t>», указав точки подключения напряжения модуляции и вывода модулированного сигнала.</w:t>
      </w:r>
      <w:r w:rsidRPr="00051F06">
        <w:rPr>
          <w:sz w:val="24"/>
          <w:szCs w:val="24"/>
        </w:rPr>
        <w:t xml:space="preserve"> 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466ABB">
        <w:rPr>
          <w:sz w:val="24"/>
          <w:szCs w:val="24"/>
          <w:highlight w:val="yellow"/>
        </w:rPr>
        <w:t>6. Нарисовать принципиальную схему осуществления частотной модуляции прямым методом в автогенераторе, выполненном по схеме емкостной «</w:t>
      </w:r>
      <w:proofErr w:type="spellStart"/>
      <w:r w:rsidRPr="00466ABB">
        <w:rPr>
          <w:sz w:val="24"/>
          <w:szCs w:val="24"/>
          <w:highlight w:val="yellow"/>
        </w:rPr>
        <w:t>трехточки</w:t>
      </w:r>
      <w:proofErr w:type="spellEnd"/>
      <w:r w:rsidRPr="00466ABB">
        <w:rPr>
          <w:sz w:val="24"/>
          <w:szCs w:val="24"/>
          <w:highlight w:val="yellow"/>
        </w:rPr>
        <w:t>», указав точки подключения напряжения модуляции и вывода модулированного сигнала.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7. Нарисовать принципиальную схему осуществления фазовой модуляции прямым методом, используя резонансную схему транзисторного ГВВ, и указать точки подключения напряжения модуляции и </w:t>
      </w:r>
      <w:r w:rsidRPr="0000553B">
        <w:rPr>
          <w:sz w:val="24"/>
          <w:szCs w:val="24"/>
          <w:highlight w:val="yellow"/>
        </w:rPr>
        <w:t>вывода модулированного сигнала</w:t>
      </w:r>
      <w:r w:rsidRPr="00051F06">
        <w:rPr>
          <w:sz w:val="24"/>
          <w:szCs w:val="24"/>
        </w:rPr>
        <w:t>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5A7E45" w:rsidP="001646F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3E2E04C" wp14:editId="31C378E2">
            <wp:extent cx="5940425" cy="2201545"/>
            <wp:effectExtent l="0" t="0" r="3175" b="8255"/>
            <wp:docPr id="167059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949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8. Нарисовать структурную схему осуществления частотной модуляции косвенным методом и показать, что в выходном сигнале будет осуществлена именно частотная модуляция.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F37592" w:rsidP="00F37592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E6AB99" wp14:editId="3B51F482">
            <wp:extent cx="3656754" cy="2346960"/>
            <wp:effectExtent l="0" t="0" r="1270" b="0"/>
            <wp:docPr id="948722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243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665040" cy="235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9. Нарисовать структурную схему осуществления фазовой модуляции косвенным методом и пояснить принцип ее работы с помощью векторной диаграммы.</w:t>
      </w:r>
    </w:p>
    <w:p w:rsidR="0075696A" w:rsidRDefault="009B616F" w:rsidP="009B616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2F007D2" wp14:editId="3D68DD21">
            <wp:extent cx="5940425" cy="1995170"/>
            <wp:effectExtent l="0" t="0" r="3175" b="5080"/>
            <wp:docPr id="1777646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4660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2D408B" w:rsidRDefault="002D408B" w:rsidP="00C16212">
      <w:pPr>
        <w:jc w:val="both"/>
        <w:rPr>
          <w:sz w:val="24"/>
          <w:szCs w:val="24"/>
        </w:rPr>
      </w:pPr>
      <w:r w:rsidRPr="00DC1CEE">
        <w:rPr>
          <w:noProof/>
        </w:rPr>
        <w:drawing>
          <wp:anchor distT="0" distB="0" distL="114300" distR="114300" simplePos="0" relativeHeight="251677696" behindDoc="1" locked="0" layoutInCell="1" allowOverlap="1" wp14:anchorId="1FE8577C" wp14:editId="2F70F116">
            <wp:simplePos x="0" y="0"/>
            <wp:positionH relativeFrom="margin">
              <wp:align>left</wp:align>
            </wp:positionH>
            <wp:positionV relativeFrom="paragraph">
              <wp:posOffset>73025</wp:posOffset>
            </wp:positionV>
            <wp:extent cx="2827655" cy="1348740"/>
            <wp:effectExtent l="0" t="0" r="0" b="3810"/>
            <wp:wrapTight wrapText="bothSides">
              <wp:wrapPolygon edited="0">
                <wp:start x="0" y="0"/>
                <wp:lineTo x="0" y="21356"/>
                <wp:lineTo x="21391" y="21356"/>
                <wp:lineTo x="21391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91"/>
                    <a:stretch/>
                  </pic:blipFill>
                  <pic:spPr bwMode="auto">
                    <a:xfrm>
                      <a:off x="0" y="0"/>
                      <a:ext cx="2828112" cy="134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D408B" w:rsidRDefault="007517FB" w:rsidP="00C16212">
      <w:pPr>
        <w:jc w:val="both"/>
        <w:rPr>
          <w:sz w:val="24"/>
          <w:szCs w:val="24"/>
        </w:rPr>
      </w:pPr>
      <w:r w:rsidRPr="007517FB">
        <w:rPr>
          <w:sz w:val="24"/>
          <w:szCs w:val="24"/>
        </w:rPr>
        <w:t>При ФМ один из боковых векторов имеет знак минус</w:t>
      </w:r>
      <w:r>
        <w:rPr>
          <w:sz w:val="24"/>
          <w:szCs w:val="24"/>
        </w:rPr>
        <w:t xml:space="preserve">. </w:t>
      </w:r>
      <w:r w:rsidRPr="007517FB">
        <w:rPr>
          <w:sz w:val="24"/>
          <w:szCs w:val="24"/>
        </w:rPr>
        <w:t xml:space="preserve">Вектор по центру – несущая частота, шляпа сверху – сумма боковых. Результирующий i(t) качается </w:t>
      </w:r>
      <w:proofErr w:type="spellStart"/>
      <w:r w:rsidRPr="007517FB">
        <w:rPr>
          <w:sz w:val="24"/>
          <w:szCs w:val="24"/>
        </w:rPr>
        <w:t>вправа</w:t>
      </w:r>
      <w:proofErr w:type="spellEnd"/>
      <w:r w:rsidRPr="007517FB">
        <w:rPr>
          <w:sz w:val="24"/>
          <w:szCs w:val="24"/>
        </w:rPr>
        <w:t>-влево. Только шляпа сверху стала бы полукругом, если бы учитывалось больше спектральных составляющих (АМ).</w:t>
      </w:r>
    </w:p>
    <w:p w:rsidR="002D408B" w:rsidRDefault="002D408B" w:rsidP="00C16212">
      <w:pPr>
        <w:jc w:val="both"/>
        <w:rPr>
          <w:sz w:val="24"/>
          <w:szCs w:val="24"/>
        </w:rPr>
      </w:pPr>
    </w:p>
    <w:p w:rsidR="002D408B" w:rsidRDefault="002D408B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10. Нарисовать структурную схему формирования однополосного сигнала фильтровым методом (методом последовательных балансных модуляций. Какие преимущества дает последовательный перенос модулирующего сигнала в область несущей частоты?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364CB6" w:rsidP="00364CB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8B3F1B5" wp14:editId="7A4C7176">
            <wp:extent cx="3156456" cy="1219200"/>
            <wp:effectExtent l="0" t="0" r="6350" b="0"/>
            <wp:docPr id="35464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4794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62410" cy="122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1F" w:rsidRDefault="00A8451F" w:rsidP="00364CB6">
      <w:pPr>
        <w:jc w:val="center"/>
        <w:rPr>
          <w:sz w:val="24"/>
          <w:szCs w:val="24"/>
        </w:rPr>
      </w:pPr>
    </w:p>
    <w:p w:rsidR="00A8451F" w:rsidRDefault="009E142C" w:rsidP="00364CB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28745" cy="15068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74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CB6" w:rsidRDefault="00364CB6" w:rsidP="00364CB6">
      <w:pPr>
        <w:jc w:val="center"/>
        <w:rPr>
          <w:sz w:val="24"/>
          <w:szCs w:val="24"/>
        </w:rPr>
      </w:pPr>
    </w:p>
    <w:p w:rsidR="00364CB6" w:rsidRDefault="00A8451F" w:rsidP="00364CB6">
      <w:pPr>
        <w:rPr>
          <w:sz w:val="24"/>
          <w:szCs w:val="24"/>
        </w:rPr>
      </w:pPr>
      <w:r>
        <w:rPr>
          <w:sz w:val="24"/>
          <w:szCs w:val="24"/>
        </w:rPr>
        <w:t>П</w:t>
      </w:r>
      <w:r w:rsidRPr="00A8451F">
        <w:rPr>
          <w:sz w:val="24"/>
          <w:szCs w:val="24"/>
        </w:rPr>
        <w:t>реимущество: выделять одну боковую полосу проще, т.к. на частоту w1 мы раздвинули спектры, один из которых нужно выделить, а другой – подавить.</w:t>
      </w:r>
      <w:r w:rsidR="00E45B6E">
        <w:rPr>
          <w:sz w:val="24"/>
          <w:szCs w:val="24"/>
        </w:rPr>
        <w:t xml:space="preserve"> Не надо использовать достаточно сложные фильтры.</w:t>
      </w: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11. Нарисовать структурную схему формирования однополосного сигнала </w:t>
      </w:r>
      <w:proofErr w:type="spellStart"/>
      <w:r w:rsidRPr="00051F06">
        <w:rPr>
          <w:sz w:val="24"/>
          <w:szCs w:val="24"/>
        </w:rPr>
        <w:t>фазокомпенсационным</w:t>
      </w:r>
      <w:proofErr w:type="spellEnd"/>
      <w:r w:rsidRPr="00051F06">
        <w:rPr>
          <w:sz w:val="24"/>
          <w:szCs w:val="24"/>
        </w:rPr>
        <w:t xml:space="preserve"> методом и пояснить принцип ее работы.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F93CC8" w:rsidP="00F93CC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6031D0" wp14:editId="5663B21B">
            <wp:extent cx="5105400" cy="2771775"/>
            <wp:effectExtent l="0" t="0" r="0" b="9525"/>
            <wp:docPr id="186626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093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12. Нарисовать структурную схему формирования однополосного сигнала </w:t>
      </w:r>
      <w:proofErr w:type="spellStart"/>
      <w:r w:rsidRPr="00051F06">
        <w:rPr>
          <w:sz w:val="24"/>
          <w:szCs w:val="24"/>
        </w:rPr>
        <w:t>фазо</w:t>
      </w:r>
      <w:proofErr w:type="spellEnd"/>
      <w:r w:rsidRPr="00051F06">
        <w:rPr>
          <w:sz w:val="24"/>
          <w:szCs w:val="24"/>
        </w:rPr>
        <w:t>- фильтровым методом и пояснить принцип ее работы.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AC3D72" w:rsidP="00B431D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638925" cy="34575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C6" w:rsidRDefault="002916C6" w:rsidP="00B431D7">
      <w:pPr>
        <w:jc w:val="center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13. Нарисовать структурную схему формирования однополосного сигнала синтетическим методом (методом Канна) и пояснить принцип ее работы.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4A51E5" w:rsidP="00BC6B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43145" cy="2395855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D53" w:rsidRDefault="007C4D53" w:rsidP="00BC6B36">
      <w:pPr>
        <w:jc w:val="center"/>
        <w:rPr>
          <w:sz w:val="24"/>
          <w:szCs w:val="24"/>
        </w:rPr>
      </w:pPr>
    </w:p>
    <w:p w:rsidR="007C4D53" w:rsidRPr="00051F06" w:rsidRDefault="007C4D53" w:rsidP="00C16212">
      <w:pPr>
        <w:jc w:val="both"/>
        <w:rPr>
          <w:sz w:val="24"/>
          <w:szCs w:val="24"/>
        </w:rPr>
      </w:pPr>
      <w:bookmarkStart w:id="0" w:name="_GoBack"/>
      <w:bookmarkEnd w:id="0"/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14. Как связаны при амплитудной модуляции мощности, отдаваемые в режимах максимальной мощности, минимальной мощности и телефонном режиме, </w:t>
      </w:r>
      <w:r w:rsidRPr="00051F06">
        <w:rPr>
          <w:sz w:val="24"/>
          <w:szCs w:val="24"/>
          <w:lang w:val="en-US"/>
        </w:rPr>
        <w:t>c</w:t>
      </w:r>
      <w:r w:rsidRPr="00051F06">
        <w:rPr>
          <w:sz w:val="24"/>
          <w:szCs w:val="24"/>
        </w:rPr>
        <w:t xml:space="preserve"> мощностью в режиме несущей частоты? 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15. В каком режиме модуляции (несущей частоты или телефонном) при сеточной (базовой) модуляции смещением рассеиваемая на выходном электроде генераторного прибора мощность больше? 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16. В каком режиме модуляции (несущей частоты или телефонном) при анодной (коллекторной) модуляции рассеиваемая на выходном электроде генераторного прибора мощность больше? 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lastRenderedPageBreak/>
        <w:t xml:space="preserve">17. Как связаны значения КПД в режимах максимальной мощности и телефонном режиме </w:t>
      </w:r>
      <w:r w:rsidRPr="00051F06">
        <w:rPr>
          <w:sz w:val="24"/>
          <w:szCs w:val="24"/>
          <w:lang w:val="en-US"/>
        </w:rPr>
        <w:t>c</w:t>
      </w:r>
      <w:r w:rsidRPr="00051F06">
        <w:rPr>
          <w:sz w:val="24"/>
          <w:szCs w:val="24"/>
        </w:rPr>
        <w:t xml:space="preserve"> КПД в режиме несущей частоты при сеточной (базовой) модуляции смещением? 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 xml:space="preserve">18. Как связаны значения КПД в режимах максимальной мощности и телефонном режиме </w:t>
      </w:r>
      <w:r w:rsidRPr="00051F06">
        <w:rPr>
          <w:sz w:val="24"/>
          <w:szCs w:val="24"/>
          <w:lang w:val="en-US"/>
        </w:rPr>
        <w:t>c</w:t>
      </w:r>
      <w:r w:rsidRPr="00051F06">
        <w:rPr>
          <w:sz w:val="24"/>
          <w:szCs w:val="24"/>
        </w:rPr>
        <w:t xml:space="preserve"> КПД в режиме несущей частоты при анодной (коллекторной) модуляции? 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19. Какой энергетический выигрыш и за счет чего по сравнению с амплитудной модуляцией дает переход на работу на одной боковой полосе?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20. С чем связана сложность реализации системы связи на одной боковой полосе?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21. Установите связь между мощностью модулятора и мощностью, потребляемой в режиме несущей частоты при анодной модуляции.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22. Докажите, что полоса радиосигнала при широкополосной частотной модуляции равна удвоенной девиации частоты.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23. Что общего и в чем принципиальная разница между спектрами сигналов с амплитудной и узкополосной фазовой модуляциями при гармоническом модулирующем сигнале? Нарисуйте эти спектры.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24. Выведите соотношение для мощности амплитудно-модулированного сигнала, усредненной за период несущей частоты при гармоническом модулирующем сигнале.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25. Выведите соотношение для мощности амплитудно-модулированного сигнала, усредненной за период сигнала модуляции при гармоническом модулирующем сигнале.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16212" w:rsidRDefault="00C16212" w:rsidP="00C16212">
      <w:pPr>
        <w:jc w:val="both"/>
        <w:rPr>
          <w:sz w:val="24"/>
          <w:szCs w:val="24"/>
        </w:rPr>
      </w:pPr>
      <w:r w:rsidRPr="00051F06">
        <w:rPr>
          <w:sz w:val="24"/>
          <w:szCs w:val="24"/>
        </w:rPr>
        <w:t>26.  Из каких соотношений выбирается номинальная мощность генераторного прибора при сеточной и при анодной модуляциях?</w:t>
      </w:r>
    </w:p>
    <w:p w:rsidR="0075696A" w:rsidRDefault="0075696A" w:rsidP="00C16212">
      <w:pPr>
        <w:jc w:val="both"/>
        <w:rPr>
          <w:sz w:val="24"/>
          <w:szCs w:val="24"/>
        </w:rPr>
      </w:pPr>
    </w:p>
    <w:p w:rsidR="0075696A" w:rsidRPr="00051F06" w:rsidRDefault="0075696A" w:rsidP="00C16212">
      <w:pPr>
        <w:jc w:val="both"/>
        <w:rPr>
          <w:sz w:val="24"/>
          <w:szCs w:val="24"/>
        </w:rPr>
      </w:pPr>
    </w:p>
    <w:p w:rsidR="00C535FA" w:rsidRPr="00051F06" w:rsidRDefault="00C535FA">
      <w:pPr>
        <w:rPr>
          <w:sz w:val="24"/>
          <w:szCs w:val="24"/>
        </w:rPr>
      </w:pPr>
    </w:p>
    <w:sectPr w:rsidR="00C535FA" w:rsidRPr="00051F06" w:rsidSect="00051F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9D0FB9"/>
    <w:multiLevelType w:val="hybridMultilevel"/>
    <w:tmpl w:val="ACA61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327881"/>
    <w:multiLevelType w:val="hybridMultilevel"/>
    <w:tmpl w:val="558C5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74CFE"/>
    <w:multiLevelType w:val="hybridMultilevel"/>
    <w:tmpl w:val="098EE3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13822"/>
    <w:multiLevelType w:val="hybridMultilevel"/>
    <w:tmpl w:val="487081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212"/>
    <w:rsid w:val="0000553B"/>
    <w:rsid w:val="000122D8"/>
    <w:rsid w:val="000166FB"/>
    <w:rsid w:val="000275C3"/>
    <w:rsid w:val="00051F06"/>
    <w:rsid w:val="000B0E32"/>
    <w:rsid w:val="000C39B8"/>
    <w:rsid w:val="000E0D1D"/>
    <w:rsid w:val="000F49E7"/>
    <w:rsid w:val="0010345C"/>
    <w:rsid w:val="00112273"/>
    <w:rsid w:val="001412CB"/>
    <w:rsid w:val="001452D3"/>
    <w:rsid w:val="00163C91"/>
    <w:rsid w:val="001646F2"/>
    <w:rsid w:val="0019653D"/>
    <w:rsid w:val="001B4BFD"/>
    <w:rsid w:val="001C02EE"/>
    <w:rsid w:val="001C6633"/>
    <w:rsid w:val="001D6289"/>
    <w:rsid w:val="001D783D"/>
    <w:rsid w:val="001F4B57"/>
    <w:rsid w:val="002062C7"/>
    <w:rsid w:val="00277152"/>
    <w:rsid w:val="002916C6"/>
    <w:rsid w:val="002B1371"/>
    <w:rsid w:val="002D408B"/>
    <w:rsid w:val="003215BD"/>
    <w:rsid w:val="00342F17"/>
    <w:rsid w:val="00364CB6"/>
    <w:rsid w:val="00384C1F"/>
    <w:rsid w:val="0039328A"/>
    <w:rsid w:val="003A78F7"/>
    <w:rsid w:val="003B168E"/>
    <w:rsid w:val="003B722B"/>
    <w:rsid w:val="003B7A8C"/>
    <w:rsid w:val="003E4A8D"/>
    <w:rsid w:val="003E6557"/>
    <w:rsid w:val="00431754"/>
    <w:rsid w:val="00441AA3"/>
    <w:rsid w:val="00452FED"/>
    <w:rsid w:val="00457CE1"/>
    <w:rsid w:val="00463178"/>
    <w:rsid w:val="00466ABB"/>
    <w:rsid w:val="004869B6"/>
    <w:rsid w:val="004956DF"/>
    <w:rsid w:val="004A51E5"/>
    <w:rsid w:val="004C2A44"/>
    <w:rsid w:val="004C4D2A"/>
    <w:rsid w:val="004E7A12"/>
    <w:rsid w:val="004F490B"/>
    <w:rsid w:val="00503080"/>
    <w:rsid w:val="005102A6"/>
    <w:rsid w:val="005A7E45"/>
    <w:rsid w:val="005B2804"/>
    <w:rsid w:val="005E626F"/>
    <w:rsid w:val="005F075F"/>
    <w:rsid w:val="00610E78"/>
    <w:rsid w:val="0062298E"/>
    <w:rsid w:val="00622E94"/>
    <w:rsid w:val="00622F8A"/>
    <w:rsid w:val="00665E2B"/>
    <w:rsid w:val="00692728"/>
    <w:rsid w:val="006B0F5B"/>
    <w:rsid w:val="006E4FDC"/>
    <w:rsid w:val="00733A78"/>
    <w:rsid w:val="007517FB"/>
    <w:rsid w:val="0075696A"/>
    <w:rsid w:val="0076676E"/>
    <w:rsid w:val="00766AFC"/>
    <w:rsid w:val="00766B61"/>
    <w:rsid w:val="00772E81"/>
    <w:rsid w:val="007852E9"/>
    <w:rsid w:val="007B18AD"/>
    <w:rsid w:val="007B6580"/>
    <w:rsid w:val="007C4D53"/>
    <w:rsid w:val="007F6D94"/>
    <w:rsid w:val="008750D4"/>
    <w:rsid w:val="008910AE"/>
    <w:rsid w:val="0089738C"/>
    <w:rsid w:val="008B2C80"/>
    <w:rsid w:val="00953AF9"/>
    <w:rsid w:val="009B07C6"/>
    <w:rsid w:val="009B1282"/>
    <w:rsid w:val="009B616F"/>
    <w:rsid w:val="009B6921"/>
    <w:rsid w:val="009C76D4"/>
    <w:rsid w:val="009E142C"/>
    <w:rsid w:val="00A157DF"/>
    <w:rsid w:val="00A2375A"/>
    <w:rsid w:val="00A53D8A"/>
    <w:rsid w:val="00A5650D"/>
    <w:rsid w:val="00A8451F"/>
    <w:rsid w:val="00A909EA"/>
    <w:rsid w:val="00AA06BE"/>
    <w:rsid w:val="00AC3D72"/>
    <w:rsid w:val="00AD1323"/>
    <w:rsid w:val="00B03493"/>
    <w:rsid w:val="00B431D7"/>
    <w:rsid w:val="00B72F06"/>
    <w:rsid w:val="00B72FF6"/>
    <w:rsid w:val="00B82444"/>
    <w:rsid w:val="00BC6B36"/>
    <w:rsid w:val="00BC6F6F"/>
    <w:rsid w:val="00C16212"/>
    <w:rsid w:val="00C426F0"/>
    <w:rsid w:val="00C519A1"/>
    <w:rsid w:val="00C535FA"/>
    <w:rsid w:val="00D0745B"/>
    <w:rsid w:val="00D25033"/>
    <w:rsid w:val="00D2547A"/>
    <w:rsid w:val="00D26491"/>
    <w:rsid w:val="00D573F7"/>
    <w:rsid w:val="00E13F2C"/>
    <w:rsid w:val="00E45B6E"/>
    <w:rsid w:val="00E61A2F"/>
    <w:rsid w:val="00E70E95"/>
    <w:rsid w:val="00E800C0"/>
    <w:rsid w:val="00E97E78"/>
    <w:rsid w:val="00EA5C8B"/>
    <w:rsid w:val="00EB617B"/>
    <w:rsid w:val="00ED3711"/>
    <w:rsid w:val="00F07081"/>
    <w:rsid w:val="00F33297"/>
    <w:rsid w:val="00F37592"/>
    <w:rsid w:val="00F47AAF"/>
    <w:rsid w:val="00F55E9E"/>
    <w:rsid w:val="00F7190A"/>
    <w:rsid w:val="00F84BE1"/>
    <w:rsid w:val="00F85F56"/>
    <w:rsid w:val="00F93CC8"/>
    <w:rsid w:val="00F94763"/>
    <w:rsid w:val="00FD7DB5"/>
    <w:rsid w:val="00FE5E07"/>
    <w:rsid w:val="00FF0713"/>
    <w:rsid w:val="00FF4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A8284"/>
  <w15:chartTrackingRefBased/>
  <w15:docId w15:val="{DAF67A61-58AF-4DED-BDD1-73056CB50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62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A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3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6.wmf"/><Relationship Id="rId63" Type="http://schemas.openxmlformats.org/officeDocument/2006/relationships/oleObject" Target="embeddings/oleObject26.bin"/><Relationship Id="rId68" Type="http://schemas.openxmlformats.org/officeDocument/2006/relationships/image" Target="media/image36.wmf"/><Relationship Id="rId84" Type="http://schemas.openxmlformats.org/officeDocument/2006/relationships/oleObject" Target="embeddings/oleObject37.bin"/><Relationship Id="rId89" Type="http://schemas.openxmlformats.org/officeDocument/2006/relationships/image" Target="media/image45.png"/><Relationship Id="rId16" Type="http://schemas.openxmlformats.org/officeDocument/2006/relationships/oleObject" Target="embeddings/oleObject2.bin"/><Relationship Id="rId11" Type="http://schemas.openxmlformats.org/officeDocument/2006/relationships/image" Target="media/image7.png"/><Relationship Id="rId32" Type="http://schemas.openxmlformats.org/officeDocument/2006/relationships/oleObject" Target="embeddings/oleObject10.bin"/><Relationship Id="rId37" Type="http://schemas.openxmlformats.org/officeDocument/2006/relationships/image" Target="media/image21.wmf"/><Relationship Id="rId53" Type="http://schemas.openxmlformats.org/officeDocument/2006/relationships/oleObject" Target="embeddings/oleObject21.bin"/><Relationship Id="rId58" Type="http://schemas.openxmlformats.org/officeDocument/2006/relationships/image" Target="media/image31.wmf"/><Relationship Id="rId74" Type="http://schemas.openxmlformats.org/officeDocument/2006/relationships/image" Target="media/image39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58.png"/><Relationship Id="rId5" Type="http://schemas.openxmlformats.org/officeDocument/2006/relationships/image" Target="media/image1.png"/><Relationship Id="rId90" Type="http://schemas.openxmlformats.org/officeDocument/2006/relationships/image" Target="media/image46.png"/><Relationship Id="rId95" Type="http://schemas.openxmlformats.org/officeDocument/2006/relationships/image" Target="media/image51.png"/><Relationship Id="rId22" Type="http://schemas.openxmlformats.org/officeDocument/2006/relationships/oleObject" Target="embeddings/oleObject5.bin"/><Relationship Id="rId27" Type="http://schemas.openxmlformats.org/officeDocument/2006/relationships/image" Target="media/image16.wmf"/><Relationship Id="rId43" Type="http://schemas.openxmlformats.org/officeDocument/2006/relationships/image" Target="media/image24.wmf"/><Relationship Id="rId48" Type="http://schemas.openxmlformats.org/officeDocument/2006/relationships/oleObject" Target="embeddings/oleObject18.bin"/><Relationship Id="rId64" Type="http://schemas.openxmlformats.org/officeDocument/2006/relationships/image" Target="media/image34.wmf"/><Relationship Id="rId69" Type="http://schemas.openxmlformats.org/officeDocument/2006/relationships/oleObject" Target="embeddings/oleObject29.bin"/><Relationship Id="rId80" Type="http://schemas.openxmlformats.org/officeDocument/2006/relationships/image" Target="media/image42.wmf"/><Relationship Id="rId85" Type="http://schemas.openxmlformats.org/officeDocument/2006/relationships/oleObject" Target="embeddings/oleObject38.bin"/><Relationship Id="rId12" Type="http://schemas.openxmlformats.org/officeDocument/2006/relationships/image" Target="media/image8.png"/><Relationship Id="rId17" Type="http://schemas.openxmlformats.org/officeDocument/2006/relationships/image" Target="media/image11.wmf"/><Relationship Id="rId33" Type="http://schemas.openxmlformats.org/officeDocument/2006/relationships/image" Target="media/image19.wmf"/><Relationship Id="rId38" Type="http://schemas.openxmlformats.org/officeDocument/2006/relationships/oleObject" Target="embeddings/oleObject13.bin"/><Relationship Id="rId59" Type="http://schemas.openxmlformats.org/officeDocument/2006/relationships/oleObject" Target="embeddings/oleObject24.bin"/><Relationship Id="rId103" Type="http://schemas.openxmlformats.org/officeDocument/2006/relationships/image" Target="media/image59.png"/><Relationship Id="rId20" Type="http://schemas.openxmlformats.org/officeDocument/2006/relationships/oleObject" Target="embeddings/oleObject4.bin"/><Relationship Id="rId41" Type="http://schemas.openxmlformats.org/officeDocument/2006/relationships/image" Target="media/image23.wmf"/><Relationship Id="rId54" Type="http://schemas.openxmlformats.org/officeDocument/2006/relationships/image" Target="media/image29.wmf"/><Relationship Id="rId62" Type="http://schemas.openxmlformats.org/officeDocument/2006/relationships/image" Target="media/image33.wmf"/><Relationship Id="rId70" Type="http://schemas.openxmlformats.org/officeDocument/2006/relationships/image" Target="media/image37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4.png"/><Relationship Id="rId91" Type="http://schemas.openxmlformats.org/officeDocument/2006/relationships/image" Target="media/image47.png"/><Relationship Id="rId96" Type="http://schemas.openxmlformats.org/officeDocument/2006/relationships/image" Target="media/image5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wmf"/><Relationship Id="rId23" Type="http://schemas.openxmlformats.org/officeDocument/2006/relationships/image" Target="media/image14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7.wmf"/><Relationship Id="rId57" Type="http://schemas.openxmlformats.org/officeDocument/2006/relationships/oleObject" Target="embeddings/oleObject23.bin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18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image" Target="media/image32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41.wmf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9.bin"/><Relationship Id="rId94" Type="http://schemas.openxmlformats.org/officeDocument/2006/relationships/image" Target="media/image50.png"/><Relationship Id="rId99" Type="http://schemas.openxmlformats.org/officeDocument/2006/relationships/image" Target="media/image55.png"/><Relationship Id="rId101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wmf"/><Relationship Id="rId18" Type="http://schemas.openxmlformats.org/officeDocument/2006/relationships/oleObject" Target="embeddings/oleObject3.bin"/><Relationship Id="rId39" Type="http://schemas.openxmlformats.org/officeDocument/2006/relationships/image" Target="media/image22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2.bin"/><Relationship Id="rId76" Type="http://schemas.openxmlformats.org/officeDocument/2006/relationships/image" Target="media/image40.wmf"/><Relationship Id="rId97" Type="http://schemas.openxmlformats.org/officeDocument/2006/relationships/image" Target="media/image53.png"/><Relationship Id="rId104" Type="http://schemas.openxmlformats.org/officeDocument/2006/relationships/image" Target="media/image60.png"/><Relationship Id="rId7" Type="http://schemas.openxmlformats.org/officeDocument/2006/relationships/image" Target="media/image3.png"/><Relationship Id="rId71" Type="http://schemas.openxmlformats.org/officeDocument/2006/relationships/oleObject" Target="embeddings/oleObject30.bin"/><Relationship Id="rId92" Type="http://schemas.openxmlformats.org/officeDocument/2006/relationships/image" Target="media/image48.png"/><Relationship Id="rId2" Type="http://schemas.openxmlformats.org/officeDocument/2006/relationships/styles" Target="styles.xml"/><Relationship Id="rId29" Type="http://schemas.openxmlformats.org/officeDocument/2006/relationships/image" Target="media/image17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4.bin"/><Relationship Id="rId45" Type="http://schemas.openxmlformats.org/officeDocument/2006/relationships/image" Target="media/image25.wmf"/><Relationship Id="rId66" Type="http://schemas.openxmlformats.org/officeDocument/2006/relationships/image" Target="media/image35.wmf"/><Relationship Id="rId87" Type="http://schemas.openxmlformats.org/officeDocument/2006/relationships/oleObject" Target="embeddings/oleObject40.bin"/><Relationship Id="rId61" Type="http://schemas.openxmlformats.org/officeDocument/2006/relationships/oleObject" Target="embeddings/oleObject25.bin"/><Relationship Id="rId82" Type="http://schemas.openxmlformats.org/officeDocument/2006/relationships/image" Target="media/image43.wmf"/><Relationship Id="rId19" Type="http://schemas.openxmlformats.org/officeDocument/2006/relationships/image" Target="media/image12.wmf"/><Relationship Id="rId14" Type="http://schemas.openxmlformats.org/officeDocument/2006/relationships/oleObject" Target="embeddings/oleObject1.bin"/><Relationship Id="rId30" Type="http://schemas.openxmlformats.org/officeDocument/2006/relationships/oleObject" Target="embeddings/oleObject9.bin"/><Relationship Id="rId35" Type="http://schemas.openxmlformats.org/officeDocument/2006/relationships/image" Target="media/image20.wmf"/><Relationship Id="rId56" Type="http://schemas.openxmlformats.org/officeDocument/2006/relationships/image" Target="media/image30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5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28.wmf"/><Relationship Id="rId72" Type="http://schemas.openxmlformats.org/officeDocument/2006/relationships/image" Target="media/image38.wmf"/><Relationship Id="rId93" Type="http://schemas.openxmlformats.org/officeDocument/2006/relationships/image" Target="media/image49.png"/><Relationship Id="rId98" Type="http://schemas.openxmlformats.org/officeDocument/2006/relationships/image" Target="media/image54.png"/><Relationship Id="rId3" Type="http://schemas.openxmlformats.org/officeDocument/2006/relationships/settings" Target="settings.xml"/><Relationship Id="rId25" Type="http://schemas.openxmlformats.org/officeDocument/2006/relationships/image" Target="media/image15.wmf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11</Pages>
  <Words>1619</Words>
  <Characters>9230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Сафин</dc:creator>
  <cp:keywords/>
  <dc:description/>
  <cp:lastModifiedBy>Настя</cp:lastModifiedBy>
  <cp:revision>123</cp:revision>
  <cp:lastPrinted>2024-12-17T09:35:00Z</cp:lastPrinted>
  <dcterms:created xsi:type="dcterms:W3CDTF">2024-12-17T10:16:00Z</dcterms:created>
  <dcterms:modified xsi:type="dcterms:W3CDTF">2024-12-18T17:02:00Z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