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</w:pPr>
    </w:p>
    <w:p>
      <w:pPr>
        <w:jc w:val="center"/>
      </w:pPr>
      <w:r>
        <w:rPr>
          <w:b/>
          <w:color w:val="0077C8"/>
          <w:sz w:val="22"/>
        </w:rPr>
        <w:t>PORTAL QA · ROUND 4</w:t>
      </w:r>
    </w:p>
    <w:p>
      <w:pPr>
        <w:spacing w:before="160" w:after="240"/>
        <w:jc w:val="center"/>
      </w:pPr>
      <w:r>
        <w:rPr>
          <w:b/>
          <w:color w:val="1A1A1A"/>
          <w:sz w:val="56"/>
        </w:rPr>
        <w:t>Templates page</w:t>
      </w:r>
      <w:r>
        <w:br/>
      </w:r>
      <w:r>
        <w:rPr>
          <w:b/>
          <w:color w:val="1A1A1A"/>
          <w:sz w:val="56"/>
        </w:rPr>
        <w:t>regression check + status update</w:t>
      </w:r>
    </w:p>
    <w:p>
      <w:pPr>
        <w:spacing w:after="280"/>
        <w:jc w:val="center"/>
      </w:pPr>
      <w:r>
        <w:rPr>
          <w:color w:val="5A5A5A"/>
          <w:sz w:val="24"/>
        </w:rPr>
        <w:t>Round 4 status: 1 fully shipped (RESET TO DEFAULT on built-in templates), 2 partial (kind pills + phase subtitles shipped on some templates but not all), 1 still open (eyebrow active vs archived split). Account Management is the laggard template that still shows the generic "general" kind and the placeholder phase subtitle; Brand Refresh shows the rich version. The wiring supports both shapes; Account Management just hasn't been migrated.</w:t>
      </w:r>
    </w:p>
    <w:p>
      <w:pPr>
        <w:spacing w:before="400"/>
        <w:jc w:val="center"/>
      </w:pPr>
      <w:r>
        <w:rPr>
          <w:b/>
          <w:color w:val="5A5A5A"/>
          <w:sz w:val="22"/>
        </w:rPr>
        <w:t>Round 4: 1 done · 2 partial · 1 open</w:t>
      </w:r>
    </w:p>
    <w:p>
      <w:pPr>
        <w:spacing w:before="160"/>
        <w:jc w:val="center"/>
      </w:pPr>
      <w:r>
        <w:rPr>
          <w:b/>
          <w:color w:val="1A1A1A"/>
          <w:sz w:val="20"/>
        </w:rPr>
        <w:t xml:space="preserve">This document is interactive. </w:t>
      </w:r>
      <w:r>
        <w:rPr>
          <w:color w:val="1A1A1A"/>
          <w:sz w:val="20"/>
        </w:rPr>
        <w:t>The build checklist on the last page lists every item still open. Click each checkbox as the dev ships it, then save the document.</w:t>
      </w:r>
    </w:p>
    <w:p>
      <w:r>
        <w:br w:type="page"/>
      </w:r>
    </w:p>
    <w:p>
      <w:pPr>
        <w:spacing w:before="280" w:after="80"/>
      </w:pPr>
      <w:r>
        <w:rPr>
          <w:b/>
          <w:color w:val="0077C8"/>
          <w:sz w:val="30"/>
        </w:rPr>
        <w:t>Still open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What still needs work. Items tagged [NEW] surfaced fresh in round 4 (and weren't on the round 2 or round 3 lists).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#1. Eyebrow doesn't show active vs archived split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2 #1: eyebrow always read "23 TEMPLATES" with no split. No collapsible "ARCHIVED" group at the bottom of the list.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No change. Eyebrow still reads "23 TEMPLATES". No collapsible group at the bottom.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Switch the eyebrow to active/archived split when any template is archived: "X ACTIVE · Y ARCHIVED". Add the collapsible "ARCHIVED" group at the bottom of the list, default-collapsed, showing the archived count badge. Archived templates should hide from the main list and live only inside that group.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PARTIAL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#2. Template kind pills (varied) instead of generic "general"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2 #2: most templates showed a single generic "general" pill regardless of category.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Partial fix. Sidebar now shows kind pills per template: Brand Refresh (Brand), Content (Content), Copywriting / Content (content), Creative / Design (design), Hosting / IT (web_dev), Organic Social Media (social). But Account Management, Email Marketing, Finance / Billing, HR / Resourcing, PR / Communications still show "general". Detail headers also still show "general" for the unmigrated templates.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Migrate the remaining templates to the right kind. The catalog (Brand, Content, design, web_dev, social, etc.) clearly exists; the unmigrated ones just need the right kind id assigned. Then the pill on the detail header reflects the same.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PARTIAL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#3. Template icons reflect the kind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2 #3: most templates used the generic monitor icon; Brand Refresh had a palette and Content had a page.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Same shape as kind pills above: Brand Refresh + Content keep their per-kind icons; the rest default to monitor. Once item #2 ships (kind catalog assigned to all templates), the icon should be derivable from the kind.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Once the kind catalog is fully populated (item #2), derive the icon from the kind rather than storing it per-template. Future renames stay consistent that way.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PARTIAL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#6. Phases section subtitle is template-aware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2 #6: every template showed the same generic subtitle: "Describe how this template's phases are paced."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Partial fix. Brand Refresh now shows "One-time engagement, roughly 8-12 weeks" (template-aware). Account Management still shows the generic "Describe how this template's phases are paced" placeholder. Same pattern as kind pills: migration done on some, not all.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Migrate the unmigrated templates to use template-aware phase subtitles. The wiring supports it; just needs the copy filled in per template (or derived from the template's kind so all templates of the same kind share the line).</w:t>
      </w:r>
    </w:p>
    <w:p>
      <w:pPr>
        <w:spacing w:after="40"/>
      </w:pPr>
    </w:p>
    <w:p>
      <w:pPr>
        <w:spacing w:before="280" w:after="80"/>
      </w:pPr>
      <w:r>
        <w:rPr>
          <w:b/>
          <w:color w:val="0077C8"/>
          <w:sz w:val="30"/>
        </w:rPr>
        <w:t>Done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Items shipped (this round or earlier) and still working. Listed for the record so we agree on what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7AAE7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STILL DONE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#4. "Click any field to edit" inline-edit hint on the header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2 #4: shipped in round 2.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Still present. Pill renders next to the kind pill on every template's detail header.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#5. RESET TO DEFAULT action on built-in templates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2 #5: no RESET TO DEFAULT link on any template header.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Now shows on built-in templates (verified on Brand Refresh). Sits next to USE TEMPLATE and ARCHIVE in the header. Done.</w:t>
      </w:r>
    </w:p>
    <w:p>
      <w:pPr>
        <w:spacing w:after="40"/>
      </w:pPr>
    </w:p>
    <w:p>
      <w:r>
        <w:br w:type="page"/>
      </w:r>
    </w:p>
    <w:p>
      <w:pPr>
        <w:spacing w:before="280" w:after="80"/>
      </w:pPr>
      <w:r>
        <w:rPr>
          <w:b/>
          <w:color w:val="0077C8"/>
          <w:sz w:val="30"/>
        </w:rPr>
        <w:t>Build checklist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Every still-open and partial item from above. Tick each as it ships.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#1. Eyebrow doesn't show active vs archived split</w:t>
            </w:r>
            <w:r>
              <w:br/>
            </w:r>
            <w:r>
              <w:rPr>
                <w:color w:val="1A1A1A"/>
                <w:sz w:val="20"/>
              </w:rPr>
              <w:t>Switch the eyebrow to active/archived split when any template is archived: "X ACTIVE · Y ARCHIVED". Add the collapsible "ARCHIVED" group at the bottom of the list, default-collapsed, showing the archived count badge. Archived templates should hide from the main list and live only inside that group.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#2. Template kind pills (varied) instead of generic "general"</w:t>
            </w:r>
            <w:r>
              <w:br/>
            </w:r>
            <w:r>
              <w:rPr>
                <w:color w:val="1A1A1A"/>
                <w:sz w:val="20"/>
              </w:rPr>
              <w:t>Migrate the remaining templates to the right kind. The catalog (Brand, Content, design, web_dev, social, etc.) clearly exists; the unmigrated ones just need the right kind id assigned. Then the pill on the detail header reflects the same.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#3. Template icons reflect the kind</w:t>
            </w:r>
            <w:r>
              <w:br/>
            </w:r>
            <w:r>
              <w:rPr>
                <w:color w:val="1A1A1A"/>
                <w:sz w:val="20"/>
              </w:rPr>
              <w:t>Once the kind catalog is fully populated (item #2), derive the icon from the kind rather than storing it per-template. Future renames stay consistent that way.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#6. Phases section subtitle is template-aware</w:t>
            </w:r>
            <w:r>
              <w:br/>
            </w:r>
            <w:r>
              <w:rPr>
                <w:color w:val="1A1A1A"/>
                <w:sz w:val="20"/>
              </w:rPr>
              <w:t>Migrate the unmigrated templates to use template-aware phase subtitles. The wiring supports it; just needs the copy filled in per template (or derived from the template's kind so all templates of the same kind share the line).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224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