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200"/>
      </w:pPr>
    </w:p>
    <w:p>
      <w:pPr>
        <w:jc w:val="center"/>
      </w:pPr>
      <w:r>
        <w:rPr>
          <w:b/>
          <w:color w:val="0077C8"/>
          <w:sz w:val="22"/>
        </w:rPr>
        <w:t>PORTAL QA · ROUND 4 (DEEP)</w:t>
      </w:r>
    </w:p>
    <w:p>
      <w:pPr>
        <w:spacing w:before="160" w:after="240"/>
        <w:jc w:val="center"/>
      </w:pPr>
      <w:r>
        <w:rPr>
          <w:b/>
          <w:color w:val="1A1A1A"/>
          <w:sz w:val="56"/>
        </w:rPr>
        <w:t>Home page</w:t>
      </w:r>
      <w:r>
        <w:br/>
      </w:r>
      <w:r>
        <w:rPr>
          <w:b/>
          <w:color w:val="1A1A1A"/>
          <w:sz w:val="56"/>
        </w:rPr>
        <w:t>deep audit</w:t>
      </w:r>
    </w:p>
    <w:p>
      <w:pPr>
        <w:spacing w:after="280"/>
        <w:jc w:val="center"/>
      </w:pPr>
      <w:r>
        <w:rPr>
          <w:color w:val="5A5A5A"/>
          <w:sz w:val="24"/>
        </w:rPr>
        <w:t>Round 4 deep audit. 5 items shipped this round (Delegate, card click, View all 26, MY PROJECTS removed, buckets sum). Two coupled HIGH items still open (My Tasks card structure + days-overdue stamp). One HIGH wiring carry-over (Portfolio Health vs Clients filter mismatch). Below-the-fold differences include the per-day kebab on the schedule grid.</w:t>
      </w:r>
    </w:p>
    <w:p>
      <w:pPr>
        <w:spacing w:before="400"/>
        <w:jc w:val="center"/>
      </w:pPr>
      <w:r>
        <w:rPr>
          <w:b/>
          <w:color w:val="5A5A5A"/>
          <w:sz w:val="22"/>
        </w:rPr>
        <w:t>Round 4 deep findings: 5 done · 5 open · 2 fyi</w:t>
      </w:r>
    </w:p>
    <w:p>
      <w:pPr>
        <w:spacing w:before="160"/>
        <w:jc w:val="center"/>
      </w:pPr>
      <w:r>
        <w:rPr>
          <w:b/>
          <w:color w:val="1A1A1A"/>
          <w:sz w:val="20"/>
        </w:rPr>
        <w:t xml:space="preserve">This document is interactive. </w:t>
      </w:r>
      <w:r>
        <w:rPr>
          <w:color w:val="1A1A1A"/>
          <w:sz w:val="20"/>
        </w:rPr>
        <w:t>Build checklist on the last page lists every still-open item. Tick each as it ships, save the document.</w:t>
      </w:r>
    </w:p>
    <w:p>
      <w:r>
        <w:br w:type="page"/>
      </w:r>
    </w:p>
    <w:p>
      <w:pPr>
        <w:spacing w:before="280" w:after="80"/>
      </w:pPr>
      <w:r>
        <w:rPr>
          <w:b/>
          <w:color w:val="0077C8"/>
          <w:sz w:val="30"/>
        </w:rPr>
        <w:t>Still open</w:t>
      </w:r>
    </w:p>
    <w:p>
      <w:pPr>
        <w:spacing w:after="120"/>
        <w:pBdr>
          <w:bottom w:val="single" w:sz="8" w:space="1" w:color="0077C8"/>
        </w:pBdr>
      </w:pPr>
    </w:p>
    <w:p>
      <w:pPr>
        <w:spacing w:after="120"/>
      </w:pPr>
      <w:r>
        <w:rPr>
          <w:color w:val="1A1A1A"/>
          <w:sz w:val="21"/>
        </w:rPr>
        <w:t>Each entry: where it stood (lineage from previous rounds), round 4 status, and what's left.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2"/>
        <w:gridCol w:w="1368"/>
        <w:gridCol w:w="7920"/>
      </w:tblGrid>
      <w:tr>
        <w:trPr>
          <w:trHeight w:val="312"/>
        </w:trPr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D33B3B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HIGH</w:t>
            </w:r>
          </w:p>
        </w:tc>
        <w:tc>
          <w:tcPr>
            <w:tcW w:type="dxa" w:w="1368"/>
            <w:tcBorders>
              <w:top w:val="nil"/>
              <w:left w:val="nil"/>
              <w:bottom w:val="nil"/>
              <w:right w:val="nil"/>
            </w:tcBorders>
            <w:shd w:val="clear" w:color="auto" w:fill="D33B3B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OPEN</w:t>
            </w:r>
          </w:p>
        </w:tc>
        <w:tc>
          <w:tcPr>
            <w:tcW w:type="dxa" w:w="7920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/>
            </w:pPr>
            <w:r>
              <w:rPr>
                <w:b/>
                <w:color w:val="1A1A1A"/>
                <w:sz w:val="22"/>
              </w:rPr>
              <w:t>#1. My Tasks card structure: client-grouped with urgency</w:t>
            </w:r>
          </w:p>
        </w:tc>
      </w:tr>
    </w:tbl>
    <w:p>
      <w:pPr>
        <w:spacing w:after="60"/>
        <w:ind w:left="230"/>
      </w:pPr>
      <w:r>
        <w:rPr>
          <w:b/>
          <w:color w:val="1A1A1A"/>
          <w:sz w:val="20"/>
        </w:rPr>
        <w:t xml:space="preserve">Where it stood: </w:t>
      </w:r>
      <w:r>
        <w:rPr>
          <w:color w:val="1A1A1A"/>
          <w:sz w:val="20"/>
        </w:rPr>
        <w:t>Round 1 + 2: each card should represent an on-fire client (with ON FIRE pill, aggregate count, blocking-reason caption), not an individual task.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Round 4 status: </w:t>
      </w:r>
      <w:r>
        <w:rPr>
          <w:color w:val="1A1A1A"/>
          <w:sz w:val="20"/>
        </w:rPr>
        <w:t>No change. Portal still shows individual tasks with NO DUE DATE neutral status. The data shape underneath hasn't switched from per-task to per-client. Side-by-side: ours "Acme Corporation / 5 overdue · 1 blocked / Blocked: Budget approval stalled / 12 days overdue" vs portal "Review new ClickUp changes / 121 Group - AI Transformation - 1142680 / No due date".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What's left: </w:t>
      </w:r>
      <w:r>
        <w:rPr>
          <w:color w:val="1A1A1A"/>
          <w:sz w:val="20"/>
        </w:rPr>
        <w:t>Switch the data source to group My Tasks by parent client. Surface only on-fire clients. Add the ON FIRE pill, aggregate count, blocking-reason caption, and most-overdue days-stamp on right.</w:t>
      </w:r>
    </w:p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2"/>
        <w:gridCol w:w="1368"/>
        <w:gridCol w:w="7920"/>
      </w:tblGrid>
      <w:tr>
        <w:trPr>
          <w:trHeight w:val="312"/>
        </w:trPr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D33B3B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HIGH</w:t>
            </w:r>
          </w:p>
        </w:tc>
        <w:tc>
          <w:tcPr>
            <w:tcW w:type="dxa" w:w="1368"/>
            <w:tcBorders>
              <w:top w:val="nil"/>
              <w:left w:val="nil"/>
              <w:bottom w:val="nil"/>
              <w:right w:val="nil"/>
            </w:tcBorders>
            <w:shd w:val="clear" w:color="auto" w:fill="D33B3B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OPEN</w:t>
            </w:r>
          </w:p>
        </w:tc>
        <w:tc>
          <w:tcPr>
            <w:tcW w:type="dxa" w:w="7920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/>
            </w:pPr>
            <w:r>
              <w:rPr>
                <w:b/>
                <w:color w:val="1A1A1A"/>
                <w:sz w:val="22"/>
              </w:rPr>
              <w:t>#2. Days-overdue stamp on each My Tasks card</w:t>
            </w:r>
          </w:p>
        </w:tc>
      </w:tr>
    </w:tbl>
    <w:p>
      <w:pPr>
        <w:spacing w:after="60"/>
        <w:ind w:left="230"/>
      </w:pPr>
      <w:r>
        <w:rPr>
          <w:b/>
          <w:color w:val="1A1A1A"/>
          <w:sz w:val="20"/>
        </w:rPr>
        <w:t xml:space="preserve">Where it stood: </w:t>
      </w:r>
      <w:r>
        <w:rPr>
          <w:color w:val="1A1A1A"/>
          <w:sz w:val="20"/>
        </w:rPr>
        <w:t>Round 1 + 2: right-aligned "X days overdue" stamp on each card.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Round 4 status: </w:t>
      </w:r>
      <w:r>
        <w:rPr>
          <w:color w:val="1A1A1A"/>
          <w:sz w:val="20"/>
        </w:rPr>
        <w:t>No change. Each card still shows "No due date" because cards still represent individual tasks. The stamp will surface naturally once item #1 lands.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What's left: </w:t>
      </w:r>
      <w:r>
        <w:rPr>
          <w:color w:val="1A1A1A"/>
          <w:sz w:val="20"/>
        </w:rPr>
        <w:t>Comes for free once item #1 ships.</w:t>
      </w:r>
    </w:p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2"/>
        <w:gridCol w:w="1368"/>
        <w:gridCol w:w="7920"/>
      </w:tblGrid>
      <w:tr>
        <w:trPr>
          <w:trHeight w:val="312"/>
        </w:trPr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D33B3B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HIGH</w:t>
            </w:r>
          </w:p>
        </w:tc>
        <w:tc>
          <w:tcPr>
            <w:tcW w:type="dxa" w:w="1368"/>
            <w:tcBorders>
              <w:top w:val="nil"/>
              <w:left w:val="nil"/>
              <w:bottom w:val="nil"/>
              <w:right w:val="nil"/>
            </w:tcBorders>
            <w:shd w:val="clear" w:color="auto" w:fill="D33B3B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OPEN</w:t>
            </w:r>
          </w:p>
        </w:tc>
        <w:tc>
          <w:tcPr>
            <w:tcW w:type="dxa" w:w="7920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/>
            </w:pPr>
            <w:r>
              <w:rPr>
                <w:b/>
                <w:color w:val="1A1A1A"/>
                <w:sz w:val="22"/>
              </w:rPr>
              <w:t>#7. Portfolio Health vs Clients filter ON FIRE count mismatch</w:t>
            </w:r>
          </w:p>
        </w:tc>
      </w:tr>
    </w:tbl>
    <w:p>
      <w:pPr>
        <w:spacing w:after="60"/>
        <w:ind w:left="230"/>
      </w:pPr>
      <w:r>
        <w:rPr>
          <w:b/>
          <w:color w:val="1A1A1A"/>
          <w:sz w:val="20"/>
        </w:rPr>
        <w:t xml:space="preserve">Where it stood: </w:t>
      </w:r>
      <w:r>
        <w:rPr>
          <w:color w:val="1A1A1A"/>
          <w:sz w:val="20"/>
        </w:rPr>
        <w:t>Round 3 W4. Round 3 W5 (buckets don't sum) is now FIXED, but the W4 mismatch persists.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Round 4 status: </w:t>
      </w:r>
      <w:r>
        <w:rPr>
          <w:color w:val="1A1A1A"/>
          <w:sz w:val="20"/>
        </w:rPr>
        <w:t>Home Portfolio Health says ON FIRE 14. Clicking lands on /clients?view=fire which says On Fire 0. Two count sources still disagree.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What's left: </w:t>
      </w:r>
      <w:r>
        <w:rPr>
          <w:color w:val="1A1A1A"/>
          <w:sz w:val="20"/>
        </w:rPr>
        <w:t>Single-source the count: pick whichever query produces the correct ON FIRE list and route both surfaces through it. Add a unit test asserting Home.fireCount === Clients.filter('fire').count.</w:t>
      </w:r>
    </w:p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2"/>
        <w:gridCol w:w="1368"/>
        <w:gridCol w:w="7920"/>
      </w:tblGrid>
      <w:tr>
        <w:trPr>
          <w:trHeight w:val="312"/>
        </w:trPr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D69D2A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MED</w:t>
            </w:r>
          </w:p>
        </w:tc>
        <w:tc>
          <w:tcPr>
            <w:tcW w:type="dxa" w:w="1368"/>
            <w:tcBorders>
              <w:top w:val="nil"/>
              <w:left w:val="nil"/>
              <w:bottom w:val="nil"/>
              <w:right w:val="nil"/>
            </w:tcBorders>
            <w:shd w:val="clear" w:color="auto" w:fill="D33B3B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OPEN</w:t>
            </w:r>
          </w:p>
        </w:tc>
        <w:tc>
          <w:tcPr>
            <w:tcW w:type="dxa" w:w="7920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/>
            </w:pPr>
            <w:r>
              <w:rPr>
                <w:b/>
                <w:color w:val="1A1A1A"/>
                <w:sz w:val="22"/>
              </w:rPr>
              <w:t>#8. MY SCHEDULE day cards missing per-day kebab menu</w:t>
            </w:r>
          </w:p>
        </w:tc>
      </w:tr>
    </w:tbl>
    <w:p>
      <w:pPr>
        <w:spacing w:after="60"/>
        <w:ind w:left="230"/>
      </w:pPr>
      <w:r>
        <w:rPr>
          <w:b/>
          <w:color w:val="1A1A1A"/>
          <w:sz w:val="20"/>
        </w:rPr>
        <w:t xml:space="preserve">Where it stood: </w:t>
      </w:r>
      <w:r>
        <w:rPr>
          <w:color w:val="1A1A1A"/>
          <w:sz w:val="20"/>
        </w:rPr>
        <w:t>Not flagged previously; surfaced in round 4 deep audit.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Round 4 status: </w:t>
      </w:r>
      <w:r>
        <w:rPr>
          <w:color w:val="1A1A1A"/>
          <w:sz w:val="20"/>
        </w:rPr>
        <w:t>Our day cards have a "..." kebab menu in the header for per-day actions (open all tasks for that day, add task to that day). Portal day cards only show the 0/6 progress badge — no kebab.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What's left: </w:t>
      </w:r>
      <w:r>
        <w:rPr>
          <w:color w:val="1A1A1A"/>
          <w:sz w:val="20"/>
        </w:rPr>
        <w:t>Add the per-day kebab menu to each day card. Common actions: open all tasks for the day, add a task to the day, mark the day blocked.</w:t>
      </w:r>
    </w:p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2"/>
        <w:gridCol w:w="1368"/>
        <w:gridCol w:w="7920"/>
      </w:tblGrid>
      <w:tr>
        <w:trPr>
          <w:trHeight w:val="312"/>
        </w:trPr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4A8F4A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LOW</w:t>
            </w:r>
          </w:p>
        </w:tc>
        <w:tc>
          <w:tcPr>
            <w:tcW w:type="dxa" w:w="1368"/>
            <w:tcBorders>
              <w:top w:val="nil"/>
              <w:left w:val="nil"/>
              <w:bottom w:val="nil"/>
              <w:right w:val="nil"/>
            </w:tcBorders>
            <w:shd w:val="clear" w:color="auto" w:fill="D33B3B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OPEN</w:t>
            </w:r>
          </w:p>
        </w:tc>
        <w:tc>
          <w:tcPr>
            <w:tcW w:type="dxa" w:w="7920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/>
            </w:pPr>
            <w:r>
              <w:rPr>
                <w:b/>
                <w:color w:val="1A1A1A"/>
                <w:sz w:val="22"/>
              </w:rPr>
              <w:t>#11. MY TASKS bell icon: hollow vs filled</w:t>
            </w:r>
          </w:p>
        </w:tc>
      </w:tr>
    </w:tbl>
    <w:p>
      <w:pPr>
        <w:spacing w:after="60"/>
        <w:ind w:left="230"/>
      </w:pPr>
      <w:r>
        <w:rPr>
          <w:b/>
          <w:color w:val="1A1A1A"/>
          <w:sz w:val="20"/>
        </w:rPr>
        <w:t xml:space="preserve">Where it stood: </w:t>
      </w:r>
      <w:r>
        <w:rPr>
          <w:color w:val="1A1A1A"/>
          <w:sz w:val="20"/>
        </w:rPr>
        <w:t>Not flagged previously.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Round 4 status: </w:t>
      </w:r>
      <w:r>
        <w:rPr>
          <w:color w:val="1A1A1A"/>
          <w:sz w:val="20"/>
        </w:rPr>
        <w:t>Both use a bell icon for the MY TASKS section header. Portal version reads slightly thinner; ours is filled. Cosmetic, low priority.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What's left: </w:t>
      </w:r>
      <w:r>
        <w:rPr>
          <w:color w:val="1A1A1A"/>
          <w:sz w:val="20"/>
        </w:rPr>
        <w:t>Match the icon weight (filled bell). Pull from Heroicons /24/solid/BellIcon if portal is currently using /24/outline.</w:t>
      </w:r>
    </w:p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2"/>
        <w:gridCol w:w="1368"/>
        <w:gridCol w:w="7920"/>
      </w:tblGrid>
      <w:tr>
        <w:trPr>
          <w:trHeight w:val="312"/>
        </w:trPr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D33B3B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HIGH</w:t>
            </w:r>
          </w:p>
        </w:tc>
        <w:tc>
          <w:tcPr>
            <w:tcW w:type="dxa" w:w="1368"/>
            <w:tcBorders>
              <w:top w:val="nil"/>
              <w:left w:val="nil"/>
              <w:bottom w:val="nil"/>
              <w:right w:val="nil"/>
            </w:tcBorders>
            <w:shd w:val="clear" w:color="auto" w:fill="D33B3B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OPEN</w:t>
            </w:r>
          </w:p>
        </w:tc>
        <w:tc>
          <w:tcPr>
            <w:tcW w:type="dxa" w:w="7920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/>
            </w:pPr>
            <w:r>
              <w:rPr>
                <w:b/>
                <w:color w:val="1A1A1A"/>
                <w:sz w:val="22"/>
              </w:rPr>
              <w:t>#12. Review button doesn't deep-link to the task card modal</w:t>
            </w:r>
          </w:p>
        </w:tc>
      </w:tr>
    </w:tbl>
    <w:p>
      <w:pPr>
        <w:spacing w:after="60"/>
        <w:ind w:left="230"/>
      </w:pPr>
      <w:r>
        <w:rPr>
          <w:b/>
          <w:color w:val="1A1A1A"/>
          <w:sz w:val="20"/>
        </w:rPr>
        <w:t xml:space="preserve">Where it stood: </w:t>
      </w:r>
      <w:r>
        <w:rPr>
          <w:color w:val="1A1A1A"/>
          <w:sz w:val="20"/>
        </w:rPr>
        <w:t>Not previously documented. User-flagged in round 4 follow-up.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Round 4 status: </w:t>
      </w:r>
      <w:r>
        <w:rPr>
          <w:color w:val="1A1A1A"/>
          <w:sz w:val="20"/>
        </w:rPr>
        <w:t>Click on Review on a My Tasks card navigates to the correct kanban board (e.g. "Review new ClickUp changes" lands on /board/hubstaff-3795488) but the specific task's card modal does NOT open. The user is dropped on a kanban with 73 tasks and has to scan for the one they were supposed to review. The whole point of the Review button is to surface that exact task.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What's left: </w:t>
      </w:r>
      <w:r>
        <w:rPr>
          <w:color w:val="1A1A1A"/>
          <w:sz w:val="20"/>
        </w:rPr>
        <w:t>Wire Review to deep-link to the card modal. URL pattern matches our build: /board/&lt;serviceId&gt;/card/&lt;cardId&gt;. On board mount, if the URL has a card path, auto-open the matching card modal. App.tsx already has this routing pattern for our build's notifications — same shape applies.</w:t>
      </w:r>
    </w:p>
    <w:p>
      <w:pPr>
        <w:spacing w:after="40"/>
      </w:pPr>
    </w:p>
    <w:p>
      <w:pPr>
        <w:spacing w:before="280" w:after="80"/>
      </w:pPr>
      <w:r>
        <w:rPr>
          <w:b/>
          <w:color w:val="0077C8"/>
          <w:sz w:val="30"/>
        </w:rPr>
        <w:t>Done</w:t>
      </w:r>
    </w:p>
    <w:p>
      <w:pPr>
        <w:spacing w:after="120"/>
        <w:pBdr>
          <w:bottom w:val="single" w:sz="8" w:space="1" w:color="0077C8"/>
        </w:pBdr>
      </w:pPr>
    </w:p>
    <w:p>
      <w:pPr>
        <w:spacing w:after="120"/>
      </w:pPr>
      <w:r>
        <w:rPr>
          <w:color w:val="1A1A1A"/>
          <w:sz w:val="21"/>
        </w:rPr>
        <w:t>Items shipped (this round or earlier) and still working.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2"/>
        <w:gridCol w:w="1368"/>
        <w:gridCol w:w="7920"/>
      </w:tblGrid>
      <w:tr>
        <w:trPr>
          <w:trHeight w:val="312"/>
        </w:trPr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D33B3B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HIGH</w:t>
            </w:r>
          </w:p>
        </w:tc>
        <w:tc>
          <w:tcPr>
            <w:tcW w:type="dxa" w:w="1368"/>
            <w:tcBorders>
              <w:top w:val="nil"/>
              <w:left w:val="nil"/>
              <w:bottom w:val="nil"/>
              <w:right w:val="nil"/>
            </w:tcBorders>
            <w:shd w:val="clear" w:color="auto" w:fill="4A8F4A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DONE</w:t>
            </w:r>
          </w:p>
        </w:tc>
        <w:tc>
          <w:tcPr>
            <w:tcW w:type="dxa" w:w="7920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/>
            </w:pPr>
            <w:r>
              <w:rPr>
                <w:b/>
                <w:color w:val="1A1A1A"/>
                <w:sz w:val="22"/>
              </w:rPr>
              <w:t>#3. Delegate button now opens a delegation popover</w:t>
            </w:r>
          </w:p>
        </w:tc>
      </w:tr>
    </w:tbl>
    <w:p>
      <w:pPr>
        <w:spacing w:after="60"/>
        <w:ind w:left="230"/>
      </w:pPr>
      <w:r>
        <w:rPr>
          <w:b/>
          <w:color w:val="1A1A1A"/>
          <w:sz w:val="20"/>
        </w:rPr>
        <w:t xml:space="preserve">Where it stood: </w:t>
      </w:r>
      <w:r>
        <w:rPr>
          <w:color w:val="1A1A1A"/>
          <w:sz w:val="20"/>
        </w:rPr>
        <w:t>Round 3 W1: Delegate was a dead button.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Round 4 status: </w:t>
      </w:r>
      <w:r>
        <w:rPr>
          <w:color w:val="1A1A1A"/>
          <w:sz w:val="20"/>
        </w:rPr>
        <w:t>Click opens a "Delegate task" popover with an "Assign to" search field + sortable team-member list (job titles render correctly). Done.</w:t>
      </w:r>
    </w:p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2"/>
        <w:gridCol w:w="1368"/>
        <w:gridCol w:w="7920"/>
      </w:tblGrid>
      <w:tr>
        <w:trPr>
          <w:trHeight w:val="312"/>
        </w:trPr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D69D2A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MED</w:t>
            </w:r>
          </w:p>
        </w:tc>
        <w:tc>
          <w:tcPr>
            <w:tcW w:type="dxa" w:w="1368"/>
            <w:tcBorders>
              <w:top w:val="nil"/>
              <w:left w:val="nil"/>
              <w:bottom w:val="nil"/>
              <w:right w:val="nil"/>
            </w:tcBorders>
            <w:shd w:val="clear" w:color="auto" w:fill="4A8F4A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DONE</w:t>
            </w:r>
          </w:p>
        </w:tc>
        <w:tc>
          <w:tcPr>
            <w:tcW w:type="dxa" w:w="7920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/>
            </w:pPr>
            <w:r>
              <w:rPr>
                <w:b/>
                <w:color w:val="1A1A1A"/>
                <w:sz w:val="22"/>
              </w:rPr>
              <w:t>#4. My Tasks card body navigates to the service board</w:t>
            </w:r>
          </w:p>
        </w:tc>
      </w:tr>
    </w:tbl>
    <w:p>
      <w:pPr>
        <w:spacing w:after="60"/>
        <w:ind w:left="230"/>
      </w:pPr>
      <w:r>
        <w:rPr>
          <w:b/>
          <w:color w:val="1A1A1A"/>
          <w:sz w:val="20"/>
        </w:rPr>
        <w:t xml:space="preserve">Where it stood: </w:t>
      </w:r>
      <w:r>
        <w:rPr>
          <w:color w:val="1A1A1A"/>
          <w:sz w:val="20"/>
        </w:rPr>
        <w:t>Round 3 W2: card body was not clickable.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Round 4 status: </w:t>
      </w:r>
      <w:r>
        <w:rPr>
          <w:color w:val="1A1A1A"/>
          <w:sz w:val="20"/>
        </w:rPr>
        <w:t>Click on the card title (anywhere on the body) navigates to the service kanban. Done.</w:t>
      </w:r>
    </w:p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2"/>
        <w:gridCol w:w="1368"/>
        <w:gridCol w:w="7920"/>
      </w:tblGrid>
      <w:tr>
        <w:trPr>
          <w:trHeight w:val="312"/>
        </w:trPr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D69D2A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MED</w:t>
            </w:r>
          </w:p>
        </w:tc>
        <w:tc>
          <w:tcPr>
            <w:tcW w:type="dxa" w:w="1368"/>
            <w:tcBorders>
              <w:top w:val="nil"/>
              <w:left w:val="nil"/>
              <w:bottom w:val="nil"/>
              <w:right w:val="nil"/>
            </w:tcBorders>
            <w:shd w:val="clear" w:color="auto" w:fill="4A8F4A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DONE</w:t>
            </w:r>
          </w:p>
        </w:tc>
        <w:tc>
          <w:tcPr>
            <w:tcW w:type="dxa" w:w="7920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/>
            </w:pPr>
            <w:r>
              <w:rPr>
                <w:b/>
                <w:color w:val="1A1A1A"/>
                <w:sz w:val="22"/>
              </w:rPr>
              <w:t>#5. "View all 26 tasks" link expands the list</w:t>
            </w:r>
          </w:p>
        </w:tc>
      </w:tr>
    </w:tbl>
    <w:p>
      <w:pPr>
        <w:spacing w:after="60"/>
        <w:ind w:left="230"/>
      </w:pPr>
      <w:r>
        <w:rPr>
          <w:b/>
          <w:color w:val="1A1A1A"/>
          <w:sz w:val="20"/>
        </w:rPr>
        <w:t xml:space="preserve">Where it stood: </w:t>
      </w:r>
      <w:r>
        <w:rPr>
          <w:color w:val="1A1A1A"/>
          <w:sz w:val="20"/>
        </w:rPr>
        <w:t>Round 3 W3: link rendered but click did nothing.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Round 4 status: </w:t>
      </w:r>
      <w:r>
        <w:rPr>
          <w:color w:val="1A1A1A"/>
          <w:sz w:val="20"/>
        </w:rPr>
        <w:t>Click expands the list inline to show the full set of My Tasks cards. Done.</w:t>
      </w:r>
    </w:p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2"/>
        <w:gridCol w:w="1368"/>
        <w:gridCol w:w="7920"/>
      </w:tblGrid>
      <w:tr>
        <w:trPr>
          <w:trHeight w:val="312"/>
        </w:trPr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D69D2A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MED</w:t>
            </w:r>
          </w:p>
        </w:tc>
        <w:tc>
          <w:tcPr>
            <w:tcW w:type="dxa" w:w="1368"/>
            <w:tcBorders>
              <w:top w:val="nil"/>
              <w:left w:val="nil"/>
              <w:bottom w:val="nil"/>
              <w:right w:val="nil"/>
            </w:tcBorders>
            <w:shd w:val="clear" w:color="auto" w:fill="4A8F4A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DONE</w:t>
            </w:r>
          </w:p>
        </w:tc>
        <w:tc>
          <w:tcPr>
            <w:tcW w:type="dxa" w:w="7920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/>
            </w:pPr>
            <w:r>
              <w:rPr>
                <w:b/>
                <w:color w:val="1A1A1A"/>
                <w:sz w:val="22"/>
              </w:rPr>
              <w:t>#6. MY PROJECTS section removed</w:t>
            </w:r>
          </w:p>
        </w:tc>
      </w:tr>
    </w:tbl>
    <w:p>
      <w:pPr>
        <w:spacing w:after="60"/>
        <w:ind w:left="230"/>
      </w:pPr>
      <w:r>
        <w:rPr>
          <w:b/>
          <w:color w:val="1A1A1A"/>
          <w:sz w:val="20"/>
        </w:rPr>
        <w:t xml:space="preserve">Where it stood: </w:t>
      </w:r>
      <w:r>
        <w:rPr>
          <w:color w:val="1A1A1A"/>
          <w:sz w:val="20"/>
        </w:rPr>
        <w:t>Round 2 #7: MY PROJECTS coexisted with MY BOARDS, undermining the favoriting model.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Round 4 status: </w:t>
      </w:r>
      <w:r>
        <w:rPr>
          <w:color w:val="1A1A1A"/>
          <w:sz w:val="20"/>
        </w:rPr>
        <w:t>Section is gone. Page now ends at MY BOARDS. The favoriting model is the single source of truth for quick-access boards. Done.</w:t>
      </w:r>
    </w:p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2"/>
        <w:gridCol w:w="1368"/>
        <w:gridCol w:w="7920"/>
      </w:tblGrid>
      <w:tr>
        <w:trPr>
          <w:trHeight w:val="312"/>
        </w:trPr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5A5A5A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INFO</w:t>
            </w:r>
          </w:p>
        </w:tc>
        <w:tc>
          <w:tcPr>
            <w:tcW w:type="dxa" w:w="1368"/>
            <w:tcBorders>
              <w:top w:val="nil"/>
              <w:left w:val="nil"/>
              <w:bottom w:val="nil"/>
              <w:right w:val="nil"/>
            </w:tcBorders>
            <w:shd w:val="clear" w:color="auto" w:fill="4A8F4A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DONE</w:t>
            </w:r>
          </w:p>
        </w:tc>
        <w:tc>
          <w:tcPr>
            <w:tcW w:type="dxa" w:w="7920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/>
            </w:pPr>
            <w:r>
              <w:rPr>
                <w:b/>
                <w:color w:val="1A1A1A"/>
                <w:sz w:val="22"/>
              </w:rPr>
              <w:t>#9. MY BOARDS section + count + empty state</w:t>
            </w:r>
          </w:p>
        </w:tc>
      </w:tr>
    </w:tbl>
    <w:p>
      <w:pPr>
        <w:spacing w:after="60"/>
        <w:ind w:left="230"/>
      </w:pPr>
      <w:r>
        <w:rPr>
          <w:b/>
          <w:color w:val="1A1A1A"/>
          <w:sz w:val="20"/>
        </w:rPr>
        <w:t xml:space="preserve">Where it stood: </w:t>
      </w:r>
      <w:r>
        <w:rPr>
          <w:color w:val="1A1A1A"/>
          <w:sz w:val="20"/>
        </w:rPr>
        <w:t>Round 2 #4 fix.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Round 4 status: </w:t>
      </w:r>
      <w:r>
        <w:rPr>
          <w:color w:val="1A1A1A"/>
          <w:sz w:val="20"/>
        </w:rPr>
        <w:t>Star icon + "MY BOARDS" eyebrow + count badge ("1 pinned" or empty state "No boards favorited yet" + Browse clients link). Pinned card click navigates correctly. Done.</w:t>
      </w:r>
    </w:p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2"/>
        <w:gridCol w:w="1368"/>
        <w:gridCol w:w="7920"/>
      </w:tblGrid>
      <w:tr>
        <w:trPr>
          <w:trHeight w:val="312"/>
        </w:trPr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5A5A5A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INFO</w:t>
            </w:r>
          </w:p>
        </w:tc>
        <w:tc>
          <w:tcPr>
            <w:tcW w:type="dxa" w:w="1368"/>
            <w:tcBorders>
              <w:top w:val="nil"/>
              <w:left w:val="nil"/>
              <w:bottom w:val="nil"/>
              <w:right w:val="nil"/>
            </w:tcBorders>
            <w:shd w:val="clear" w:color="auto" w:fill="4A8F4A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DONE</w:t>
            </w:r>
          </w:p>
        </w:tc>
        <w:tc>
          <w:tcPr>
            <w:tcW w:type="dxa" w:w="7920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/>
            </w:pPr>
            <w:r>
              <w:rPr>
                <w:b/>
                <w:color w:val="1A1A1A"/>
                <w:sz w:val="22"/>
              </w:rPr>
              <w:t>#10. Greeting + subtitle + date eyebrow</w:t>
            </w:r>
          </w:p>
        </w:tc>
      </w:tr>
    </w:tbl>
    <w:p>
      <w:pPr>
        <w:spacing w:after="60"/>
        <w:ind w:left="230"/>
      </w:pPr>
      <w:r>
        <w:rPr>
          <w:b/>
          <w:color w:val="1A1A1A"/>
          <w:sz w:val="20"/>
        </w:rPr>
        <w:t xml:space="preserve">Where it stood: </w:t>
      </w:r>
      <w:r>
        <w:rPr>
          <w:color w:val="1A1A1A"/>
          <w:sz w:val="20"/>
        </w:rPr>
        <w:t>Round 2 #5 fix.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Round 4 status: </w:t>
      </w:r>
      <w:r>
        <w:rPr>
          <w:color w:val="1A1A1A"/>
          <w:sz w:val="20"/>
        </w:rPr>
        <w:t>FRIDAY, MAY 8 eyebrow + "Good afternoon, Nikko." greeting + "X clients need you now." subtitle (matches Portfolio Health ON FIRE count). Done.</w:t>
      </w:r>
    </w:p>
    <w:p>
      <w:pPr>
        <w:spacing w:after="40"/>
      </w:pPr>
    </w:p>
    <w:p>
      <w:r>
        <w:br w:type="page"/>
      </w:r>
    </w:p>
    <w:p>
      <w:pPr>
        <w:spacing w:before="280" w:after="80"/>
      </w:pPr>
      <w:r>
        <w:rPr>
          <w:b/>
          <w:color w:val="0077C8"/>
          <w:sz w:val="30"/>
        </w:rPr>
        <w:t>Build checklist</w:t>
      </w:r>
    </w:p>
    <w:p>
      <w:pPr>
        <w:spacing w:after="120"/>
        <w:pBdr>
          <w:bottom w:val="single" w:sz="8" w:space="1" w:color="0077C8"/>
        </w:pBdr>
      </w:pPr>
    </w:p>
    <w:p>
      <w:pPr>
        <w:spacing w:after="120"/>
      </w:pPr>
      <w:r>
        <w:rPr>
          <w:color w:val="1A1A1A"/>
          <w:sz w:val="21"/>
        </w:rPr>
        <w:t>Every still-open item from above. Tick each as it ships.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1"/>
        <w:gridCol w:w="792"/>
        <w:gridCol w:w="8539"/>
      </w:tblGrid>
      <w:tr>
        <w:tc>
          <w:tcPr>
            <w:tcW w:type="dxa" w:w="461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 w:eastAsia="MS Gothic"/>
                    <w:sz w:val="24"/>
                  </w:rPr>
                  <w:t>☐</w:t>
                </w:r>
              </w:sdtContent>
            </w:sdt>
          </w:p>
        </w:tc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D33B3B"/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HIGH</w:t>
            </w:r>
          </w:p>
        </w:tc>
        <w:tc>
          <w:tcPr>
            <w:tcW w:type="dxa" w:w="8539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/>
            </w:pPr>
            <w:r>
              <w:rPr>
                <w:b/>
                <w:color w:val="1A1A1A"/>
                <w:sz w:val="21"/>
              </w:rPr>
              <w:t>#1. My Tasks card structure: client-grouped with urgency</w:t>
            </w:r>
            <w:r>
              <w:br/>
            </w:r>
            <w:r>
              <w:rPr>
                <w:color w:val="1A1A1A"/>
                <w:sz w:val="20"/>
              </w:rPr>
              <w:t>Switch the data source to group My Tasks by parent client. Surface only on-fire clients. Add the ON FIRE pill, aggregate count, blocking-reason caption, and most-overdue days-stamp on right.</w:t>
            </w:r>
          </w:p>
        </w:tc>
      </w:tr>
    </w:tbl>
    <w:p>
      <w:pPr>
        <w:spacing w:after="8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1"/>
        <w:gridCol w:w="792"/>
        <w:gridCol w:w="8539"/>
      </w:tblGrid>
      <w:tr>
        <w:tc>
          <w:tcPr>
            <w:tcW w:type="dxa" w:w="461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 w:eastAsia="MS Gothic"/>
                    <w:sz w:val="24"/>
                  </w:rPr>
                  <w:t>☐</w:t>
                </w:r>
              </w:sdtContent>
            </w:sdt>
          </w:p>
        </w:tc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D33B3B"/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HIGH</w:t>
            </w:r>
          </w:p>
        </w:tc>
        <w:tc>
          <w:tcPr>
            <w:tcW w:type="dxa" w:w="8539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/>
            </w:pPr>
            <w:r>
              <w:rPr>
                <w:b/>
                <w:color w:val="1A1A1A"/>
                <w:sz w:val="21"/>
              </w:rPr>
              <w:t>#2. Days-overdue stamp on each My Tasks card</w:t>
            </w:r>
            <w:r>
              <w:br/>
            </w:r>
            <w:r>
              <w:rPr>
                <w:color w:val="1A1A1A"/>
                <w:sz w:val="20"/>
              </w:rPr>
              <w:t>Comes for free once item #1 ships.</w:t>
            </w:r>
          </w:p>
        </w:tc>
      </w:tr>
    </w:tbl>
    <w:p>
      <w:pPr>
        <w:spacing w:after="8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1"/>
        <w:gridCol w:w="792"/>
        <w:gridCol w:w="8539"/>
      </w:tblGrid>
      <w:tr>
        <w:tc>
          <w:tcPr>
            <w:tcW w:type="dxa" w:w="461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 w:eastAsia="MS Gothic"/>
                    <w:sz w:val="24"/>
                  </w:rPr>
                  <w:t>☐</w:t>
                </w:r>
              </w:sdtContent>
            </w:sdt>
          </w:p>
        </w:tc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D33B3B"/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HIGH</w:t>
            </w:r>
          </w:p>
        </w:tc>
        <w:tc>
          <w:tcPr>
            <w:tcW w:type="dxa" w:w="8539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/>
            </w:pPr>
            <w:r>
              <w:rPr>
                <w:b/>
                <w:color w:val="1A1A1A"/>
                <w:sz w:val="21"/>
              </w:rPr>
              <w:t>#7. Portfolio Health vs Clients filter ON FIRE count mismatch</w:t>
            </w:r>
            <w:r>
              <w:br/>
            </w:r>
            <w:r>
              <w:rPr>
                <w:color w:val="1A1A1A"/>
                <w:sz w:val="20"/>
              </w:rPr>
              <w:t>Single-source the count: pick whichever query produces the correct ON FIRE list and route both surfaces through it. Add a unit test asserting Home.fireCount === Clients.filter('fire').count.</w:t>
            </w:r>
          </w:p>
        </w:tc>
      </w:tr>
    </w:tbl>
    <w:p>
      <w:pPr>
        <w:spacing w:after="8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1"/>
        <w:gridCol w:w="792"/>
        <w:gridCol w:w="8539"/>
      </w:tblGrid>
      <w:tr>
        <w:tc>
          <w:tcPr>
            <w:tcW w:type="dxa" w:w="461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 w:eastAsia="MS Gothic"/>
                    <w:sz w:val="24"/>
                  </w:rPr>
                  <w:t>☐</w:t>
                </w:r>
              </w:sdtContent>
            </w:sdt>
          </w:p>
        </w:tc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D69D2A"/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MED</w:t>
            </w:r>
          </w:p>
        </w:tc>
        <w:tc>
          <w:tcPr>
            <w:tcW w:type="dxa" w:w="8539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/>
            </w:pPr>
            <w:r>
              <w:rPr>
                <w:b/>
                <w:color w:val="1A1A1A"/>
                <w:sz w:val="21"/>
              </w:rPr>
              <w:t>#8. MY SCHEDULE day cards missing per-day kebab menu</w:t>
            </w:r>
            <w:r>
              <w:br/>
            </w:r>
            <w:r>
              <w:rPr>
                <w:color w:val="1A1A1A"/>
                <w:sz w:val="20"/>
              </w:rPr>
              <w:t>Add the per-day kebab menu to each day card. Common actions: open all tasks for the day, add a task to the day, mark the day blocked.</w:t>
            </w:r>
          </w:p>
        </w:tc>
      </w:tr>
    </w:tbl>
    <w:p>
      <w:pPr>
        <w:spacing w:after="8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1"/>
        <w:gridCol w:w="792"/>
        <w:gridCol w:w="8539"/>
      </w:tblGrid>
      <w:tr>
        <w:tc>
          <w:tcPr>
            <w:tcW w:type="dxa" w:w="461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 w:eastAsia="MS Gothic"/>
                    <w:sz w:val="24"/>
                  </w:rPr>
                  <w:t>☐</w:t>
                </w:r>
              </w:sdtContent>
            </w:sdt>
          </w:p>
        </w:tc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4A8F4A"/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LOW</w:t>
            </w:r>
          </w:p>
        </w:tc>
        <w:tc>
          <w:tcPr>
            <w:tcW w:type="dxa" w:w="8539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/>
            </w:pPr>
            <w:r>
              <w:rPr>
                <w:b/>
                <w:color w:val="1A1A1A"/>
                <w:sz w:val="21"/>
              </w:rPr>
              <w:t>#11. MY TASKS bell icon: hollow vs filled</w:t>
            </w:r>
            <w:r>
              <w:br/>
            </w:r>
            <w:r>
              <w:rPr>
                <w:color w:val="1A1A1A"/>
                <w:sz w:val="20"/>
              </w:rPr>
              <w:t>Match the icon weight (filled bell). Pull from Heroicons /24/solid/BellIcon if portal is currently using /24/outline.</w:t>
            </w:r>
          </w:p>
        </w:tc>
      </w:tr>
    </w:tbl>
    <w:p>
      <w:pPr>
        <w:spacing w:after="8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1"/>
        <w:gridCol w:w="792"/>
        <w:gridCol w:w="8539"/>
      </w:tblGrid>
      <w:tr>
        <w:tc>
          <w:tcPr>
            <w:tcW w:type="dxa" w:w="461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 w:eastAsia="MS Gothic"/>
                    <w:sz w:val="24"/>
                  </w:rPr>
                  <w:t>☐</w:t>
                </w:r>
              </w:sdtContent>
            </w:sdt>
          </w:p>
        </w:tc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D33B3B"/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HIGH</w:t>
            </w:r>
          </w:p>
        </w:tc>
        <w:tc>
          <w:tcPr>
            <w:tcW w:type="dxa" w:w="8539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/>
            </w:pPr>
            <w:r>
              <w:rPr>
                <w:b/>
                <w:color w:val="1A1A1A"/>
                <w:sz w:val="21"/>
              </w:rPr>
              <w:t>#12. Review button doesn't deep-link to the task card modal</w:t>
            </w:r>
            <w:r>
              <w:br/>
            </w:r>
            <w:r>
              <w:rPr>
                <w:color w:val="1A1A1A"/>
                <w:sz w:val="20"/>
              </w:rPr>
              <w:t>Wire Review to deep-link to the card modal. URL pattern matches our build: /board/&lt;serviceId&gt;/card/&lt;cardId&gt;. On board mount, if the URL has a card path, auto-open the matching card modal. App.tsx already has this routing pattern for our build's notifications — same shape applies.</w:t>
            </w:r>
          </w:p>
        </w:tc>
      </w:tr>
    </w:tbl>
    <w:p>
      <w:pPr>
        <w:spacing w:after="80"/>
      </w:pPr>
    </w:p>
    <w:sectPr w:rsidR="00FC693F" w:rsidRPr="0006063C" w:rsidSect="00034616">
      <w:pgSz w:w="12240" w:h="15840"/>
      <w:pgMar w:top="1224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