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</w:pPr>
    </w:p>
    <w:p>
      <w:pPr>
        <w:jc w:val="center"/>
      </w:pPr>
      <w:r>
        <w:rPr>
          <w:b/>
          <w:color w:val="0077C8"/>
          <w:sz w:val="22"/>
        </w:rPr>
        <w:t>PORTAL QA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Templates page</w:t>
      </w:r>
      <w:r>
        <w:br/>
      </w:r>
      <w:r>
        <w:rPr>
          <w:b/>
          <w:color w:val="1A1A1A"/>
          <w:sz w:val="56"/>
        </w:rPr>
        <w:t>gaps vs the dev build</w:t>
      </w:r>
    </w:p>
    <w:p>
      <w:pPr>
        <w:spacing w:after="280"/>
        <w:jc w:val="center"/>
      </w:pPr>
      <w:r>
        <w:rPr>
          <w:color w:val="5A5A5A"/>
          <w:sz w:val="24"/>
        </w:rPr>
        <w:t>Punch list of every functional and visual gap between the deployed portal (dev.portal.121group.io/projects-v2) and the dev build (nikkortrinidad-cpu.github.io/flizow) on the Templates section. Covers the list view (left pane), the per-template detail (right pane), the inline phase expander, and the empty-state of new templates. Each item names the exact behavior the portal needs to add to match.</w:t>
      </w:r>
    </w:p>
    <w:p>
      <w:pPr>
        <w:spacing w:before="400"/>
        <w:jc w:val="center"/>
      </w:pPr>
      <w:r>
        <w:rPr>
          <w:color w:val="5A5A5A"/>
          <w:sz w:val="20"/>
        </w:rPr>
        <w:t xml:space="preserve">Severity legend: </w:t>
      </w:r>
      <w:r>
        <w:rPr>
          <w:b/>
          <w:color w:val="5A5A5A"/>
          <w:sz w:val="20"/>
        </w:rPr>
        <w:t>HIGH</w:t>
      </w:r>
      <w:r>
        <w:rPr>
          <w:color w:val="5A5A5A"/>
          <w:sz w:val="20"/>
        </w:rPr>
        <w:t xml:space="preserve"> blocks parity · </w:t>
      </w:r>
      <w:r>
        <w:rPr>
          <w:b/>
          <w:color w:val="5A5A5A"/>
          <w:sz w:val="20"/>
        </w:rPr>
        <w:t>MED</w:t>
      </w:r>
      <w:r>
        <w:rPr>
          <w:color w:val="5A5A5A"/>
          <w:sz w:val="20"/>
        </w:rPr>
        <w:t xml:space="preserve"> visible behavioral gap · </w:t>
      </w:r>
      <w:r>
        <w:rPr>
          <w:b/>
          <w:color w:val="5A5A5A"/>
          <w:sz w:val="20"/>
        </w:rPr>
        <w:t>LOW</w:t>
      </w:r>
      <w:r>
        <w:rPr>
          <w:color w:val="5A5A5A"/>
          <w:sz w:val="20"/>
        </w:rPr>
        <w:t xml:space="preserve"> cosmetic.</w:t>
      </w:r>
    </w:p>
    <w:p>
      <w:pPr>
        <w:spacing w:before="28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Click each checkbox in Word to mark items complete and save the document. State persists so we can keep one source of truth as work lands.</w:t>
      </w:r>
    </w:p>
    <w:p>
      <w:r>
        <w:br w:type="page"/>
      </w:r>
    </w:p>
    <w:p>
      <w:pPr>
        <w:spacing w:before="80" w:after="80"/>
      </w:pPr>
      <w:r>
        <w:rPr>
          <w:b/>
          <w:color w:val="0077C8"/>
          <w:sz w:val="30"/>
        </w:rPr>
        <w:t>Punch list</w:t>
      </w:r>
    </w:p>
    <w:p>
      <w:pPr>
        <w:spacing w:before="0" w:after="160"/>
        <w:pBdr>
          <w:bottom w:val="single" w:sz="8" w:space="1" w:color="0077C8"/>
        </w:pBdr>
      </w:pPr>
    </w:p>
    <w:p>
      <w:pPr>
        <w:spacing w:before="0" w:after="160"/>
      </w:pPr>
      <w:r>
        <w:rPr>
          <w:color w:val="1A1A1A"/>
          <w:sz w:val="21"/>
        </w:rPr>
        <w:t>Every gap, ranked by impact and grouped by surface. Each item names what our build has, what the portal has today, and what the portal needs to add for parity.</w:t>
      </w:r>
    </w:p>
    <w:p>
      <w:pPr>
        <w:spacing w:before="200" w:after="80"/>
      </w:pPr>
      <w:r>
        <w:rPr>
          <w:b/>
          <w:color w:val="1A1A1A"/>
          <w:sz w:val="24"/>
        </w:rPr>
        <w:t>Group A: Templates list (left pane)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Eyebrow shows active vs archived split when archived templates exist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With no archived templates the eyebrow reads "5 TEMPLATES". As soon as one is archived the eyebrow reflects the split: "5 ACTIVE · 1 ARCHIVED". A collapsible "ARCHIVED" section drops in at the bottom of the list, default-collapsed with a count badge.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Eyebrow always reads "23 TEMPLATES" regardless of archive state. No collapsible archived section at the bottom of the list.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Switch the eyebrow to active/archived split when any template is archived. Add the collapsible "ARCHIVED" group at the bottom of the list, default-collapsed, showing the archived count badge. Archived templates should hide from the main list and live only inside that group.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Template kind pills (varied) instead of a generic "general" label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Each template carries a kind pill on its detail header that reflects its category: "Web Development" (blue) on Web Design, "SEO" on SEO Retainer, "Custom" (gray) on user-created templates, etc. The pill color reinforces the category visually.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Most templates show a single generic "general" pill regardless of category. No color variation, no category-specific labels.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Build out a kind catalog (Web Development, SEO, Content, Brand, Paid Media, Custom, etc.) with per-kind colors. Surface as a colored pill on the template detail header. Map each existing portal template to the right kind during migration.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Template icons reflect the kind (not always a generic monitor)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Icons in the left list vary per template kind: monitor for Web Design, trending-arrow for SEO Retainer, page for Content, palette for Brand Refresh, target for Paid Media. The icon ties to the kind catalog.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Most templates use the same generic monitor icon. Brand Refresh has a palette and Content has a page, but the rest default to monitor.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Once the kind catalog from item #2 is in, derive the icon from the kind. Don't store the icon per-template; let the kind decide so future renames stay consistent.</w:t>
      </w:r>
    </w:p>
    <w:p>
      <w:pPr>
        <w:spacing w:after="80"/>
      </w:pPr>
    </w:p>
    <w:p>
      <w:pPr>
        <w:spacing w:before="200" w:after="80"/>
      </w:pPr>
      <w:r>
        <w:rPr>
          <w:b/>
          <w:color w:val="1A1A1A"/>
          <w:sz w:val="24"/>
        </w:rPr>
        <w:t>Group B: Template detail header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"Click any field to edit" inline-edit hint on the header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Right of the kind pill on the header card sits a small instructional pill "↓ Click any field to edit". This is the discoverability cue that title, kind, phases, items, and brief fields are all click-to-edit.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No inline-edit hint anywhere on the header. New users have no signal that fields are editable in place; they may assume the header is read-only.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Add the "Click any field to edit" pill next to the kind pill. Should appear on every template (built-in or custom) since the inline-edit pattern applies to all of them.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"RESET TO DEFAULT" action for built-in templates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Built-in templates (Web Design, SEO Retainer, Content, Brand Refresh, Paid Media) carry a "RESET TO DEFAULT" link on the header, between the kind pill area and the ARCHIVE button. Custom user-created templates don't show it.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No RESET TO DEFAULT link on any template header. Once a built-in template is edited there's no way back to the seeded baseline.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Add the RESET TO DEFAULT link on built-in templates only. Tapping it should restore phases, onboarding items, and brief fields to the seeded baseline (with a confirm dialog because it's destructive).</w:t>
      </w:r>
    </w:p>
    <w:p>
      <w:pPr>
        <w:spacing w:after="80"/>
      </w:pPr>
    </w:p>
    <w:p>
      <w:pPr>
        <w:spacing w:before="200" w:after="80"/>
      </w:pPr>
      <w:r>
        <w:rPr>
          <w:b/>
          <w:color w:val="1A1A1A"/>
          <w:sz w:val="24"/>
        </w:rPr>
        <w:t>Group C: Phases section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#6. Phases section subtitle is template-aware, not generic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Each template gets its own informative subtitle under the PHASES heading. Examples: Web Design reads "Phase cards land in To Do; onboarding runs in parallel on its own tab." SEO Retainer reads "Repeats every month after the first cycle." The copy explains how that template's phases behave at runtime.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Every template shows the same generic subtitle: "Describe how this template's phases are paced". Reads like a placeholder hint, not finished copy.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Replace the generic subtitle with a per-template explanatory line. Two flavors at minimum: project-style templates (one-shot phases, run sequentially in To Do) and retainer-style templates (recur on a cadence after the first cycle). Pull the copy from the template's kind so it stays consistent across templates of the same type.</w:t>
      </w:r>
    </w:p>
    <w:p>
      <w:pPr>
        <w:spacing w:after="80"/>
      </w:pPr>
    </w:p>
    <w:p>
      <w:pPr>
        <w:spacing w:before="120" w:after="160"/>
        <w:pBdr>
          <w:bottom w:val="single" w:sz="4" w:space="1" w:color="CCCCCC"/>
        </w:pBdr>
      </w:pPr>
    </w:p>
    <w:p>
      <w:pPr>
        <w:spacing w:before="160" w:after="80"/>
      </w:pPr>
      <w:r>
        <w:rPr>
          <w:b/>
          <w:color w:val="1A1A1A"/>
          <w:sz w:val="24"/>
        </w:rPr>
        <w:t>Surfaces at parity (no action needed)</w:t>
      </w:r>
    </w:p>
    <w:p>
      <w:pPr>
        <w:spacing w:after="100"/>
      </w:pPr>
      <w:r>
        <w:rPr>
          <w:b/>
          <w:color w:val="1A1A1A"/>
          <w:sz w:val="21"/>
        </w:rPr>
        <w:t xml:space="preserve">Two-pane layout: </w:t>
      </w:r>
      <w:r>
        <w:rPr>
          <w:color w:val="1A1A1A"/>
          <w:sz w:val="21"/>
        </w:rPr>
        <w:t>identical structure (template list left, detail right with select-to-load).</w:t>
      </w:r>
    </w:p>
    <w:p>
      <w:pPr>
        <w:spacing w:after="100"/>
      </w:pPr>
      <w:r>
        <w:rPr>
          <w:b/>
          <w:color w:val="1A1A1A"/>
          <w:sz w:val="21"/>
        </w:rPr>
        <w:t xml:space="preserve">List row content: </w:t>
      </w:r>
      <w:r>
        <w:rPr>
          <w:color w:val="1A1A1A"/>
          <w:sz w:val="21"/>
        </w:rPr>
        <w:t>avatar/icon + template name + "X phases · Y onboarding items" subline matches.</w:t>
      </w:r>
    </w:p>
    <w:p>
      <w:pPr>
        <w:spacing w:after="100"/>
      </w:pPr>
      <w:r>
        <w:rPr>
          <w:b/>
          <w:color w:val="1A1A1A"/>
          <w:sz w:val="21"/>
        </w:rPr>
        <w:t xml:space="preserve">Search bar and "+ New template" button: </w:t>
      </w:r>
      <w:r>
        <w:rPr>
          <w:color w:val="1A1A1A"/>
          <w:sz w:val="21"/>
        </w:rPr>
        <w:t>same position, same behavior. New template adds a row to the list and selects it.</w:t>
      </w:r>
    </w:p>
    <w:p>
      <w:pPr>
        <w:spacing w:after="100"/>
      </w:pPr>
      <w:r>
        <w:rPr>
          <w:b/>
          <w:color w:val="1A1A1A"/>
          <w:sz w:val="21"/>
        </w:rPr>
        <w:t xml:space="preserve">Phases list interactions: </w:t>
      </w:r>
      <w:r>
        <w:rPr>
          <w:color w:val="1A1A1A"/>
          <w:sz w:val="21"/>
        </w:rPr>
        <w:t>reorder handle, sequential numbering, subtask count on the right, click-to-expand showing subtasks inline, "+ Add subtask" link, "×" close on expanded phases, "+ Add phase" footer. All match.</w:t>
      </w:r>
    </w:p>
    <w:p>
      <w:pPr>
        <w:spacing w:after="100"/>
      </w:pPr>
      <w:r>
        <w:rPr>
          <w:b/>
          <w:color w:val="1A1A1A"/>
          <w:sz w:val="21"/>
        </w:rPr>
        <w:t xml:space="preserve">Onboarding Checklist section: </w:t>
      </w:r>
      <w:r>
        <w:rPr>
          <w:color w:val="1A1A1A"/>
          <w:sz w:val="21"/>
        </w:rPr>
        <w:t>same FROM CLIENT (yellow pill) and FROM US (green pill) two-section structure with checkbox items and "+ Add item" links. Subtitle copy matches: "Added to client detail when this service is selected."</w:t>
      </w:r>
    </w:p>
    <w:p>
      <w:pPr>
        <w:spacing w:after="100"/>
      </w:pPr>
      <w:r>
        <w:rPr>
          <w:b/>
          <w:color w:val="1A1A1A"/>
          <w:sz w:val="21"/>
        </w:rPr>
        <w:t xml:space="preserve">Project Brief Fields section: </w:t>
      </w:r>
      <w:r>
        <w:rPr>
          <w:color w:val="1A1A1A"/>
          <w:sz w:val="21"/>
        </w:rPr>
        <w:t>same heading, same subtitle ("Prompts shown in the brief panel on the kanban board"), same chip + "+ Add field" pattern. Built-in templates in our build ship with default fields populated (Goals, Target audience, Success metrics, Competitors, Must-keep features, Out of scope, Timeline milestones); the portal hasn't seeded these yet but the structure is identical.</w:t>
      </w:r>
    </w:p>
    <w:p>
      <w:pPr>
        <w:spacing w:before="120" w:after="16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5A5A5A"/>
          <w:sz w:val="19"/>
        </w:rPr>
        <w:t xml:space="preserve">Note on data state: </w:t>
      </w:r>
      <w:r>
        <w:rPr>
          <w:color w:val="5A5A5A"/>
          <w:sz w:val="19"/>
        </w:rPr>
        <w:t>the dev build has 5 built-in templates shipped with seeded phases, onboarding items, and brief fields. The portal has 23 user-created templates, mostly with phases but no onboarding items and no brief fields. Differences in template count, populated brief fields, and per-row onboarding-item counts are not gaps; they reflect the portal's templates not having been fully filled out yet. Behavioral and structural gaps above remain valid regardless of data.</w:t>
      </w: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