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Описание и интерпретация исследования по 10 шкалам ВРР Марковской</w:t>
      </w:r>
    </w:p>
    <w:p>
      <w:pPr>
        <w:pStyle w:val="Heading1"/>
      </w:pPr>
      <w:r>
        <w:t>1. Описание методики</w:t>
      </w:r>
    </w:p>
    <w:p>
      <w:r>
        <w:t>В исследовании использовалась методика "Взаимодействие родитель-ребёнок" (ВРР) И.М. Марковской для изучения установок родителей в детско-родительских отношениях. Опросник состоит из 60 вопросов, которые распределены по 10 шкалам.</w:t>
      </w:r>
    </w:p>
    <w:p>
      <w:pPr>
        <w:pStyle w:val="Heading2"/>
      </w:pPr>
      <w:r>
        <w:t>1.1. Шкалы опросника ВРР</w:t>
      </w:r>
    </w:p>
    <w:p>
      <w:pPr>
        <w:pStyle w:val="ListNumber"/>
      </w:pPr>
      <w:r>
        <w:t>1. Нетребовательность – требовательность</w:t>
      </w:r>
    </w:p>
    <w:p>
      <w:pPr>
        <w:pStyle w:val="ListNumber"/>
      </w:pPr>
      <w:r>
        <w:t>2. Мягкость – строгость</w:t>
      </w:r>
    </w:p>
    <w:p>
      <w:pPr>
        <w:pStyle w:val="ListNumber"/>
      </w:pPr>
      <w:r>
        <w:t>3. Автономность – контроль</w:t>
      </w:r>
    </w:p>
    <w:p>
      <w:pPr>
        <w:pStyle w:val="ListNumber"/>
      </w:pPr>
      <w:r>
        <w:t>4. Эмоциональная дистанция – близость</w:t>
      </w:r>
    </w:p>
    <w:p>
      <w:pPr>
        <w:pStyle w:val="ListNumber"/>
      </w:pPr>
      <w:r>
        <w:t>5. Отвержение – принятие</w:t>
      </w:r>
    </w:p>
    <w:p>
      <w:pPr>
        <w:pStyle w:val="ListNumber"/>
      </w:pPr>
      <w:r>
        <w:t>6. Отсутствие сотрудничества – сотрудничество</w:t>
      </w:r>
    </w:p>
    <w:p>
      <w:pPr>
        <w:pStyle w:val="ListNumber"/>
      </w:pPr>
      <w:r>
        <w:t>7. Несогласие – согласие</w:t>
      </w:r>
    </w:p>
    <w:p>
      <w:pPr>
        <w:pStyle w:val="ListNumber"/>
      </w:pPr>
      <w:r>
        <w:t>8. Непоследовательность – последовательность</w:t>
      </w:r>
    </w:p>
    <w:p>
      <w:pPr>
        <w:pStyle w:val="ListNumber"/>
      </w:pPr>
      <w:r>
        <w:t>9. Авторитетность родителя</w:t>
      </w:r>
    </w:p>
    <w:p>
      <w:pPr>
        <w:pStyle w:val="ListNumber"/>
      </w:pPr>
      <w:r>
        <w:t>10. Удовлетворенность отношениями с ребенком (с родителем)</w:t>
      </w:r>
    </w:p>
    <w:p>
      <w:pPr>
        <w:pStyle w:val="Heading1"/>
      </w:pPr>
      <w:r>
        <w:t>2. Методика обработки данных</w:t>
      </w:r>
    </w:p>
    <w:p>
      <w:pPr>
        <w:pStyle w:val="Heading2"/>
      </w:pPr>
      <w:r>
        <w:t>2.1. Распределение вопросов по шкалам</w:t>
      </w:r>
    </w:p>
    <w:p>
      <w:r>
        <w:t>Каждая шкала включает определенные вопросы из опросника. Некоторые вопросы являются обратными (помечены в ключе опросника символом *), что означает необходимость инверсии их значений перед суммированием.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Шкала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Вопросы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Обратные вопросы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1. Нетребовательность – требовательность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1, 13, 25, 37, 49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2. Мягкость – строгость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2, 14, 26, 38, 50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14, 38, 50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3. Автономность – контроль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3, 4, 15, 16, 27, 28, 39, 40, 51, 52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3, 4, 39, 52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4. Эмоциональная дистанция – близость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5, 17, 29, 41, 53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5. Отвержение – принятие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6, 7, 18, 19, 30, 31, 42, 43, 54, 55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6, 7, 18, 19, 31, 43, 54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6. Отсутствие сотрудничества – сотрудничество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8, 20, 32, 44, 56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—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7. Несогласие – согласие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9, 21, 33, 45, 57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9, 57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8. Непоследовательность – последовательность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10, 22, 34, 46, 58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10, 22, 34, 46, 58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9. Авторитетность родителя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11, 23, 35, 47, 59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—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10. Удовлетворенность отношениями с ребенком (с родителем)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12, 24, 36, 48, 60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48</w:t>
            </w:r>
          </w:p>
        </w:tc>
      </w:tr>
    </w:tbl>
    <w:p>
      <w:pPr>
        <w:pStyle w:val="Heading2"/>
      </w:pPr>
      <w:r>
        <w:t>2.2. Обработка обратных вопросов</w:t>
      </w:r>
    </w:p>
    <w:p>
      <w:r>
        <w:t>Для обратных вопросов применяется инверсия значений по следующему правилу:</w:t>
      </w:r>
    </w:p>
    <w:p>
      <w:pPr>
        <w:pStyle w:val="ListBullet"/>
      </w:pPr>
      <w:r>
        <w:t>1 → 5</w:t>
      </w:r>
    </w:p>
    <w:p>
      <w:pPr>
        <w:pStyle w:val="ListBullet"/>
      </w:pPr>
      <w:r>
        <w:t>2 → 4</w:t>
      </w:r>
    </w:p>
    <w:p>
      <w:pPr>
        <w:pStyle w:val="ListBullet"/>
      </w:pPr>
      <w:r>
        <w:t>3 → 3 (остается без изменений)</w:t>
      </w:r>
    </w:p>
    <w:p>
      <w:pPr>
        <w:pStyle w:val="ListBullet"/>
      </w:pPr>
      <w:r>
        <w:t>4 → 2</w:t>
      </w:r>
    </w:p>
    <w:p>
      <w:pPr>
        <w:pStyle w:val="ListBullet"/>
      </w:pPr>
      <w:r>
        <w:t>5 → 1</w:t>
      </w:r>
    </w:p>
    <w:p>
      <w:r>
        <w:t>Это необходимо для того, чтобы все вопросы в рамках одной шкалы измеряли одно и то же направление характеристики.</w:t>
      </w:r>
    </w:p>
    <w:p>
      <w:pPr>
        <w:pStyle w:val="Heading2"/>
      </w:pPr>
      <w:r>
        <w:t>2.3. Расчет итоговых баллов</w:t>
      </w:r>
    </w:p>
    <w:p>
      <w:r>
        <w:t>Итоговый балл по каждой шкале рассчитывается как сумма обработанных (с учетом инверсии) значений всех вопросов, входящих в данную шкалу.</w:t>
      </w:r>
    </w:p>
    <w:p>
      <w:r>
        <w:t>Особенность расчета для шкал 3 и 5: эти шкалы содержат по 10 вопросов (в отличие от остальных, которые содержат по 5 вопросов). Поэтому сумма баллов по шкалам 3 и 5 делится на 2 для получения итогового балла.</w:t>
      </w:r>
    </w:p>
    <w:p>
      <w:r>
        <w:t>Формула расчета:</w:t>
      </w:r>
    </w:p>
    <w:p>
      <w:pPr>
        <w:pStyle w:val="ListBullet"/>
      </w:pPr>
      <w:r>
        <w:t>• Для шкал 1, 2, 4, 6, 7, 8, 9, 10: Итоговый балл = Σ (обработанные значения вопросов)</w:t>
      </w:r>
    </w:p>
    <w:p>
      <w:pPr>
        <w:pStyle w:val="ListBullet"/>
      </w:pPr>
      <w:r>
        <w:t>• Для шкал 3 и 5: Итоговый балл = Σ (обработанные значения вопросов) / 2</w:t>
      </w:r>
    </w:p>
    <w:p>
      <w:pPr>
        <w:pStyle w:val="Heading1"/>
      </w:pPr>
      <w:r>
        <w:t>3. Описательная статистика</w:t>
      </w:r>
    </w:p>
    <w:p>
      <w:r>
        <w:t>Для каждой шкалы были рассчитаны следующие показатели описательной статистики:</w:t>
      </w:r>
    </w:p>
    <w:p>
      <w:pPr>
        <w:pStyle w:val="ListBullet"/>
      </w:pPr>
      <w:r>
        <w:t>• M (среднее арифметическое) - среднее значение баллов по шкале</w:t>
      </w:r>
    </w:p>
    <w:p>
      <w:pPr>
        <w:pStyle w:val="ListBullet"/>
      </w:pPr>
      <w:r>
        <w:t>• SD (стандартное отклонение) - мера разброса данных вокруг среднего</w:t>
      </w:r>
    </w:p>
    <w:p>
      <w:pPr>
        <w:pStyle w:val="ListBullet"/>
      </w:pPr>
      <w:r>
        <w:t>• Me (медиана) - значение, которое делит упорядоченный ряд пополам</w:t>
      </w:r>
    </w:p>
    <w:p>
      <w:pPr>
        <w:pStyle w:val="ListBullet"/>
      </w:pPr>
      <w:r>
        <w:t>• Min и Max - минимальное и максимальное значения</w:t>
      </w:r>
    </w:p>
    <w:p>
      <w:pPr>
        <w:pStyle w:val="Heading2"/>
      </w:pPr>
      <w:r>
        <w:t>3.1. Сводная таблица описательной статистики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Шкала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Название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M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SD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Me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Min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Max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Нетребовательность – требовательность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13.60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2.33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14.00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8.00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18.00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Мягкость – строгость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11.00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3.31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10.50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6.00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19.00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Автономность – контроль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12.99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1.89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13.00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9.50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17.00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Эмоциональная дистанция – близость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19.38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2.86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20.00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12.00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23.00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Отвержение – принятие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19.27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1.68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20.00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15.50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21.50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Отсутствие сотрудничества – сотрудничество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19.22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2.20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20.00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13.00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23.00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Несогласие – согласие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15.68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1.54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16.00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12.00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20.00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Непоследовательность – последовательность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20.50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2.22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21.00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14.00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24.00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Авторитетность родителя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16.66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3.84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17.00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8.00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23.00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Удовлетворенность отношениями с ребенком (с родителем)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19.76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3.65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20.50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13.00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25.00</w:t>
            </w:r>
          </w:p>
        </w:tc>
      </w:tr>
    </w:tbl>
    <w:p>
      <w:pPr>
        <w:pStyle w:val="Heading1"/>
      </w:pPr>
      <w:r>
        <w:t>4. Интерпретация результатов</w:t>
      </w:r>
    </w:p>
    <w:p>
      <w:r>
        <w:t>Результаты обработки данных по 10 шкалам ВРР позволяют оценить различные аспекты детско-родительских отношений. Каждая шкала отражает определенную характеристику взаимодействия между родителем и ребенком.</w:t>
      </w:r>
    </w:p>
    <w:p>
      <w:r>
        <w:t>Высокие баллы по шкалам, измеряющим позитивные аспекты отношений (например, "Эмоциональная близость", "Сотрудничество", "Принятие"), свидетельствуют о благоприятном характере детско-родительских отношений. Высокие баллы по шкалам, измеряющим негативные аспекты (например, "Требовательность", "Строгость", "Контроль"), могут указывать на более жесткий стиль воспитания.</w:t>
      </w:r>
    </w:p>
    <w:p>
      <w:r>
        <w:t>Интерпретация конкретных результатов должна проводиться с учетом нормативных данных и контекста конкретного исследования.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