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ПОДРОБНЫЙ АНАЛИЗ КОРРЕЛЯЦИЙ С ДЕТАЛЬНЫМИ РАСЧЁТАМИ</w:t>
      </w:r>
    </w:p>
    <w:p/>
    <w:p>
      <w:pPr>
        <w:pStyle w:val="Heading1"/>
      </w:pPr>
      <w:r>
        <w:t>0. ОБЩАЯ СТАТИСТИКА КОРРЕЛЯЦИОННОГО АНАЛИЗА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Размер выборки</w:t>
            </w:r>
          </w:p>
        </w:tc>
        <w:tc>
          <w:tcPr>
            <w:tcW w:type="dxa" w:w="4320"/>
          </w:tcPr>
          <w:p>
            <w:r>
              <w:t>50 пар (родитель-ребёнок)</w:t>
            </w:r>
          </w:p>
        </w:tc>
      </w:tr>
      <w:tr>
        <w:tc>
          <w:tcPr>
            <w:tcW w:type="dxa" w:w="4320"/>
          </w:tcPr>
          <w:p>
            <w:r>
              <w:t>Количество родителей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Количество учеников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Количество вопросов родителей (Марковская)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Количество мотивов подростков (Овчарова)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Количество типов Холланда</w:t>
            </w:r>
          </w:p>
        </w:tc>
        <w:tc>
          <w:tcPr>
            <w:tcW w:type="dxa" w:w="4320"/>
          </w:tcPr>
          <w:p>
            <w:r>
              <w:t>6 (R, I, A, S, E, C)</w:t>
            </w:r>
          </w:p>
        </w:tc>
      </w:tr>
    </w:tbl>
    <w:p/>
    <w:p>
      <w:pPr>
        <w:pStyle w:val="Heading2"/>
      </w:pPr>
      <w:r>
        <w:t>0.1. Статистика рассчитанных корреляций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Тип корреляции</w:t>
            </w:r>
          </w:p>
        </w:tc>
        <w:tc>
          <w:tcPr>
            <w:tcW w:type="dxa" w:w="2880"/>
          </w:tcPr>
          <w:p>
            <w:r>
              <w:t>Всего рассчитано</w:t>
            </w:r>
          </w:p>
        </w:tc>
        <w:tc>
          <w:tcPr>
            <w:tcW w:type="dxa" w:w="2880"/>
          </w:tcPr>
          <w:p>
            <w:r>
              <w:t>Статистически значимых (p &lt; 0.05)</w:t>
            </w:r>
          </w:p>
        </w:tc>
      </w:tr>
      <w:tr>
        <w:tc>
          <w:tcPr>
            <w:tcW w:type="dxa" w:w="2880"/>
          </w:tcPr>
          <w:p>
            <w:r>
              <w:t>Овчарова-Марковская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5 (4.2%)</w:t>
            </w:r>
          </w:p>
        </w:tc>
      </w:tr>
      <w:tr>
        <w:tc>
          <w:tcPr>
            <w:tcW w:type="dxa" w:w="2880"/>
          </w:tcPr>
          <w:p>
            <w:r>
              <w:t>Марковская-Холланд</w:t>
            </w:r>
          </w:p>
        </w:tc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11 (3.1%)</w:t>
            </w:r>
          </w:p>
        </w:tc>
      </w:tr>
      <w:tr>
        <w:tc>
          <w:tcPr>
            <w:tcW w:type="dxa" w:w="2880"/>
          </w:tcPr>
          <w:p>
            <w:r>
              <w:t>Овчарова-Холланд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1 (8.3%)</w:t>
            </w:r>
          </w:p>
        </w:tc>
      </w:tr>
      <w:tr>
        <w:tc>
          <w:tcPr>
            <w:tcW w:type="dxa" w:w="2880"/>
          </w:tcPr>
          <w:p>
            <w:r>
              <w:t>ВСЕГО</w:t>
            </w:r>
          </w:p>
        </w:tc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17 (3.5%)</w:t>
            </w:r>
          </w:p>
        </w:tc>
      </w:tr>
    </w:tbl>
    <w:p/>
    <w:p>
      <w:r>
        <w:br/>
        <w:t>ИТОГОВАЯ СВОДКА:</w:t>
        <w:br/>
        <w:br/>
        <w:t>В ходе корреляционного анализа было рассчитано 492 корреляций между различными переменными исследования.</w:t>
        <w:br/>
        <w:br/>
        <w:t>Из них статистически значимыми (p &lt; 0.05) оказались 17 корреляций, что составляет 3.5% от общего числа рассчитанных корреляций.</w:t>
        <w:br/>
        <w:br/>
        <w:t>Распределение значимых корреляций:</w:t>
        <w:br/>
        <w:t>• Овчарова-Марковская: 5 значимых корреляций из 120 рассчитанных</w:t>
        <w:br/>
        <w:t>• Марковская-Холланд: 11 значимых корреляций из 360 рассчитанных</w:t>
        <w:br/>
        <w:t>• Овчарова-Холланд: 1 значимых корреляций из 12 рассчитанных</w:t>
        <w:br/>
        <w:br/>
        <w:t>Наибольшее количество значимых связей обнаружено между установками родителей (Марковская) и типами профессиональных интересов подростков (Холланд) - 11 значимых корреляций.</w:t>
        <w:br/>
      </w:r>
    </w:p>
    <w:p/>
    <w:p>
      <w:pPr>
        <w:pStyle w:val="Heading1"/>
      </w:pPr>
      <w:r>
        <w:t>1. ОБЪЯСНЕНИЕ УРОВНЯ ЗНАЧИМОСТИ</w:t>
      </w:r>
    </w:p>
    <w:p>
      <w:r>
        <w:br/>
        <w:t>Уровень значимости (p-value) - это очень важный показатель в статистике, который показывает, насколько мы можем быть уверены в том, что найденная связь между переменными реальна, а не случайна.</w:t>
        <w:br/>
        <w:br/>
        <w:t>Простыми словами:</w:t>
        <w:br/>
        <w:t xml:space="preserve">• Если p-value меньше 0.05 (p &lt; 0.05), это означает, что вероятность того, что мы ошибочно считаем связь реальной, составляет менее 5%. </w:t>
        <w:br/>
        <w:t xml:space="preserve">  В этом случае мы говорим, что связь "статистически значима" и можем быть уверены, что она реальна.</w:t>
        <w:br/>
        <w:br/>
        <w:t xml:space="preserve">• Если p-value больше 0.05 (p &gt; 0.05), это означает, что вероятность ошибки слишком высока (более 5%), </w:t>
        <w:br/>
        <w:t xml:space="preserve">  и мы не можем уверенно сказать, что связь между переменными реальна. Возможно, это просто случайное совпадение.</w:t>
        <w:br/>
        <w:br/>
        <w:t>Чем меньше p-value, тем увереннее мы можем сказать, что связь реальна:</w:t>
        <w:br/>
        <w:t>• p &lt; 0.001 (***) - очень высокая значимость, вероятность ошибки менее 0.1%</w:t>
        <w:br/>
        <w:t>• p &lt; 0.01 (**) - высокая значимость, вероятность ошибки менее 1%</w:t>
        <w:br/>
        <w:t>• p &lt; 0.05 (*) - значимость, вероятность ошибки менее 5%</w:t>
        <w:br/>
        <w:t>• p ≥ 0.05 - незначимо, связь может быть случайной</w:t>
        <w:br/>
        <w:br/>
        <w:t>В нашем исследовании мы считаем связь значимой, если p &lt; 0.05.</w:t>
        <w:br/>
      </w:r>
    </w:p>
    <w:p>
      <w:pPr>
        <w:pStyle w:val="Heading1"/>
      </w:pPr>
      <w:r>
        <w:t>2. ОБЪЯСНЕНИЕ СТАТИСТИЧЕСКИХ ПОКАЗАТЕЛЕЙ</w:t>
      </w:r>
    </w:p>
    <w:p>
      <w:r>
        <w:br/>
        <w:t>В таблицах используются следующие статистические показатели:</w:t>
        <w:br/>
        <w:br/>
        <w:t xml:space="preserve">• M (mean) - среднее арифметическое. Это сумма всех значений, делённая на их количество. </w:t>
        <w:br/>
        <w:t xml:space="preserve">  Показывает "типичное" значение в выборке.</w:t>
        <w:br/>
        <w:br/>
        <w:t xml:space="preserve">• SD (standard deviation) - стандартное отклонение. Показывает, насколько сильно значения </w:t>
        <w:br/>
        <w:t xml:space="preserve">  разбросаны вокруг среднего. Чем больше SD, тем больше разброс данных.</w:t>
        <w:br/>
        <w:br/>
        <w:t xml:space="preserve">• Me (median) - медиана. Это значение, которое находится ровно посередине упорядоченного ряда. </w:t>
        <w:br/>
        <w:t xml:space="preserve">  Медиана более устойчива к выбросам (экстремальным значениям), чем среднее.</w:t>
        <w:br/>
        <w:br/>
        <w:t xml:space="preserve">• % (проценты) - доля респондентов или ответов в процентах. Показывает, какой процент </w:t>
        <w:br/>
        <w:t xml:space="preserve">  респондентов выбрал то или иное значение.</w:t>
        <w:br/>
      </w:r>
    </w:p>
    <w:p>
      <w:pPr>
        <w:pStyle w:val="Heading1"/>
      </w:pPr>
      <w:r>
        <w:t>3. ТАБЛИЦЫ ДЛЯ ЗНАЧИМЫХ СВЯЗЕЙ</w:t>
      </w:r>
    </w:p>
    <w:p>
      <w:pPr>
        <w:pStyle w:val="Heading2"/>
      </w:pPr>
      <w:r>
        <w:t>3.1. Корреляции между мотивами Овчаровой и установками Марковской</w:t>
      </w:r>
    </w:p>
    <w:p>
      <w:pPr>
        <w:pStyle w:val="Heading3"/>
      </w:pPr>
      <w:r>
        <w:t>Связь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2.98</w:t>
            </w:r>
          </w:p>
        </w:tc>
        <w:tc>
          <w:tcPr>
            <w:tcW w:type="dxa" w:w="1440"/>
          </w:tcPr>
          <w:p>
            <w:r>
              <w:t>3.06</w:t>
            </w:r>
          </w:p>
        </w:tc>
        <w:tc>
          <w:tcPr>
            <w:tcW w:type="dxa" w:w="1440"/>
          </w:tcPr>
          <w:p>
            <w:r>
              <w:t>-0.3495</w:t>
            </w:r>
          </w:p>
        </w:tc>
        <w:tc>
          <w:tcPr>
            <w:tcW w:type="dxa" w:w="1440"/>
          </w:tcPr>
          <w:p>
            <w:r>
              <w:t>* p=0.0129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% (проценты)</w:t>
            </w:r>
          </w:p>
        </w:tc>
        <w:tc>
          <w:tcPr>
            <w:tcW w:type="dxa" w:w="1440"/>
          </w:tcPr>
          <w:p>
            <w:r>
              <w:t>1: 2.0%, 2: 24.0%, 3: 50.0%, 4: 22.0%, 5: 2.0%</w:t>
            </w:r>
          </w:p>
        </w:tc>
        <w:tc>
          <w:tcPr>
            <w:tcW w:type="dxa" w:w="1440"/>
          </w:tcPr>
          <w:p>
            <w:r>
              <w:t>1: 16.0%, 2: 16.0%, 3: 30.0%, 4: 22.0%, 5: 16.0%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57. Мы по-разному представляем с ним (с ней) его (ее) будущую жизнь....</w:t>
      </w:r>
    </w:p>
    <w:p>
      <w:r>
        <w:t>Мотив подростка: 19. Позволяет использовать профессиональные умения вне работы</w:t>
      </w:r>
    </w:p>
    <w:p/>
    <w:p>
      <w:pPr>
        <w:pStyle w:val="Heading3"/>
      </w:pPr>
      <w:r>
        <w:t>Связь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2.98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0.3283</w:t>
            </w:r>
          </w:p>
        </w:tc>
        <w:tc>
          <w:tcPr>
            <w:tcW w:type="dxa" w:w="1440"/>
          </w:tcPr>
          <w:p>
            <w:r>
              <w:t>* p=0.0199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1.40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% (проценты)</w:t>
            </w:r>
          </w:p>
        </w:tc>
        <w:tc>
          <w:tcPr>
            <w:tcW w:type="dxa" w:w="1440"/>
          </w:tcPr>
          <w:p>
            <w:r>
              <w:t>1: 2.0%, 2: 24.0%, 3: 50.0%, 4: 22.0%, 5: 2.0%</w:t>
            </w:r>
          </w:p>
        </w:tc>
        <w:tc>
          <w:tcPr>
            <w:tcW w:type="dxa" w:w="1440"/>
          </w:tcPr>
          <w:p>
            <w:r>
              <w:t>1: 18.0%, 2: 14.0%, 3: 18.0%, 4: 30.0%, 5: 20.0%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57. Мы по-разному представляем с ним (с ней) его (ее) будущую жизнь....</w:t>
      </w:r>
    </w:p>
    <w:p>
      <w:r>
        <w:t>Мотив подростка: 12. Дает возможности для роста профессионального мастерства</w:t>
      </w:r>
    </w:p>
    <w:p/>
    <w:p>
      <w:pPr>
        <w:pStyle w:val="Heading3"/>
      </w:pPr>
      <w:r>
        <w:t>Связь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1.68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-0.3042</w:t>
            </w:r>
          </w:p>
        </w:tc>
        <w:tc>
          <w:tcPr>
            <w:tcW w:type="dxa" w:w="1440"/>
          </w:tcPr>
          <w:p>
            <w:r>
              <w:t>* p=0.0317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1.40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% (проценты)</w:t>
            </w:r>
          </w:p>
        </w:tc>
        <w:tc>
          <w:tcPr>
            <w:tcW w:type="dxa" w:w="1440"/>
          </w:tcPr>
          <w:p>
            <w:r>
              <w:t>1: 52.0%, 2: 30.0%, 3: 16.0%, 4: 2.0%</w:t>
            </w:r>
          </w:p>
        </w:tc>
        <w:tc>
          <w:tcPr>
            <w:tcW w:type="dxa" w:w="1440"/>
          </w:tcPr>
          <w:p>
            <w:r>
              <w:t>1: 18.0%, 2: 14.0%, 3: 18.0%, 4: 30.0%, 5: 20.0%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19. Я не считаю его (ее) таким умным и способным, как мне хотелось бы....</w:t>
      </w:r>
    </w:p>
    <w:p>
      <w:r>
        <w:t>Мотив подростка: 12. Дает возможности для роста профессионального мастерства</w:t>
      </w:r>
    </w:p>
    <w:p/>
    <w:p>
      <w:pPr>
        <w:pStyle w:val="Heading3"/>
      </w:pPr>
      <w:r>
        <w:t>Связь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3.04</w:t>
            </w:r>
          </w:p>
        </w:tc>
        <w:tc>
          <w:tcPr>
            <w:tcW w:type="dxa" w:w="1440"/>
          </w:tcPr>
          <w:p>
            <w:r>
              <w:t>3.06</w:t>
            </w:r>
          </w:p>
        </w:tc>
        <w:tc>
          <w:tcPr>
            <w:tcW w:type="dxa" w:w="1440"/>
          </w:tcPr>
          <w:p>
            <w:r>
              <w:t>-0.3012</w:t>
            </w:r>
          </w:p>
        </w:tc>
        <w:tc>
          <w:tcPr>
            <w:tcW w:type="dxa" w:w="1440"/>
          </w:tcPr>
          <w:p>
            <w:r>
              <w:t>* p=0.0335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% (проценты)</w:t>
            </w:r>
          </w:p>
        </w:tc>
        <w:tc>
          <w:tcPr>
            <w:tcW w:type="dxa" w:w="1440"/>
          </w:tcPr>
          <w:p>
            <w:r>
              <w:t>2: 30.0%, 3: 44.0%, 4: 18.0%, 5: 8.0%</w:t>
            </w:r>
          </w:p>
        </w:tc>
        <w:tc>
          <w:tcPr>
            <w:tcW w:type="dxa" w:w="1440"/>
          </w:tcPr>
          <w:p>
            <w:r>
              <w:t>1: 16.0%, 2: 16.0%, 3: 30.0%, 4: 22.0%, 5: 16.0%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21. Я часто иду у него (нее) на поводу....</w:t>
      </w:r>
    </w:p>
    <w:p>
      <w:r>
        <w:t>Мотив подростка: 19. Позволяет использовать профессиональные умения вне работы</w:t>
      </w:r>
    </w:p>
    <w:p/>
    <w:p>
      <w:pPr>
        <w:pStyle w:val="Heading3"/>
      </w:pPr>
      <w:r>
        <w:t>Связь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3.94</w:t>
            </w:r>
          </w:p>
        </w:tc>
        <w:tc>
          <w:tcPr>
            <w:tcW w:type="dxa" w:w="1440"/>
          </w:tcPr>
          <w:p>
            <w:r>
              <w:t>3.06</w:t>
            </w:r>
          </w:p>
        </w:tc>
        <w:tc>
          <w:tcPr>
            <w:tcW w:type="dxa" w:w="1440"/>
          </w:tcPr>
          <w:p>
            <w:r>
              <w:t>0.2945</w:t>
            </w:r>
          </w:p>
        </w:tc>
        <w:tc>
          <w:tcPr>
            <w:tcW w:type="dxa" w:w="1440"/>
          </w:tcPr>
          <w:p>
            <w:r>
              <w:t>* p=0.0379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0.82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% (проценты)</w:t>
            </w:r>
          </w:p>
        </w:tc>
        <w:tc>
          <w:tcPr>
            <w:tcW w:type="dxa" w:w="1440"/>
          </w:tcPr>
          <w:p>
            <w:r>
              <w:t>3: 36.0%, 4: 34.0%, 5: 30.0%</w:t>
            </w:r>
          </w:p>
        </w:tc>
        <w:tc>
          <w:tcPr>
            <w:tcW w:type="dxa" w:w="1440"/>
          </w:tcPr>
          <w:p>
            <w:r>
              <w:t>1: 16.0%, 2: 16.0%, 3: 30.0%, 4: 22.0%, 5: 16.0%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42. Мне нравится его (ее) характер....</w:t>
      </w:r>
    </w:p>
    <w:p>
      <w:r>
        <w:t>Мотив подростка: 19. Позволяет использовать профессиональные умения вне работы</w:t>
      </w:r>
    </w:p>
    <w:p/>
    <w:p>
      <w:pPr>
        <w:pStyle w:val="Heading2"/>
      </w:pPr>
      <w:r>
        <w:t>3.2. Корреляции между установками Марковской и типами Холланда</w:t>
      </w:r>
    </w:p>
    <w:p>
      <w:pPr>
        <w:pStyle w:val="Heading3"/>
      </w:pPr>
      <w:r>
        <w:t>Связь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0.5084</w:t>
            </w:r>
          </w:p>
        </w:tc>
        <w:tc>
          <w:tcPr>
            <w:tcW w:type="dxa" w:w="1440"/>
          </w:tcPr>
          <w:p>
            <w:r>
              <w:t>*** p=0.0002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Очень высокая значимость (p &lt; 0.001). Вероятность ошибки менее 0.1%. Мы можем быть очень уверены,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15. Я стараюсь контролировать все его действия и поступки....</w:t>
      </w:r>
    </w:p>
    <w:p>
      <w:r>
        <w:t>Тип Холланда: Предприимчивый (Enterprising)</w:t>
      </w:r>
    </w:p>
    <w:p/>
    <w:p>
      <w:pPr>
        <w:pStyle w:val="Heading3"/>
      </w:pPr>
      <w:r>
        <w:t>Связь 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2.32</w:t>
            </w:r>
          </w:p>
        </w:tc>
        <w:tc>
          <w:tcPr>
            <w:tcW w:type="dxa" w:w="1440"/>
          </w:tcPr>
          <w:p>
            <w:r>
              <w:t>7.68</w:t>
            </w:r>
          </w:p>
        </w:tc>
        <w:tc>
          <w:tcPr>
            <w:tcW w:type="dxa" w:w="1440"/>
          </w:tcPr>
          <w:p>
            <w:r>
              <w:t>-0.4820</w:t>
            </w:r>
          </w:p>
        </w:tc>
        <w:tc>
          <w:tcPr>
            <w:tcW w:type="dxa" w:w="1440"/>
          </w:tcPr>
          <w:p>
            <w:r>
              <w:t>*** p=0.0004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0.77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Очень высокая значимость (p &lt; 0.001). Вероятность ошибки менее 0.1%. Мы можем быть очень уверены,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15. Я стараюсь контролировать все его действия и поступки....</w:t>
      </w:r>
    </w:p>
    <w:p>
      <w:r>
        <w:t>Тип Холланда: Артистический (Artistic)</w:t>
      </w:r>
    </w:p>
    <w:p/>
    <w:p>
      <w:pPr>
        <w:pStyle w:val="Heading3"/>
      </w:pPr>
      <w:r>
        <w:t>Связь 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3.48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-0.4396</w:t>
            </w:r>
          </w:p>
        </w:tc>
        <w:tc>
          <w:tcPr>
            <w:tcW w:type="dxa" w:w="1440"/>
          </w:tcPr>
          <w:p>
            <w:r>
              <w:t>** p=0.0014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0.97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Высокая значимость (p &lt; 0.01). Вероятность ошибки менее 1%. Мы можем быть уверены,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11. Сын (дочь) всегда учитывает мою точку зрения....</w:t>
      </w:r>
    </w:p>
    <w:p>
      <w:r>
        <w:t>Тип Холланда: Предприимчивый (Enterprising)</w:t>
      </w:r>
    </w:p>
    <w:p/>
    <w:p>
      <w:pPr>
        <w:pStyle w:val="Heading3"/>
      </w:pPr>
      <w:r>
        <w:t>Связь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3.50</w:t>
            </w:r>
          </w:p>
        </w:tc>
        <w:tc>
          <w:tcPr>
            <w:tcW w:type="dxa" w:w="1440"/>
          </w:tcPr>
          <w:p>
            <w:r>
              <w:t>7.68</w:t>
            </w:r>
          </w:p>
        </w:tc>
        <w:tc>
          <w:tcPr>
            <w:tcW w:type="dxa" w:w="1440"/>
          </w:tcPr>
          <w:p>
            <w:r>
              <w:t>0.3848</w:t>
            </w:r>
          </w:p>
        </w:tc>
        <w:tc>
          <w:tcPr>
            <w:tcW w:type="dxa" w:w="1440"/>
          </w:tcPr>
          <w:p>
            <w:r>
              <w:t>** p=0.0058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Высокая значимость (p &lt; 0.01). Вероятность ошибки менее 1%. Мы можем быть уверены,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12. Я бы хотел(а), чтобы он(а) относился к своим детям так же, как я к нему (к ней)....</w:t>
      </w:r>
    </w:p>
    <w:p>
      <w:r>
        <w:t>Тип Холланда: Артистический (Artistic)</w:t>
      </w:r>
    </w:p>
    <w:p/>
    <w:p>
      <w:pPr>
        <w:pStyle w:val="Heading3"/>
      </w:pPr>
      <w:r>
        <w:t>Связь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2.18</w:t>
            </w:r>
          </w:p>
        </w:tc>
        <w:tc>
          <w:tcPr>
            <w:tcW w:type="dxa" w:w="1440"/>
          </w:tcPr>
          <w:p>
            <w:r>
              <w:t>7.44</w:t>
            </w:r>
          </w:p>
        </w:tc>
        <w:tc>
          <w:tcPr>
            <w:tcW w:type="dxa" w:w="1440"/>
          </w:tcPr>
          <w:p>
            <w:r>
              <w:t>0.3765</w:t>
            </w:r>
          </w:p>
        </w:tc>
        <w:tc>
          <w:tcPr>
            <w:tcW w:type="dxa" w:w="1440"/>
          </w:tcPr>
          <w:p>
            <w:r>
              <w:t>** p=0.0070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0.90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Высокая значимость (p &lt; 0.01). Вероятность ошибки менее 1%. Мы можем быть уверены,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25. Дома у него больше обязанностей, чем у большинства его друзей....</w:t>
      </w:r>
    </w:p>
    <w:p>
      <w:r>
        <w:t>Тип Холланда: Реалистичный (Realistic)</w:t>
      </w:r>
    </w:p>
    <w:p/>
    <w:p>
      <w:pPr>
        <w:pStyle w:val="Heading3"/>
      </w:pPr>
      <w:r>
        <w:t>Связь 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-0.3540</w:t>
            </w:r>
          </w:p>
        </w:tc>
        <w:tc>
          <w:tcPr>
            <w:tcW w:type="dxa" w:w="1440"/>
          </w:tcPr>
          <w:p>
            <w:r>
              <w:t>* p=0.0117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1.07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35. Я являюсь для него (нее) эталоном и примером во всем....</w:t>
      </w:r>
    </w:p>
    <w:p>
      <w:r>
        <w:t>Тип Холланда: Предприимчивый (Enterprising)</w:t>
      </w:r>
    </w:p>
    <w:p/>
    <w:p>
      <w:pPr>
        <w:pStyle w:val="Heading3"/>
      </w:pPr>
      <w:r>
        <w:t>Связь 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4.26</w:t>
            </w:r>
          </w:p>
        </w:tc>
        <w:tc>
          <w:tcPr>
            <w:tcW w:type="dxa" w:w="1440"/>
          </w:tcPr>
          <w:p>
            <w:r>
              <w:t>7.68</w:t>
            </w:r>
          </w:p>
        </w:tc>
        <w:tc>
          <w:tcPr>
            <w:tcW w:type="dxa" w:w="1440"/>
          </w:tcPr>
          <w:p>
            <w:r>
              <w:t>0.3180</w:t>
            </w:r>
          </w:p>
        </w:tc>
        <w:tc>
          <w:tcPr>
            <w:tcW w:type="dxa" w:w="1440"/>
          </w:tcPr>
          <w:p>
            <w:r>
              <w:t>* p=0.0244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0.80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24. Мне нравятся наши с ней (с ним) отношения....</w:t>
      </w:r>
    </w:p>
    <w:p>
      <w:r>
        <w:t>Тип Холланда: Артистический (Artistic)</w:t>
      </w:r>
    </w:p>
    <w:p/>
    <w:p>
      <w:pPr>
        <w:pStyle w:val="Heading3"/>
      </w:pPr>
      <w:r>
        <w:t>Связь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2.96</w:t>
            </w:r>
          </w:p>
        </w:tc>
        <w:tc>
          <w:tcPr>
            <w:tcW w:type="dxa" w:w="1440"/>
          </w:tcPr>
          <w:p>
            <w:r>
              <w:t>5.46</w:t>
            </w:r>
          </w:p>
        </w:tc>
        <w:tc>
          <w:tcPr>
            <w:tcW w:type="dxa" w:w="1440"/>
          </w:tcPr>
          <w:p>
            <w:r>
              <w:t>0.3134</w:t>
            </w:r>
          </w:p>
        </w:tc>
        <w:tc>
          <w:tcPr>
            <w:tcW w:type="dxa" w:w="1440"/>
          </w:tcPr>
          <w:p>
            <w:r>
              <w:t>* p=0.0267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1.07</w:t>
            </w:r>
          </w:p>
        </w:tc>
        <w:tc>
          <w:tcPr>
            <w:tcW w:type="dxa" w:w="1440"/>
          </w:tcPr>
          <w:p>
            <w:r>
              <w:t>1.89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35. Я являюсь для него (нее) эталоном и примером во всем....</w:t>
      </w:r>
    </w:p>
    <w:p>
      <w:r>
        <w:t>Тип Холланда: Социальный (Social)</w:t>
      </w:r>
    </w:p>
    <w:p/>
    <w:p>
      <w:pPr>
        <w:pStyle w:val="Heading3"/>
      </w:pPr>
      <w:r>
        <w:t>Связь 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1.86</w:t>
            </w:r>
          </w:p>
        </w:tc>
        <w:tc>
          <w:tcPr>
            <w:tcW w:type="dxa" w:w="1440"/>
          </w:tcPr>
          <w:p>
            <w:r>
              <w:t>7.44</w:t>
            </w:r>
          </w:p>
        </w:tc>
        <w:tc>
          <w:tcPr>
            <w:tcW w:type="dxa" w:w="1440"/>
          </w:tcPr>
          <w:p>
            <w:r>
              <w:t>0.3075</w:t>
            </w:r>
          </w:p>
        </w:tc>
        <w:tc>
          <w:tcPr>
            <w:tcW w:type="dxa" w:w="1440"/>
          </w:tcPr>
          <w:p>
            <w:r>
              <w:t>* p=0.0298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2.00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22. Мне трудно бывает предсказать свое поведение по отношению к нему (ней)....</w:t>
      </w:r>
    </w:p>
    <w:p>
      <w:r>
        <w:t>Тип Холланда: Реалистичный (Realistic)</w:t>
      </w:r>
    </w:p>
    <w:p/>
    <w:p>
      <w:pPr>
        <w:pStyle w:val="Heading3"/>
      </w:pPr>
      <w:r>
        <w:t>Связь 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Родительские установки (Марковская)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3.58</w:t>
            </w:r>
          </w:p>
        </w:tc>
        <w:tc>
          <w:tcPr>
            <w:tcW w:type="dxa" w:w="1440"/>
          </w:tcPr>
          <w:p>
            <w:r>
              <w:t>7.68</w:t>
            </w:r>
          </w:p>
        </w:tc>
        <w:tc>
          <w:tcPr>
            <w:tcW w:type="dxa" w:w="1440"/>
          </w:tcPr>
          <w:p>
            <w:r>
              <w:t>-0.2904</w:t>
            </w:r>
          </w:p>
        </w:tc>
        <w:tc>
          <w:tcPr>
            <w:tcW w:type="dxa" w:w="1440"/>
          </w:tcPr>
          <w:p>
            <w:r>
              <w:t>* p=0.0407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0.78</w:t>
            </w:r>
          </w:p>
        </w:tc>
        <w:tc>
          <w:tcPr>
            <w:tcW w:type="dxa" w:w="1440"/>
          </w:tcPr>
          <w:p>
            <w:r>
              <w:t>2.19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Вопрос родителя: 33. Я всегда соглашаюсь с его (ее) идеями и предложениями....</w:t>
      </w:r>
    </w:p>
    <w:p>
      <w:r>
        <w:t>Тип Холланда: Артистический (Artistic)</w:t>
      </w:r>
    </w:p>
    <w:p/>
    <w:p>
      <w:pPr>
        <w:pStyle w:val="Heading2"/>
      </w:pPr>
      <w:r>
        <w:t>3.3. Корреляции между мотивами Овчаровой и типами Холланда</w:t>
      </w:r>
    </w:p>
    <w:p>
      <w:pPr>
        <w:pStyle w:val="Heading3"/>
      </w:pPr>
      <w:r>
        <w:t>Связь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Мотивы выбора профессии (Овчарова)</w:t>
            </w:r>
          </w:p>
        </w:tc>
        <w:tc>
          <w:tcPr>
            <w:tcW w:type="dxa" w:w="1440"/>
          </w:tcPr>
          <w:p>
            <w:r>
              <w:t>Тип Холланда</w:t>
            </w:r>
          </w:p>
        </w:tc>
        <w:tc>
          <w:tcPr>
            <w:tcW w:type="dxa" w:w="1440"/>
          </w:tcPr>
          <w:p>
            <w:r>
              <w:t>Корреляция</w:t>
            </w:r>
          </w:p>
        </w:tc>
        <w:tc>
          <w:tcPr>
            <w:tcW w:type="dxa" w:w="1440"/>
          </w:tcPr>
          <w:p>
            <w:r>
              <w:t>Уровень значимости</w:t>
            </w:r>
          </w:p>
        </w:tc>
        <w:tc>
          <w:tcPr>
            <w:tcW w:type="dxa" w:w="1440"/>
          </w:tcPr>
          <w:p>
            <w:r>
              <w:t>N</w:t>
            </w:r>
          </w:p>
        </w:tc>
      </w:tr>
      <w:tr>
        <w:tc>
          <w:tcPr>
            <w:tcW w:type="dxa" w:w="1440"/>
          </w:tcPr>
          <w:p>
            <w:r>
              <w:t>M (среднее)</w:t>
            </w:r>
          </w:p>
        </w:tc>
        <w:tc>
          <w:tcPr>
            <w:tcW w:type="dxa" w:w="1440"/>
          </w:tcPr>
          <w:p>
            <w:r>
              <w:t>3.06</w:t>
            </w:r>
          </w:p>
        </w:tc>
        <w:tc>
          <w:tcPr>
            <w:tcW w:type="dxa" w:w="1440"/>
          </w:tcPr>
          <w:p>
            <w:r>
              <w:t>6.54</w:t>
            </w:r>
          </w:p>
        </w:tc>
        <w:tc>
          <w:tcPr>
            <w:tcW w:type="dxa" w:w="1440"/>
          </w:tcPr>
          <w:p>
            <w:r>
              <w:t>0.2825</w:t>
            </w:r>
          </w:p>
        </w:tc>
        <w:tc>
          <w:tcPr>
            <w:tcW w:type="dxa" w:w="1440"/>
          </w:tcPr>
          <w:p>
            <w:r>
              <w:t>* p=0.0468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SD (стандартное отклонение)</w:t>
            </w:r>
          </w:p>
        </w:tc>
        <w:tc>
          <w:tcPr>
            <w:tcW w:type="dxa" w:w="1440"/>
          </w:tcPr>
          <w:p>
            <w:r>
              <w:t>1.30</w:t>
            </w:r>
          </w:p>
        </w:tc>
        <w:tc>
          <w:tcPr>
            <w:tcW w:type="dxa" w:w="1440"/>
          </w:tcPr>
          <w:p>
            <w:r>
              <w:t>1.99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Значимость (p &lt; 0.05). Вероятность ошибки менее 5%. Мы можем считать, что связь между переменными реальна.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Me (медиана)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r>
        <w:br/>
        <w:t>Мотив подростка: 19. Позволяет использовать профессиональные умения вне работы</w:t>
      </w:r>
    </w:p>
    <w:p>
      <w:r>
        <w:t>Тип Холланда: Предприимчивый (Enterprising)</w:t>
      </w:r>
    </w:p>
    <w:p/>
    <w:p>
      <w:pPr>
        <w:pStyle w:val="Heading1"/>
      </w:pPr>
      <w:r>
        <w:t>4. СТАТИСТИЧЕСКИЙ АНАЛИЗ ДАННЫХ</w:t>
      </w:r>
    </w:p>
    <w:p>
      <w:r>
        <w:br/>
        <w:t>В данном исследовании для анализа полученных данных использовались методы описательной и инференциальной статистики.</w:t>
        <w:br/>
        <w:br/>
        <w:t>4.1. МЕТОДЫ ОПИСАТЕЛЬНОЙ СТАТИСТИКИ</w:t>
        <w:br/>
        <w:br/>
        <w:t>Описательная статистика позволяет описать и обобщить основные характеристики данных без вывода о генеральной совокупности.</w:t>
        <w:br/>
        <w:br/>
        <w:t>4.1.1. Среднее арифметическое (M, mean)</w:t>
        <w:br/>
        <w:br/>
        <w:t>Среднее арифметическое - это сумма всех значений, делённая на их количество. Формула: M = (Σx) / n, где Σx - сумма всех значений, n - количество значений.</w:t>
        <w:br/>
        <w:br/>
        <w:t>В нашем исследовании среднее арифметическое использовалось для:</w:t>
        <w:br/>
        <w:t>• Описания типичных значений ответов родителей по вопросам ВРР Марковской</w:t>
        <w:br/>
        <w:t>• Описания типичных значений мотивов выбора профессии у подростков (опросник Овчаровой)</w:t>
        <w:br/>
        <w:t>• Описания типичных баллов по типам профессиональных интересов Холланда</w:t>
        <w:br/>
        <w:br/>
        <w:t>Например, если среднее значение ответа родителя на вопрос равен 3.5, это означает, что "типичный" родитель в нашей выборке отвечает на этот вопрос примерно на 3.5 балла по 5-балльной шкале.</w:t>
        <w:br/>
        <w:br/>
        <w:t>4.1.2. Проценты (%)</w:t>
        <w:br/>
        <w:br/>
        <w:t>Проценты показывают долю респондентов, выбравших то или иное значение, в процентах от общего числа респондентов. Формула: % = (количество выбравших значение / общее количество) × 100%.</w:t>
        <w:br/>
        <w:br/>
        <w:t>В нашем исследовании проценты использовались для:</w:t>
        <w:br/>
        <w:t>• Описания распределения ответов - какой процент родителей выбрал каждое значение (1, 2, 3, 4, 5)</w:t>
        <w:br/>
        <w:t>• Описания распределения мотивов - какой процент подростков оценил каждый мотив определённым баллом</w:t>
        <w:br/>
        <w:t>• Понимания структуры данных - какие значения наиболее распространены</w:t>
        <w:br/>
        <w:br/>
        <w:t>Например, если 40% родителей ответили "3" на вопрос, это означает, что 40% всех родителей в выборке выбрали именно это значение.</w:t>
        <w:br/>
        <w:br/>
        <w:t>4.1.3. Стандартное отклонение (SD, standard deviation)</w:t>
        <w:br/>
        <w:br/>
        <w:t>Стандартное отклонение показывает, насколько сильно значения разбросаны вокруг среднего. Формула: SD = √(Σ(x - M)² / (n - 1)), где x - каждое значение, M - среднее, n - количество значений.</w:t>
        <w:br/>
        <w:br/>
        <w:t>Чем больше SD, тем больше разброс данных. Если SD маленькое, значит большинство значений близки к среднему. Если SD большое, значит значения сильно различаются.</w:t>
        <w:br/>
        <w:br/>
        <w:t>В нашем исследовании SD использовалось для:</w:t>
        <w:br/>
        <w:t>• Оценки однородности ответов - если SD маленькое, значит родители отвечают похоже</w:t>
        <w:br/>
        <w:t>• Понимания вариативности данных - насколько различаются ответы респондентов</w:t>
        <w:br/>
        <w:t>• Построения error bars на графиках - показывают разброс данных вокруг среднего</w:t>
        <w:br/>
        <w:br/>
        <w:t>4.1.4. Медиана (Me, median)</w:t>
        <w:br/>
        <w:br/>
        <w:t>Медиана - это значение, которое находится ровно посередине упорядоченного ряда значений. Если значений нечётное количество, медиана - это среднее значение. Если чётное - среднее между двумя центральными значениями.</w:t>
        <w:br/>
        <w:br/>
        <w:t>Медиана более устойчива к выбросам (экстремальным значениям), чем среднее арифметическое. Если в данных есть несколько очень больших или очень маленьких значений, медиана даст более "типичное" представление о данных.</w:t>
        <w:br/>
        <w:br/>
        <w:t>В нашем исследовании медиана использовалась для:</w:t>
        <w:br/>
        <w:t>• Описания мотивов выбора профессии - показывает "типичный" мотив, не искажённый экстремальными значениями</w:t>
        <w:br/>
        <w:t>• Сравнения с средним арифметическим - если медиана сильно отличается от среднего, значит есть выбросы</w:t>
        <w:br/>
        <w:br/>
        <w:t>4.2. МЕТОДЫ ИНФЕРЕНЦИАЛЬНОЙ СТАТИСТИКИ</w:t>
        <w:br/>
        <w:br/>
        <w:t>Инференциальная статистика позволяет делать выводы о генеральной совокупности на основе выборки.</w:t>
        <w:br/>
        <w:br/>
        <w:t>4.2.1. Корреляционный анализ</w:t>
        <w:br/>
        <w:br/>
        <w:t>Корреляционный анализ позволяет определить, существует ли связь между двумя переменными и насколько она сильна.</w:t>
        <w:br/>
        <w:br/>
        <w:t>В нашем исследовании использовался коэффициент корреляции Спирмена (ρ, rho), который:</w:t>
        <w:br/>
        <w:t>• Подходит для порядковых данных (как наши шкалы оценок)</w:t>
        <w:br/>
        <w:t>• Показывает силу и направление связи (от -1 до +1)</w:t>
        <w:br/>
        <w:t>• Не требует нормального распределения данных</w:t>
        <w:br/>
        <w:br/>
        <w:t>Интерпретация коэффициента корреляции Спирмена:</w:t>
        <w:br/>
        <w:t>• ρ от 0.7 до 1.0 (или от -0.7 до -1.0) - сильная связь</w:t>
        <w:br/>
        <w:t>• ρ от 0.3 до 0.7 (или от -0.3 до -0.7) - умеренная связь</w:t>
        <w:br/>
        <w:t>• ρ от 0 до 0.3 (или от 0 до -0.3) - слабая связь</w:t>
        <w:br/>
        <w:t>• ρ = 0 - отсутствие связи</w:t>
        <w:br/>
        <w:br/>
        <w:t>Положительная корреляция означает, что при увеличении одной переменной увеличивается и другая. Отрицательная - при увеличении одной переменной уменьшается другая.</w:t>
        <w:br/>
        <w:br/>
        <w:t>4.2.2. Уровень значимости (p-value)</w:t>
        <w:br/>
        <w:br/>
        <w:t>Уровень значимости показывает вероятность того, что мы ошибочно считаем связь реальной, когда на самом деле её нет (ошибка первого рода).</w:t>
        <w:br/>
        <w:br/>
        <w:t>В нашем исследовании использовался стандартный уровень значимости p &lt; 0.05, что означает:</w:t>
        <w:br/>
        <w:t>• Вероятность ошибки менее 5%</w:t>
        <w:br/>
        <w:t>• Мы можем быть уверены, что связь реальна, а не случайна</w:t>
        <w:br/>
        <w:t>• Результат статистически значим</w:t>
        <w:br/>
        <w:br/>
        <w:t>4.3. ПОЧЕМУ ИМЕННО ЭТИ МЕТОДЫ?</w:t>
        <w:br/>
        <w:br/>
        <w:t>Мы выбрали именно эти методы потому что:</w:t>
        <w:br/>
        <w:br/>
        <w:t>1. Наши данные порядковые (шкалы оценок), а не интервальные - поэтому используем медиану и корреляцию Спирмена</w:t>
        <w:br/>
        <w:t>2. Нужно описать типичные значения - используем среднее арифметическое и медиану</w:t>
        <w:br/>
        <w:t>3. Нужно понять разброс данных - используем стандартное отклонение</w:t>
        <w:br/>
        <w:t>4. Нужно понять распределение ответов - используем проценты</w:t>
        <w:br/>
        <w:t>5. Нужно проверить наличие связи - используем корреляционный анализ</w:t>
        <w:br/>
        <w:t>6. Нужно убедиться, что связь реальна - используем уровень значимости</w:t>
        <w:br/>
        <w:br/>
        <w:t>Эти методы позволяют нам:</w:t>
        <w:br/>
        <w:t>• Описать характеристики нашей выборки</w:t>
        <w:br/>
        <w:t>• Найти связи между переменными</w:t>
        <w:br/>
        <w:t>• Убедиться, что связи статистически значимы</w:t>
        <w:br/>
        <w:t>• Сделать выводы о влиянии установок родителей на мотивы выбора профессии подростками</w:t>
        <w:br/>
      </w:r>
    </w:p>
    <w:p>
      <w:pPr>
        <w:pStyle w:val="Heading1"/>
      </w:pPr>
      <w:r>
        <w:t>5. РЕЗУЛЬТАТЫ КОРРЕЛЯЦИОННОГО АНАЛИЗА</w:t>
      </w:r>
    </w:p>
    <w:p>
      <w:pPr>
        <w:pStyle w:val="Heading2"/>
      </w:pPr>
      <w:r>
        <w:t>5.1. Результаты корреляционного анализа между ВРР и мотивами</w:t>
      </w:r>
    </w:p>
    <w:p>
      <w:r>
        <w:br/>
        <w:t>В ходе корреляционного анализа между установками родителей (ВРР Марковской) и мотивами выбора профессии подростков (опросник Овчаровой) было обнаружено 5 статистически значимых связей (p &lt; 0.05).</w:t>
        <w:br/>
        <w:br/>
        <w:t>Тепловая карта (Рисунок 1) представляет все значимые корреляции между пунктами ВРР Марковской (строки) и двумя мотивами выбора профессии по Овчаровой - мотивом 12 (возможности для профессионального роста) и мотивом 19 (использование профессиональных умений вне работы) (столбцы).</w:t>
        <w:br/>
        <w:br/>
        <w:t>В ячейках тепловой карты отражены:</w:t>
        <w:br/>
        <w:t>• Коэффициент корреляции Спирмена (ρ) со знаком (положительный или отрицательный)</w:t>
        <w:br/>
        <w:t>• Пометка * для всех значимых корреляций (p &lt; 0.05)</w:t>
        <w:br/>
        <w:br/>
        <w:t>Цветовая гамма тепловой карты позволяет быстро оценить силу и направление связи:</w:t>
        <w:br/>
        <w:t>• Синие оттенки - положительные корреляции (чем синее, тем сильнее связь)</w:t>
        <w:br/>
        <w:t>• Красные оттенки - отрицательные корреляции (чем краснее, тем сильнее связь)</w:t>
        <w:br/>
        <w:br/>
        <w:t>Тепловая карта позволяет увидеть, какие именно установки родителей наиболее связаны с мотивами профессионального роста и использования умений вне работы у подростков.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971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ovcharova_markovskaya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1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5.2. Результаты корреляционного анализа между ВРР и профтипами</w:t>
      </w:r>
    </w:p>
    <w:p>
      <w:r>
        <w:br/>
        <w:t>В ходе корреляционного анализа между установками родителей (ВРР Марковской) и типами профессиональных интересов подростков (опросник Холланда) было обнаружено 11 статистически значимых связей (p &lt; 0.05).</w:t>
        <w:br/>
        <w:br/>
        <w:t>Тепловая карта (Рисунок 2) представляет все значимые корреляции между пунктами ВРР Марковской (строки) и шестью типами профессиональных интересов по Холланду (столбцы):</w:t>
        <w:br/>
        <w:t>• R - Реалистичный</w:t>
        <w:br/>
        <w:t>• I - Исследовательский</w:t>
        <w:br/>
        <w:t>• A - Артистический</w:t>
        <w:br/>
        <w:t>• S - Социальный</w:t>
        <w:br/>
        <w:t>• E - Предприимчивый</w:t>
        <w:br/>
        <w:t>• C - Конвенциональный</w:t>
        <w:br/>
        <w:br/>
        <w:t>В ячейках тепловой карты отражены:</w:t>
        <w:br/>
        <w:t>• Коэффициент корреляции Спирмена (ρ) со знаком</w:t>
        <w:br/>
        <w:t>• Пометка * для всех значимых корреляций (p &lt; 0.05)</w:t>
        <w:br/>
        <w:t>• Символ "—" в пустых ячейках, где значимых связей не обнаружено</w:t>
        <w:br/>
        <w:br/>
        <w:t>Тепловая карта позволяет увидеть структуру связей между установками родителей и профессиональными интересами подростков, выявить, какие типы интересов наиболее связаны с определёнными родительскими установками.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6988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markovskaya_holland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5.3. Связь мотива и профтипа</w:t>
      </w:r>
    </w:p>
    <w:p>
      <w:r>
        <w:br/>
        <w:t>В ходе корреляционного анализа между мотивами выбора профессии подростков (опросник Овчаровой) и типами профессиональных интересов (опросник Холланда) было обнаружено 1 статистически значимая связь (p &lt; 0.05).</w:t>
        <w:br/>
        <w:br/>
        <w:t>Точечная диаграмма (Рисунок 3) показывает характер связи между баллом по мотиву выбора профессии (ось X) и баллом по типу профессионального интереса (ось Y).</w:t>
        <w:br/>
        <w:br/>
        <w:t>На графике отражены:</w:t>
        <w:br/>
        <w:t>• Каждая точка представляет одного респондента (подростка)</w:t>
        <w:br/>
        <w:t>• Пунктирная линия - линия тренда, показывающая общее направление связи</w:t>
        <w:br/>
        <w:t>• Подпись на графике содержит: ρ (коэффициент корреляции Спирмена), p (уровень значимости) и символы значимости (*, **, ***)</w:t>
        <w:br/>
        <w:br/>
        <w:t>Точечная диаграмма позволяет визуально оценить характер связи между мотивом и типом интереса, увидеть, как изменяется один показатель при изменении другого.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652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ovcharova_holland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5.4. Сводная диаграмма по всем значимым корреляциям</w:t>
      </w:r>
    </w:p>
    <w:p>
      <w:r>
        <w:br/>
        <w:t>Для получения целостной картины всех обнаруженных значимых связей была создана сводная диаграмма (Рисунок 4), представляющая рейтинг всех 17 значимых корреляций, отсортированных по модулю коэффициента корреляции от сильных к слабым.</w:t>
        <w:br/>
        <w:br/>
        <w:t>Горизонтальная столбчатая диаграмма (Рисунок 4) показывает:</w:t>
        <w:br/>
        <w:t>• По оси Y: все значимые пары переменных (все три типа связей: Овчарова-Марковская, Марковская-Холланд, Овчарова-Холланд)</w:t>
        <w:br/>
        <w:t>• По оси X: коэффициент корреляции Спирмена (ρ) с нулевой линией по центру</w:t>
        <w:br/>
        <w:t>• Цветовое кодирование: синий - положительные корреляции, красный - отрицательные</w:t>
        <w:br/>
        <w:t>• Значения корреляций и пометки значимости (*) на каждом столбце</w:t>
        <w:br/>
        <w:br/>
        <w:t>Диаграмма отсортирована по модулю коэффициента корреляции (|ρ|) от сильных связей к слабым, что позволяет:</w:t>
        <w:br/>
        <w:t>• Сразу увидеть наиболее сильные связи в исследовании</w:t>
        <w:br/>
        <w:t>• Сравнить силу связей между разными типами переменных</w:t>
        <w:br/>
        <w:t>• Оценить общую картину значимых связей в исследовании</w:t>
        <w:br/>
        <w:t>• Понять направление влияния (положительное или отрицательное) для каждой связи</w:t>
        <w:br/>
        <w:br/>
        <w:t>Эта диаграмма служит как "главная картинка" исследования, показывающая, что сильнее всего связано и в какую сторону.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8797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rating_all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ДОПОЛНИТЕЛЬНЫЕ ВИЗУАЛИЗАЦИИ</w:t>
      </w:r>
    </w:p>
    <w:p>
      <w:pPr>
        <w:pStyle w:val="Heading2"/>
      </w:pPr>
      <w:r>
        <w:t>5.1. Столбчатая диаграмма по типам Холланда с error bars (SD)</w:t>
      </w:r>
    </w:p>
    <w:p>
      <w:r>
        <w:br/>
        <w:t>ПОЛНОЕ ОПИСАНИЕ ГРАФИКА:</w:t>
        <w:br/>
        <w:br/>
        <w:t>Что отражено на графике:</w:t>
        <w:br/>
        <w:t>На графике представлены средние баллы (M) по каждому из шести типов профессиональных интересов по опроснику Холланда: Реалистичный (R), Исследовательский (I), Артистический (A), Социальный (S), Предприимчивый (E), Конвенциональный (C).</w:t>
        <w:br/>
        <w:br/>
        <w:t>Как читать график:</w:t>
        <w:br/>
        <w:t>• По оси X расположены шесть типов профессиональных интересов Холланда</w:t>
        <w:br/>
        <w:t>• По оси Y отложены средние баллы (M) с указанием стандартного отклонения (SD)</w:t>
        <w:br/>
        <w:t>• Каждый столбец показывает средний балл по соответствующему типу</w:t>
        <w:br/>
        <w:t>• "Усы" (error bars) сверху и снизу от столбца показывают стандартное отклонение (SD)</w:t>
        <w:br/>
        <w:br/>
        <w:t>Какие показатели отражены:</w:t>
        <w:br/>
        <w:t>• M (среднее арифметическое) - типичный балл по каждому типу</w:t>
        <w:br/>
        <w:t>• SD (стандартное отклонение) - разброс баллов вокруг среднего, показан в виде error bars</w:t>
        <w:br/>
        <w:br/>
        <w:t>Почему отражены именно эти показатели:</w:t>
        <w:br/>
        <w:t>• Среднее арифметическое (M) показывает типичный уровень интереса к каждому типу профессий</w:t>
        <w:br/>
        <w:t>• Стандартное отклонение (SD) показывает, насколько однородны интересы подростков - маленькое SD означает, что большинство подростков имеют похожие интересы, большое SD - что интересы сильно различаются</w:t>
        <w:br/>
        <w:br/>
        <w:t>Что даёт этот график:</w:t>
        <w:br/>
        <w:t>• Позволяет увидеть, какие типы профессиональных интересов наиболее выражены у подростков</w:t>
        <w:br/>
        <w:t>• Показывает, насколько различаются интересы подростков (по величине SD)</w:t>
        <w:br/>
        <w:t>• Помогает понять структуру профессиональных интересов в выборке</w:t>
        <w:br/>
        <w:t>• Позволяет сравнить выраженность разных типов интересов между собой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139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land_types_bar_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5.2. Столбчатая диаграмма корреляций Овчарова-Холланд</w:t>
      </w:r>
    </w:p>
    <w:p>
      <w:r>
        <w:br/>
        <w:t>ПОЛНОЕ ОПИСАНИЕ ГРАФИКА:</w:t>
        <w:br/>
        <w:br/>
        <w:t>Что отражено на графике:</w:t>
        <w:br/>
        <w:t>График показывает все рассчитанные корреляции между мотивами выбора профессии (опросник Овчаровой, вопросы 12 и 19) и типами профессиональных интересов (опросник Холланда, типы R, I, A, S, E, C). Всего 12 корреляций (2 вопроса × 6 типов).</w:t>
        <w:br/>
        <w:br/>
        <w:t>Как читать график:</w:t>
        <w:br/>
        <w:t>• По оси X расположены шесть типов Холланда</w:t>
        <w:br/>
        <w:t>• По оси Y отложены коэффициенты корреляции Спирмена (от -1 до +1)</w:t>
        <w:br/>
        <w:t>• Два столбца для каждого типа - один для вопроса 12, другой для вопроса 19</w:t>
        <w:br/>
        <w:t>• Значимые корреляции (p &lt; 0.05) отмечены звёздочкой (*) и выделены цветом</w:t>
        <w:br/>
        <w:t>• Незначимые корреляции показаны серым цветом</w:t>
        <w:br/>
        <w:br/>
        <w:t>Какие показатели отражены:</w:t>
        <w:br/>
        <w:t>• Коэффициент корреляции Спирмена (ρ) - сила и направление связи</w:t>
        <w:br/>
        <w:t>• Уровень значимости - отмечен звёздочкой для значимых корреляций</w:t>
        <w:br/>
        <w:br/>
        <w:t>Почему отражены именно эти показатели:</w:t>
        <w:br/>
        <w:t>• Все корреляции (значимые и незначимые) показывают полную картину связей</w:t>
        <w:br/>
        <w:t>• Значимые корреляции выделены, чтобы сразу видеть реальные связи</w:t>
        <w:br/>
        <w:t>• Группировка по типам Холланда позволяет сравнить связи разных типов</w:t>
        <w:br/>
        <w:br/>
        <w:t>Что даёт этот график:</w:t>
        <w:br/>
        <w:t>• Позволяет увидеть все связи между мотивами и интересами</w:t>
        <w:br/>
        <w:t>• Показывает, какие типы Холланда наиболее связаны с мотивами</w:t>
        <w:br/>
        <w:t>• Помогает понять, какие мотивы важны для разных типов профессиональных интересов</w:t>
        <w:br/>
        <w:t>• Позволяет сравнить силу связей между вопросами 12 и 19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113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charova_holland_bar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5.3. Столбчатая диаграмма по мотивам выбора профессии</w:t>
      </w:r>
    </w:p>
    <w:p>
      <w:r>
        <w:br/>
        <w:t>ПОЛНОЕ ОПИСАНИЕ ГРАФИКА:</w:t>
        <w:br/>
        <w:br/>
        <w:t>Что отражено на графике:</w:t>
        <w:br/>
        <w:t>График показывает выраженность различных мотивов выбора профессии у подростков по опроснику Овчаровой (20 вопросов). Используется медиана (Me) как показатель, устойчивый к выбросам.</w:t>
        <w:br/>
        <w:br/>
        <w:t>Как читать график:</w:t>
        <w:br/>
        <w:t>• По оси X расположены все 20 мотивов выбора профессии (вопросы опросника Овчаровой)</w:t>
        <w:br/>
        <w:t>• По оси Y отложены медианные значения (Me) оценок важности каждого мотива</w:t>
        <w:br/>
        <w:t>• Высота столбца показывает, насколько важен этот мотив для подростков</w:t>
        <w:br/>
        <w:br/>
        <w:t>Какие показатели отражены:</w:t>
        <w:br/>
        <w:t>• Me (медиана) - значение, которое находится посередине упорядоченного ряда оценок</w:t>
        <w:br/>
        <w:t>• Медиана выбрана вместо среднего, так как она более устойчива к экстремальным значениям</w:t>
        <w:br/>
        <w:br/>
        <w:t>Почему отражены именно эти показатели:</w:t>
        <w:br/>
        <w:t>• Медиана (Me) показывает типичную важность мотива, не искажённую выбросами</w:t>
        <w:br/>
        <w:t>• Если бы использовали среднее (M), один подросток с очень высокой оценкой мог бы исказить результат</w:t>
        <w:br/>
        <w:t>• Медиана даёт более надёжное представление о том, что важно для большинства подростков</w:t>
        <w:br/>
        <w:br/>
        <w:t>Что даёт этот график:</w:t>
        <w:br/>
        <w:t>• Позволяет увидеть, какие мотивы наиболее важны для подростков</w:t>
        <w:br/>
        <w:t>• Показывает иерархию мотивов - от самых важных до наименее важных</w:t>
        <w:br/>
        <w:t>• Помогает понять приоритеты подростков при выборе профессии</w:t>
        <w:br/>
        <w:t>• Позволяет сравнить выраженность разных мотивов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321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tives_bar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5.4. Круговая диаграмма корреляций Овчарова-Марковская</w:t>
      </w:r>
    </w:p>
    <w:p>
      <w:r>
        <w:br/>
        <w:t>ПОЛНОЕ ОПИСАНИЕ ГРАФИКА:</w:t>
        <w:br/>
        <w:br/>
        <w:t>Что отражено на графике:</w:t>
        <w:br/>
        <w:t>Круговая диаграмма показывает распределение значимых корреляций между мотивами выбора профессии (Овчарова) и установками родителей (Марковская) по силе связи. Корреляции разделены на категории: сильные положительные (ρ &gt; 0.5), умеренные положительные (0.3 &lt; ρ ≤ 0.5), слабые положительные (0 &lt; ρ ≤ 0.3), слабые отрицательные (-0.3 ≤ ρ &lt; 0), умеренные отрицательные (-0.5 ≤ ρ &lt; -0.3), сильные отрицательные (ρ &lt; -0.5).</w:t>
        <w:br/>
        <w:br/>
        <w:t>Как читать график:</w:t>
        <w:br/>
        <w:t>• Каждый сегмент круга представляет одну категорию корреляций</w:t>
        <w:br/>
        <w:t>• Размер сегмента пропорционален количеству корреляций в этой категории</w:t>
        <w:br/>
        <w:t>• Процент показывает долю корреляций каждой категории от общего числа</w:t>
        <w:br/>
        <w:t>• Цвета различают категории по силе и направлению связи</w:t>
        <w:br/>
        <w:br/>
        <w:t>Какие показатели отражены:</w:t>
        <w:br/>
        <w:t>• Количество корреляций в каждой категории</w:t>
        <w:br/>
        <w:t>• Процент от общего числа значимых корреляций</w:t>
        <w:br/>
        <w:t>• Сила связи (сильная, умеренная, слабая)</w:t>
        <w:br/>
        <w:t>• Направление связи (положительная, отрицательная)</w:t>
        <w:br/>
        <w:br/>
        <w:t>Почему отражены именно эти показатели:</w:t>
        <w:br/>
        <w:t>• Группировка по силе связи позволяет понять структуру найденных связей</w:t>
        <w:br/>
        <w:t>• Процент показывает, какая доля связей относится к каждой категории</w:t>
        <w:br/>
        <w:t>• Разделение на положительные и отрицательные показывает направление влияния</w:t>
        <w:br/>
        <w:br/>
        <w:t>Что даёт этот график:</w:t>
        <w:br/>
        <w:t>• Позволяет быстро увидеть общую картину связей - сколько сильных, сколько слабых</w:t>
        <w:br/>
        <w:t>• Показывает, преобладают ли положительные или отрицательные связи</w:t>
        <w:br/>
        <w:t>• Помогает понять структуру влияния установок родителей на мотивы подростков</w:t>
        <w:br/>
        <w:t>• Даёт наглядное представление о распределении силы связей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46748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charova_markovskaya_pie_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4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5.5. Столбчатая диаграмма значимых корреляций Марковская-Холланд</w:t>
      </w:r>
    </w:p>
    <w:p>
      <w:r>
        <w:br/>
        <w:t>ПОЛНОЕ ОПИСАНИЕ ГРАФИКА:</w:t>
        <w:br/>
        <w:br/>
        <w:t>Что отражено на графике:</w:t>
        <w:br/>
        <w:t>График показывает топ-20 самых сильных значимых корреляций между установками родителей (ВРР Марковской) и типами профессиональных интересов подростков (опросник Холланда). Корреляции отсортированы по силе связи (по абсолютному значению коэффициента корреляции).</w:t>
        <w:br/>
        <w:br/>
        <w:t>Как читать график:</w:t>
        <w:br/>
        <w:t>• По оси Y расположены вопросы родителей и типы Холланда (например, "R: Вопрос родителя...")</w:t>
        <w:br/>
        <w:t>• По оси X отложены коэффициенты корреляции Спирмена</w:t>
        <w:br/>
        <w:t>• Положительные корреляции показаны синим цветом (столбцы справа от нуля)</w:t>
        <w:br/>
        <w:t>• Отрицательные корреляции показаны красным цветом (столбцы слева от нуля)</w:t>
        <w:br/>
        <w:t>• Значимые корреляции отмечены звёздочкой (*)</w:t>
        <w:br/>
        <w:br/>
        <w:t>Какие показатели отражены:</w:t>
        <w:br/>
        <w:t>• Коэффициент корреляции Спирмена (ρ) - сила и направление связи</w:t>
        <w:br/>
        <w:t>• Уровень значимости (p &lt; 0.05) - отмечен звёздочкой</w:t>
        <w:br/>
        <w:t>• Вопросы родителей (первые 30 символов)</w:t>
        <w:br/>
        <w:t>• Типы Холланда (R, I, A, S, E, C)</w:t>
        <w:br/>
        <w:br/>
        <w:t>Почему отражены именно эти показатели:</w:t>
        <w:br/>
        <w:t>• Топ-20 корреляций показывают самые сильные и важные связи</w:t>
        <w:br/>
        <w:t>• Горизонтальная ориентация позволяет удобно читать длинные названия вопросов</w:t>
        <w:br/>
        <w:t>• Цветовое кодирование (синий/красный) сразу показывает направление связи</w:t>
        <w:br/>
        <w:t>• Сортировка по силе позволяет увидеть наиболее важные связи первыми</w:t>
        <w:br/>
        <w:br/>
        <w:t>Что даёт этот график:</w:t>
        <w:br/>
        <w:t>• Позволяет увидеть самые сильные связи между установками родителей и интересами подростков</w:t>
        <w:br/>
        <w:t>• Показывает, какие установки родителей наиболее связаны с какими типами интересов</w:t>
        <w:br/>
        <w:t>• Помогает понять направление влияния (положительное или отрицательное)</w:t>
        <w:br/>
        <w:t>• Даёт наглядное представление о структуре связей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27236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ovskaya_holland_bar_cha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5.6. Сравнительная столбчатая таблица топ-связей Марковская-Холланд</w:t>
      </w:r>
    </w:p>
    <w:p>
      <w:r>
        <w:br/>
        <w:t>ПОЛНОЕ ОПИСАНИЕ ГРАФИКА:</w:t>
        <w:br/>
        <w:br/>
        <w:t>Что отражено на графике:</w:t>
        <w:br/>
        <w:t>Сравнительная столбчатая таблица показывает топ-3 самые сильные значимые корреляции между установками родителей (Марковская) и каждым из шести типов профессиональных интересов (Холланд). Для каждого типа Холланда показаны три столбца: 1-е место (самая сильная связь), 2-е место, 3-е место.</w:t>
        <w:br/>
        <w:br/>
        <w:t>Как читать график:</w:t>
        <w:br/>
        <w:t>• По оси X расположены шесть типов Холланда (R, I, A, S, E, C)</w:t>
        <w:br/>
        <w:t>• По оси Y отложены коэффициенты корреляции Спирмена</w:t>
        <w:br/>
        <w:t>• Для каждого типа показаны три столбца разного цвета:</w:t>
        <w:br/>
        <w:t xml:space="preserve">  - Синий: 1-е место (самая сильная связь)</w:t>
        <w:br/>
        <w:t xml:space="preserve">  - Зелёный: 2-е место</w:t>
        <w:br/>
        <w:t xml:space="preserve">  - Светло-зелёный: 3-е место</w:t>
        <w:br/>
        <w:t>• Высота столбца показывает силу корреляции</w:t>
        <w:br/>
        <w:br/>
        <w:t>Какие показатели отражены:</w:t>
        <w:br/>
        <w:t>• Коэффициент корреляции Спирмена (ρ) для каждой связи</w:t>
        <w:br/>
        <w:t>• Ранжирование связей по силе (1-е, 2-е, 3-е место)</w:t>
        <w:br/>
        <w:t>• Типы Холланда (R, I, A, S, E, C)</w:t>
        <w:br/>
        <w:br/>
        <w:t>Почему отражены именно эти показатели:</w:t>
        <w:br/>
        <w:t>• Топ-3 для каждого типа позволяет сравнить силу связей между типами</w:t>
        <w:br/>
        <w:t>• Ранжирование показывает, какие установки родителей наиболее важны для каждого типа интересов</w:t>
        <w:br/>
        <w:t>• Группировка по типам Холланда позволяет увидеть структуру влияния</w:t>
        <w:br/>
        <w:br/>
        <w:t>Что даёт этот график:</w:t>
        <w:br/>
        <w:t>• Позволяет сравнить силу связей между разными типами Холланда</w:t>
        <w:br/>
        <w:t>• Показывает, какие установки родителей наиболее важны для каждого типа интересов</w:t>
        <w:br/>
        <w:t>• Помогает понять, есть ли различия в силе влияния установок на разные типы интересов</w:t>
        <w:br/>
        <w:t>• Даёт наглядное сравнение топ-связей для всех типов одновременно</w:t>
        <w:br/>
      </w:r>
    </w:p>
    <w:p>
      <w:r>
        <w:drawing>
          <wp:inline xmlns:a="http://schemas.openxmlformats.org/drawingml/2006/main" xmlns:pic="http://schemas.openxmlformats.org/drawingml/2006/picture">
            <wp:extent cx="5486400" cy="341158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tive_holland_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158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