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A3741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28B684AB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7D0C559B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5D3D1212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AEB12A3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77369F6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58D0D81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BC96F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697B6A4F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EAA4160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249AD033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62320393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33C01072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6A43AA6C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EDD63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F40B64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09EA7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118CB956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EAED801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A18E4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7DFE0A77" w14:textId="77777777" w:rsidTr="005B29B4">
        <w:trPr>
          <w:trHeight w:val="3644"/>
        </w:trPr>
        <w:tc>
          <w:tcPr>
            <w:tcW w:w="4864" w:type="dxa"/>
          </w:tcPr>
          <w:p w14:paraId="74DD2E69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644A5785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130C8061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A5D4C4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31E040A4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031C9A77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7B5E7442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19F0E8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5E46FF1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77A73C00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5B5C8D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09E65E8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65C5685D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6141934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BBB5F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5B401D1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45A8F830" w14:textId="61AFCF9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7E461470" w14:textId="6F13150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C107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C107A">
        <w:rPr>
          <w:rFonts w:ascii="Times New Roman" w:hAnsi="Times New Roman" w:cs="Times New Roman"/>
          <w:sz w:val="28"/>
          <w:szCs w:val="28"/>
        </w:rPr>
        <w:t>.20</w:t>
      </w:r>
    </w:p>
    <w:p w14:paraId="618B0612" w14:textId="06B095C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2D74C445" w14:textId="77777777" w:rsidR="00661DF7" w:rsidRPr="00661DF7" w:rsidRDefault="00661DF7" w:rsidP="002C107A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</w:p>
    <w:p w14:paraId="739A5BD6" w14:textId="77777777" w:rsidR="00661DF7" w:rsidRPr="00661DF7" w:rsidRDefault="00661DF7" w:rsidP="002C107A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03C2199B" w14:textId="77777777" w:rsidR="00661DF7" w:rsidRPr="00661DF7" w:rsidRDefault="00661DF7" w:rsidP="002C107A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</w:p>
    <w:p w14:paraId="485D0256" w14:textId="77777777" w:rsidR="009D668F" w:rsidRPr="00661DF7" w:rsidRDefault="00661DF7" w:rsidP="002C107A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  <w:r w:rsidR="009D668F" w:rsidRPr="00661DF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2F6B78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3D3AA65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0E0C705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</w:t>
      </w:r>
      <w:r w:rsidR="00C70356">
        <w:rPr>
          <w:rFonts w:ascii="Times New Roman" w:hAnsi="Times New Roman" w:cs="Times New Roman"/>
          <w:sz w:val="28"/>
          <w:szCs w:val="28"/>
        </w:rPr>
        <w:t xml:space="preserve">- </w:t>
      </w:r>
      <w:r w:rsidRPr="00B50032">
        <w:rPr>
          <w:rFonts w:ascii="Times New Roman" w:hAnsi="Times New Roman" w:cs="Times New Roman"/>
          <w:sz w:val="28"/>
          <w:szCs w:val="28"/>
        </w:rPr>
        <w:t>находила бы отклик в нуждах общества. Наиболее остро этот вопрос впервые осознаётся в подростковом возрасте</w:t>
      </w:r>
      <w:r w:rsidR="00C70356">
        <w:rPr>
          <w:rFonts w:ascii="Times New Roman" w:hAnsi="Times New Roman" w:cs="Times New Roman"/>
          <w:sz w:val="28"/>
          <w:szCs w:val="28"/>
        </w:rPr>
        <w:t xml:space="preserve">, </w:t>
      </w:r>
      <w:r w:rsidRPr="00B50032">
        <w:rPr>
          <w:rFonts w:ascii="Times New Roman" w:hAnsi="Times New Roman" w:cs="Times New Roman"/>
          <w:sz w:val="28"/>
          <w:szCs w:val="28"/>
        </w:rPr>
        <w:t>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могут быть потрачены впустую значительные временные и ресурсные затраты.</w:t>
      </w:r>
    </w:p>
    <w:p w14:paraId="0E3D679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64BB93A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0B1C1C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508F615B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2796BA0D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5C6C3D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3F92243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Системный семейный подход [5; 64],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64852D7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Психологические теории развития и сценариев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642F4C35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Теории профессионального самоопределения [18; 30; 49], разработавшие классификации профессий, этапов становления и методы активизации выбора через ценностно-смысловую сферу.</w:t>
      </w:r>
    </w:p>
    <w:p w14:paraId="058B7CC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Социально-когнитивный и карьерный подход [30; 40], объясняющий влияние родительских моделей, самоэффективности и ожиданий результатов на профессиональные решения.</w:t>
      </w:r>
    </w:p>
    <w:p w14:paraId="533D9004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Возрастной и культурно-исторический подход [16; 57],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7BCAC11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lastRenderedPageBreak/>
        <w:t>· Ценностно-смысловой подход [36; 40; 60],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2C5F89AB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Гендерный подход [8], изучающий влияние гендерных стереотипов воспитания на профессиональные предпочтения.</w:t>
      </w:r>
    </w:p>
    <w:p w14:paraId="68314301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44E46E0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0A5EF01F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772E915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508B1D75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03F603C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0FFB767C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3CFD255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568DB66B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159C1BD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0E4A8F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7F333630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7.  На основе полученных результатов разработать практические рекомендации для психологов и педагогов по оптимизации процесса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самоопределения подростков с учетом семейного контекста.</w:t>
      </w:r>
    </w:p>
    <w:p w14:paraId="6AB2D88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6A2AA90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Методы и методики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Марковской. Сфера профессиональных предпочтений изучалась с помощью </w:t>
      </w:r>
      <w:r w:rsidR="001A5B27">
        <w:rPr>
          <w:rFonts w:ascii="Times New Roman" w:hAnsi="Times New Roman" w:cs="Times New Roman"/>
          <w:sz w:val="28"/>
          <w:szCs w:val="28"/>
        </w:rPr>
        <w:t>о</w:t>
      </w:r>
      <w:r w:rsidRPr="00B50032">
        <w:rPr>
          <w:rFonts w:ascii="Times New Roman" w:hAnsi="Times New Roman" w:cs="Times New Roman"/>
          <w:sz w:val="28"/>
          <w:szCs w:val="28"/>
        </w:rPr>
        <w:t xml:space="preserve">просника профессиональных предпочтений Дж.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>. Для анализа побудительных причин выбора профессии применялась методика «Мотивы выбора профессии». Полученные эмпирические данные были подвергнуты статистической обработке для установления корреляционных связей.</w:t>
      </w:r>
    </w:p>
    <w:p w14:paraId="01A2A16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571585B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6FB78CE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6FA573E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95C33AB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2136FD5E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5A2B53F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101145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7366AC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6AFD2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03F53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0EE3F8D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</w:t>
      </w:r>
      <w:r w:rsidR="00582E50" w:rsidRPr="00582E50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3; 31; 22</w:t>
      </w:r>
      <w:r w:rsidR="00582E50" w:rsidRPr="00582E50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CEBF4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D5301E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488CD8D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5E6785F9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48B817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6F199A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DA162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634FB4B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03D4882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0B78187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эмоциональное напряжение, противоречивость родительских требований и дефицит поддержки формируют у ребенка неадаптивные способы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эмоциональной регуляции и искаженную систему межличностных отношений.</w:t>
      </w:r>
    </w:p>
    <w:p w14:paraId="194E331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В работах В.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Брутмана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, А. Я. Варги и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. Ю.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Хамитовой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показано,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80BC2B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63AB962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6D9E03D2" w14:textId="238C0A75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056F3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0587BE3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397F5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37C271A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398F8E8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535BAFF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7F7AE8F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2948B2E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5036FE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4FE7D4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BC34FC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5ED7B305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3A8539B7" w14:textId="4E79FCA0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40583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495438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3; 12; Кон, 31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3F16AB6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</w:t>
      </w:r>
      <w:r w:rsidR="00620622" w:rsidRPr="00620622">
        <w:rPr>
          <w:rFonts w:ascii="Times New Roman" w:hAnsi="Times New Roman" w:cs="Times New Roman"/>
          <w:sz w:val="28"/>
          <w:szCs w:val="28"/>
        </w:rPr>
        <w:t>;</w:t>
      </w:r>
      <w:r w:rsidRPr="00B3612D">
        <w:rPr>
          <w:rFonts w:ascii="Times New Roman" w:hAnsi="Times New Roman" w:cs="Times New Roman"/>
          <w:sz w:val="28"/>
          <w:szCs w:val="28"/>
        </w:rPr>
        <w:t xml:space="preserve"> 4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63B9CFC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A64E4D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3BAB633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3909484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3425F6A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2F75178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3A135C5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3CB7E4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00B94F5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6026017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отмечает, что именно в подростковом возрасте закладываются базовые установки по отношению к труду и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профессиональной деятельности, во многом определяемые семейным опытом и родительской позицией.</w:t>
      </w:r>
    </w:p>
    <w:p w14:paraId="2D122C6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2D3E8DB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3CF69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712A3F7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012919F8" w14:textId="77777777" w:rsidR="0061158B" w:rsidRDefault="00331C6E">
      <w:r>
        <w:br w:type="page"/>
      </w:r>
    </w:p>
    <w:p w14:paraId="20D5ED67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A0145A3" w14:textId="782B8A2D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60D78F" w14:textId="77777777" w:rsidR="002C107A" w:rsidRDefault="002C107A" w:rsidP="002C107A">
      <w:pPr>
        <w:spacing w:before="240" w:after="120"/>
        <w:jc w:val="center"/>
      </w:pPr>
    </w:p>
    <w:p w14:paraId="2DD94C8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Эмпирическое исследование проводилось на базе </w:t>
      </w:r>
      <w:r>
        <w:rPr>
          <w:rFonts w:ascii="Times New Roman" w:eastAsia="Times New Roman" w:hAnsi="Times New Roman"/>
          <w:sz w:val="28"/>
        </w:rPr>
        <w:t>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[65].</w:t>
      </w:r>
    </w:p>
    <w:p w14:paraId="045AA693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24B517B7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Возраст: уча</w:t>
      </w:r>
      <w:r w:rsidRPr="007A1C1A">
        <w:rPr>
          <w:rFonts w:ascii="Times New Roman" w:eastAsia="Times New Roman" w:hAnsi="Times New Roman"/>
          <w:sz w:val="28"/>
        </w:rPr>
        <w:t>щиеся 9–11-х классов (подростковый возраст, 14–17 лет) [16; 29; 32; 33; 44; 51]</w:t>
      </w:r>
    </w:p>
    <w:p w14:paraId="525B97CE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1EDB88E3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671F3824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3B9A874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 [8]</w:t>
      </w:r>
    </w:p>
    <w:p w14:paraId="748028C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</w:t>
      </w:r>
      <w:r>
        <w:rPr>
          <w:rFonts w:ascii="Times New Roman" w:eastAsia="Times New Roman" w:hAnsi="Times New Roman"/>
          <w:b/>
          <w:sz w:val="28"/>
        </w:rPr>
        <w:t>арактеристика выборки родител</w:t>
      </w:r>
      <w:r>
        <w:rPr>
          <w:rFonts w:ascii="Times New Roman" w:eastAsia="Times New Roman" w:hAnsi="Times New Roman"/>
          <w:b/>
          <w:sz w:val="28"/>
        </w:rPr>
        <w:t>ей:</w:t>
      </w:r>
    </w:p>
    <w:p w14:paraId="73A954CC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422715B6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1608EC51" w14:textId="6F5EA4F5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657DB26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</w:t>
      </w:r>
      <w:r>
        <w:rPr>
          <w:rFonts w:ascii="Times New Roman" w:eastAsia="Times New Roman" w:hAnsi="Times New Roman"/>
          <w:sz w:val="28"/>
        </w:rPr>
        <w:t xml:space="preserve">ыборка была сформирована методом добровольного участия [23]. Все участники исследования дали </w:t>
      </w:r>
      <w:r>
        <w:rPr>
          <w:rFonts w:ascii="Times New Roman" w:eastAsia="Times New Roman" w:hAnsi="Times New Roman"/>
          <w:sz w:val="28"/>
        </w:rPr>
        <w:t>информированное согласие на обработку персональных данных в исследовательских целях.</w:t>
      </w:r>
    </w:p>
    <w:p w14:paraId="2233139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1C830B0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</w:t>
      </w:r>
      <w:r>
        <w:rPr>
          <w:rFonts w:ascii="Times New Roman" w:eastAsia="Times New Roman" w:hAnsi="Times New Roman"/>
          <w:sz w:val="28"/>
        </w:rPr>
        <w:t xml:space="preserve"> (ВРР) И.М. Марковской [9]</w:t>
      </w:r>
    </w:p>
    <w:p w14:paraId="6A49F0F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Методика предназначена для диагностики особенностей взаимодействия родителей с детьми подросткового возраста [9]. Опросник </w:t>
      </w:r>
      <w:r>
        <w:rPr>
          <w:rFonts w:ascii="Times New Roman" w:eastAsia="Times New Roman" w:hAnsi="Times New Roman"/>
          <w:sz w:val="28"/>
        </w:rPr>
        <w:lastRenderedPageBreak/>
        <w:t>включает 61 вопрос, направленный на выявление различных аспектов детско-родительских отношений, таких как:</w:t>
      </w:r>
    </w:p>
    <w:p w14:paraId="31AE1823" w14:textId="413FB569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7EE0B979" w14:textId="0DFC7AB3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0E385118" w14:textId="4F615FB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218BBC32" w14:textId="6697DD12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08BF7FAB" w14:textId="06601CE9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35916AC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</w:t>
      </w:r>
      <w:r>
        <w:rPr>
          <w:rFonts w:ascii="Times New Roman" w:eastAsia="Times New Roman" w:hAnsi="Times New Roman"/>
          <w:sz w:val="28"/>
        </w:rPr>
        <w:t xml:space="preserve">етодика позволяет получить количественные показатели по различным параметрам взаимодействия, что обеспечивает </w:t>
      </w:r>
      <w:r>
        <w:rPr>
          <w:rFonts w:ascii="Times New Roman" w:eastAsia="Times New Roman" w:hAnsi="Times New Roman"/>
          <w:sz w:val="28"/>
        </w:rPr>
        <w:t>возможность статистической обработки данных.</w:t>
      </w:r>
    </w:p>
    <w:p w14:paraId="26B971B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334B454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</w:t>
      </w:r>
      <w:r>
        <w:rPr>
          <w:rFonts w:ascii="Times New Roman" w:eastAsia="Times New Roman" w:hAnsi="Times New Roman"/>
          <w:sz w:val="28"/>
        </w:rPr>
        <w:t>Дж. Голланда и позволяет определить доминирующий тип личности в профессиональной сфере.</w:t>
      </w:r>
    </w:p>
    <w:p w14:paraId="69AD948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4328C4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</w:t>
      </w:r>
      <w:r>
        <w:rPr>
          <w:rFonts w:ascii="Times New Roman" w:eastAsia="Times New Roman" w:hAnsi="Times New Roman"/>
          <w:sz w:val="28"/>
        </w:rPr>
        <w:t>лись ответы подростков на вопросы о важности различных характеристик будущей профессии, в частности:</w:t>
      </w:r>
    </w:p>
    <w:p w14:paraId="0DFFD16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2A1254C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1C4B651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</w:t>
      </w:r>
      <w:r>
        <w:rPr>
          <w:rFonts w:ascii="Times New Roman" w:eastAsia="Times New Roman" w:hAnsi="Times New Roman"/>
          <w:sz w:val="28"/>
        </w:rPr>
        <w:t>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13729E9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2F3AE2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1. Подготовительный этап: получение разрешения администрации образовательного учреждени</w:t>
      </w:r>
      <w:r>
        <w:rPr>
          <w:rFonts w:ascii="Times New Roman" w:eastAsia="Times New Roman" w:hAnsi="Times New Roman"/>
          <w:sz w:val="28"/>
        </w:rPr>
        <w:t>я, информирование родителей и подростков о целях и процедуре исследования.</w:t>
      </w:r>
    </w:p>
    <w:p w14:paraId="01073BA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0D871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11D743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A3F144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</w:t>
      </w:r>
      <w:r>
        <w:rPr>
          <w:rFonts w:ascii="Times New Roman" w:eastAsia="Times New Roman" w:hAnsi="Times New Roman"/>
          <w:sz w:val="28"/>
        </w:rPr>
        <w:t>анением связи между ответами родителя и ребенка через идентификационный номер</w:t>
      </w:r>
    </w:p>
    <w:p w14:paraId="30F96AF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B89DB1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22A6D0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49A416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5CCAEF8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Для проверки </w:t>
      </w:r>
      <w:r>
        <w:rPr>
          <w:rFonts w:ascii="Times New Roman" w:eastAsia="Times New Roman" w:hAnsi="Times New Roman"/>
          <w:sz w:val="28"/>
        </w:rPr>
        <w:t>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70538D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ранговой корреляции Спирмена (ρ) [13; 14]</w:t>
      </w:r>
    </w:p>
    <w:p w14:paraId="506EB6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</w:t>
      </w:r>
      <w:r>
        <w:rPr>
          <w:rFonts w:ascii="Times New Roman" w:eastAsia="Times New Roman" w:hAnsi="Times New Roman"/>
          <w:sz w:val="28"/>
        </w:rPr>
        <w:t>м [13; 14]:</w:t>
      </w:r>
    </w:p>
    <w:p w14:paraId="425B731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495BDEA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647877B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7C958E4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Подходит для анализа связи между установками (порядковые данные) и выбором </w:t>
      </w:r>
      <w:r>
        <w:rPr>
          <w:rFonts w:ascii="Times New Roman" w:eastAsia="Times New Roman" w:hAnsi="Times New Roman"/>
          <w:sz w:val="28"/>
        </w:rPr>
        <w:t>(порядковые данные)</w:t>
      </w:r>
    </w:p>
    <w:p w14:paraId="108042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</w:t>
      </w:r>
      <w:r>
        <w:rPr>
          <w:rFonts w:ascii="Times New Roman" w:eastAsia="Times New Roman" w:hAnsi="Times New Roman"/>
          <w:sz w:val="28"/>
        </w:rPr>
        <w:t xml:space="preserve">скими данными, которые </w:t>
      </w:r>
      <w:r>
        <w:rPr>
          <w:rFonts w:ascii="Times New Roman" w:eastAsia="Times New Roman" w:hAnsi="Times New Roman"/>
          <w:sz w:val="28"/>
        </w:rPr>
        <w:lastRenderedPageBreak/>
        <w:t>часто не соответствуют требованиям нормального распределения, необходимого для параметрических методов статистики [14].</w:t>
      </w:r>
    </w:p>
    <w:p w14:paraId="23742F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3B4BE5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69A2D5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26E06CF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</w:t>
      </w:r>
      <w:r>
        <w:rPr>
          <w:rFonts w:ascii="Times New Roman" w:eastAsia="Times New Roman" w:hAnsi="Times New Roman"/>
          <w:sz w:val="28"/>
        </w:rPr>
        <w:t>й</w:t>
      </w:r>
    </w:p>
    <w:p w14:paraId="0ABFFB5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n = количество наблюдений</w:t>
      </w:r>
    </w:p>
    <w:p w14:paraId="021A35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428C542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1C8604E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5C764E5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1A7F2D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631CD5E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4472C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197E4BD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1D2F952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457AA9AD" w14:textId="12C7CC70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</w:t>
      </w:r>
      <w:r>
        <w:rPr>
          <w:rFonts w:ascii="Times New Roman" w:eastAsia="Times New Roman" w:hAnsi="Times New Roman"/>
          <w:sz w:val="28"/>
        </w:rPr>
        <w:t>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</w:t>
      </w:r>
      <w:r>
        <w:rPr>
          <w:rFonts w:ascii="Times New Roman" w:eastAsia="Times New Roman" w:hAnsi="Times New Roman"/>
          <w:sz w:val="28"/>
        </w:rPr>
        <w:t>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202A533B" w14:textId="4A2DAF1C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0DCC32E2" w14:textId="441F5064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005BDE9B" w14:textId="77777777" w:rsidR="007A1C1A" w:rsidRDefault="007A1C1A" w:rsidP="007A1C1A">
      <w:pPr>
        <w:spacing w:before="240" w:after="120"/>
        <w:jc w:val="center"/>
      </w:pPr>
    </w:p>
    <w:p w14:paraId="6DC8C43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[22; 35]. Родители отвечали на 61 вопрос, касающ</w:t>
      </w:r>
      <w:r>
        <w:rPr>
          <w:rFonts w:ascii="Times New Roman" w:eastAsia="Times New Roman" w:hAnsi="Times New Roman"/>
          <w:sz w:val="28"/>
        </w:rPr>
        <w:t>ийся различных аспектов детско-родительских отношений [63;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</w:t>
      </w:r>
      <w:r>
        <w:rPr>
          <w:rFonts w:ascii="Times New Roman" w:eastAsia="Times New Roman" w:hAnsi="Times New Roman"/>
          <w:sz w:val="28"/>
        </w:rPr>
        <w:t>.</w:t>
      </w:r>
    </w:p>
    <w:p w14:paraId="4A1B7F9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</w:t>
      </w:r>
      <w:r>
        <w:rPr>
          <w:rFonts w:ascii="Times New Roman" w:eastAsia="Times New Roman" w:hAnsi="Times New Roman"/>
          <w:sz w:val="28"/>
        </w:rPr>
        <w:t>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</w:t>
      </w:r>
      <w:r>
        <w:rPr>
          <w:rFonts w:ascii="Times New Roman" w:eastAsia="Times New Roman" w:hAnsi="Times New Roman"/>
          <w:sz w:val="28"/>
        </w:rPr>
        <w:t>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</w:t>
      </w:r>
      <w:r>
        <w:rPr>
          <w:rFonts w:ascii="Times New Roman" w:eastAsia="Times New Roman" w:hAnsi="Times New Roman"/>
          <w:sz w:val="28"/>
        </w:rPr>
        <w:t>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</w:t>
      </w:r>
      <w:r>
        <w:rPr>
          <w:rFonts w:ascii="Times New Roman" w:eastAsia="Times New Roman" w:hAnsi="Times New Roman"/>
          <w:sz w:val="28"/>
        </w:rPr>
        <w:t>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 w14:paraId="1BF9A99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Разнообразие стилей контроля и требований к ребенку. В.Л. Леви отмечал ос</w:t>
      </w:r>
      <w:r>
        <w:rPr>
          <w:rFonts w:ascii="Times New Roman" w:eastAsia="Times New Roman" w:hAnsi="Times New Roman"/>
          <w:sz w:val="28"/>
        </w:rPr>
        <w:t xml:space="preserve">обенности различных подходов к воспитанию [34]. М.Р. </w:t>
      </w:r>
      <w:r>
        <w:rPr>
          <w:rFonts w:ascii="Times New Roman" w:eastAsia="Times New Roman" w:hAnsi="Times New Roman"/>
          <w:sz w:val="28"/>
        </w:rPr>
        <w:lastRenderedPageBreak/>
        <w:t>Гинзбург подчеркивал важность личностного самоопределения в контексте родительских требований [37]</w:t>
      </w:r>
    </w:p>
    <w:p w14:paraId="53EB6C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</w:t>
      </w:r>
      <w:r>
        <w:rPr>
          <w:rFonts w:ascii="Times New Roman" w:eastAsia="Times New Roman" w:hAnsi="Times New Roman"/>
          <w:sz w:val="28"/>
        </w:rPr>
        <w:t>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09B527DB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Различные представления родителей о своей роли и авторитете. Б.Г. Ананьев подчеркивал сложность изучения чело</w:t>
      </w:r>
      <w:r>
        <w:rPr>
          <w:rFonts w:ascii="Times New Roman" w:eastAsia="Times New Roman" w:hAnsi="Times New Roman"/>
          <w:sz w:val="28"/>
        </w:rPr>
        <w:t>века как предмета познания [3;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05C6AB7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</w:t>
      </w:r>
      <w:r>
        <w:rPr>
          <w:rFonts w:ascii="Times New Roman" w:eastAsia="Times New Roman" w:hAnsi="Times New Roman"/>
          <w:sz w:val="28"/>
        </w:rPr>
        <w:t>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31ACC2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Данное разнообразие родительских установок обеспечивает возможность статистического ана</w:t>
      </w:r>
      <w:r>
        <w:rPr>
          <w:rFonts w:ascii="Times New Roman" w:eastAsia="Times New Roman" w:hAnsi="Times New Roman"/>
          <w:sz w:val="28"/>
        </w:rPr>
        <w:t>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[20; 21]. Изучение индивидуаль</w:t>
      </w:r>
      <w:r>
        <w:rPr>
          <w:rFonts w:ascii="Times New Roman" w:eastAsia="Times New Roman" w:hAnsi="Times New Roman"/>
          <w:sz w:val="28"/>
        </w:rPr>
        <w:t>ных различий в родительских установках позволяет установить связь с различными аспектами профессионального выбора [26; 42].</w:t>
      </w:r>
    </w:p>
    <w:p w14:paraId="4BBB2D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</w:t>
      </w:r>
      <w:r>
        <w:rPr>
          <w:rFonts w:ascii="Times New Roman" w:eastAsia="Times New Roman" w:hAnsi="Times New Roman"/>
          <w:sz w:val="28"/>
        </w:rPr>
        <w:t>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66D197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AA538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 xml:space="preserve">Всего было рассчитано 122 корреляции между установками родителей и </w:t>
      </w:r>
      <w:r>
        <w:rPr>
          <w:rFonts w:ascii="Times New Roman" w:eastAsia="Times New Roman" w:hAnsi="Times New Roman"/>
          <w:sz w:val="28"/>
        </w:rPr>
        <w:t>профессиональными предпочтениями подростков.</w:t>
      </w:r>
    </w:p>
    <w:p w14:paraId="4E53980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77FCBFB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65330D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3085507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56DC7F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9C3E0B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08050F8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</w:t>
      </w:r>
      <w:r>
        <w:rPr>
          <w:rFonts w:ascii="Times New Roman" w:eastAsia="Times New Roman" w:hAnsi="Times New Roman"/>
          <w:b/>
          <w:sz w:val="28"/>
        </w:rPr>
        <w:t>еляции:</w:t>
      </w:r>
    </w:p>
    <w:p w14:paraId="453083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713A7B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 xml:space="preserve">1. Корреляция между установкой «Я не считаю его (ее) таким умным и способным, как мне хотелось бы» </w:t>
      </w:r>
      <w:r>
        <w:rPr>
          <w:rFonts w:ascii="Times New Roman" w:eastAsia="Times New Roman" w:hAnsi="Times New Roman"/>
          <w:b/>
          <w:sz w:val="28"/>
        </w:rPr>
        <w:t>и ориентацией на профессиональный рост (вопрос 12)</w:t>
      </w:r>
    </w:p>
    <w:p w14:paraId="6BABF2E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3E93B31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</w:t>
      </w:r>
      <w:r>
        <w:rPr>
          <w:rFonts w:ascii="Times New Roman" w:eastAsia="Times New Roman" w:hAnsi="Times New Roman"/>
          <w:sz w:val="28"/>
        </w:rPr>
        <w:t>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434A1B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</w:t>
      </w:r>
      <w:r>
        <w:rPr>
          <w:rFonts w:ascii="Times New Roman" w:eastAsia="Times New Roman" w:hAnsi="Times New Roman"/>
          <w:sz w:val="28"/>
        </w:rPr>
        <w:t>ьных ориентаций. Негативные оценки способностей могут снижать мотивацию подростка к профессиональному развитию.</w:t>
      </w:r>
    </w:p>
    <w:p w14:paraId="0CFA97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049F8F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</w:t>
      </w:r>
      <w:r>
        <w:rPr>
          <w:rFonts w:ascii="Times New Roman" w:eastAsia="Times New Roman" w:hAnsi="Times New Roman"/>
          <w:sz w:val="28"/>
        </w:rPr>
        <w:t xml:space="preserve"> 0.034</w:t>
      </w:r>
    </w:p>
    <w:p w14:paraId="7842F38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3B8461C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Подростки, чьи родители </w:t>
      </w:r>
      <w:r>
        <w:rPr>
          <w:rFonts w:ascii="Times New Roman" w:eastAsia="Times New Roman" w:hAnsi="Times New Roman"/>
          <w:sz w:val="28"/>
        </w:rPr>
        <w:t>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</w:t>
      </w:r>
      <w:r>
        <w:rPr>
          <w:rFonts w:ascii="Times New Roman" w:eastAsia="Times New Roman" w:hAnsi="Times New Roman"/>
          <w:sz w:val="28"/>
        </w:rPr>
        <w:t xml:space="preserve"> деятельности в различные сферы жизни.</w:t>
      </w:r>
    </w:p>
    <w:p w14:paraId="60A7AE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1BDFB42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700F3C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Обнаружена статистически значимая положительная слабая связь между </w:t>
      </w:r>
      <w:r>
        <w:rPr>
          <w:rFonts w:ascii="Times New Roman" w:eastAsia="Times New Roman" w:hAnsi="Times New Roman"/>
          <w:sz w:val="28"/>
        </w:rPr>
        <w:t>позитивной оценкой родителем характера ребенка и его стремлением использовать профессиональные умения вне работы.</w:t>
      </w:r>
    </w:p>
    <w:p w14:paraId="13805A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</w:t>
      </w:r>
      <w:r>
        <w:rPr>
          <w:rFonts w:ascii="Times New Roman" w:eastAsia="Times New Roman" w:hAnsi="Times New Roman"/>
          <w:sz w:val="28"/>
        </w:rPr>
        <w:t>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3E246F0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</w:t>
      </w:r>
      <w:r>
        <w:rPr>
          <w:rFonts w:ascii="Times New Roman" w:eastAsia="Times New Roman" w:hAnsi="Times New Roman"/>
          <w:b/>
          <w:sz w:val="28"/>
        </w:rPr>
        <w:t>нь» и ориентацией на профессиональный рост (вопрос 12)</w:t>
      </w:r>
    </w:p>
    <w:p w14:paraId="16C5206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237847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585E31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</w:t>
      </w:r>
      <w:r>
        <w:rPr>
          <w:rFonts w:ascii="Times New Roman" w:eastAsia="Times New Roman" w:hAnsi="Times New Roman"/>
          <w:sz w:val="28"/>
        </w:rPr>
        <w:t xml:space="preserve">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</w:t>
      </w:r>
      <w:r>
        <w:rPr>
          <w:rFonts w:ascii="Times New Roman" w:eastAsia="Times New Roman" w:hAnsi="Times New Roman"/>
          <w:sz w:val="28"/>
        </w:rPr>
        <w:lastRenderedPageBreak/>
        <w:t>профессиональный рост. Это может отражать стремление подростка к самосто</w:t>
      </w:r>
      <w:r>
        <w:rPr>
          <w:rFonts w:ascii="Times New Roman" w:eastAsia="Times New Roman" w:hAnsi="Times New Roman"/>
          <w:sz w:val="28"/>
        </w:rPr>
        <w:t>ятельности и независимости в профессиональном самоопределении.</w:t>
      </w:r>
    </w:p>
    <w:p w14:paraId="30A6CBA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09DF445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554CCD4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</w:t>
      </w:r>
      <w:r>
        <w:rPr>
          <w:rFonts w:ascii="Times New Roman" w:eastAsia="Times New Roman" w:hAnsi="Times New Roman"/>
          <w:sz w:val="28"/>
        </w:rPr>
        <w:t>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E6C5F0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</w:t>
      </w:r>
      <w:r>
        <w:rPr>
          <w:rFonts w:ascii="Times New Roman" w:eastAsia="Times New Roman" w:hAnsi="Times New Roman"/>
          <w:sz w:val="28"/>
        </w:rPr>
        <w:t>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1E85A2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</w:t>
      </w:r>
      <w:r>
        <w:rPr>
          <w:rFonts w:ascii="Times New Roman" w:eastAsia="Times New Roman" w:hAnsi="Times New Roman"/>
          <w:sz w:val="28"/>
        </w:rPr>
        <w:t>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07B2FDD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**«Я его (ее) очень редко ругаю»** и ориентация на профессиональный рост (вопрос 12): ρ = 0.278, p = 0</w:t>
      </w:r>
      <w:r>
        <w:rPr>
          <w:rFonts w:ascii="Times New Roman" w:eastAsia="Times New Roman" w:hAnsi="Times New Roman"/>
          <w:sz w:val="28"/>
        </w:rPr>
        <w:t>.051</w:t>
      </w:r>
    </w:p>
    <w:p w14:paraId="78C0E71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**«Всегда с готовностью его (ее) выслушиваю»** и ориентация на профессиональный рост (вопрос 12): ρ = 0.268, p = 0.060</w:t>
      </w:r>
    </w:p>
    <w:p w14:paraId="1B6E29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Эти результаты могут указывать на тенденцию к положительной связи между поддерживающим стилем воспитания и ориентацией подростка на </w:t>
      </w:r>
      <w:r>
        <w:rPr>
          <w:rFonts w:ascii="Times New Roman" w:eastAsia="Times New Roman" w:hAnsi="Times New Roman"/>
          <w:sz w:val="28"/>
        </w:rPr>
        <w:t>профессиональное развитие.</w:t>
      </w:r>
    </w:p>
    <w:p w14:paraId="6C48A1E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39790C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</w:t>
      </w:r>
      <w:r>
        <w:rPr>
          <w:rFonts w:ascii="Times New Roman" w:eastAsia="Times New Roman" w:hAnsi="Times New Roman"/>
          <w:sz w:val="28"/>
        </w:rPr>
        <w:t xml:space="preserve">профессиональное развитие. Л.И. Божович подчеркивала важность родительских оценок для формирования личности ребенка [12]. </w:t>
      </w:r>
      <w:r>
        <w:rPr>
          <w:rFonts w:ascii="Times New Roman" w:eastAsia="Times New Roman" w:hAnsi="Times New Roman"/>
          <w:sz w:val="28"/>
        </w:rPr>
        <w:lastRenderedPageBreak/>
        <w:t>С.И. Карпова и Т.В. Артемьева отмечают влияние родительского отношения на развитие личности ребенка [28]. М.Р. Гинзбург указывает на с</w:t>
      </w:r>
      <w:r>
        <w:rPr>
          <w:rFonts w:ascii="Times New Roman" w:eastAsia="Times New Roman" w:hAnsi="Times New Roman"/>
          <w:sz w:val="28"/>
        </w:rPr>
        <w:t>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</w:t>
      </w:r>
      <w:r>
        <w:rPr>
          <w:rFonts w:ascii="Times New Roman" w:eastAsia="Times New Roman" w:hAnsi="Times New Roman"/>
          <w:sz w:val="28"/>
        </w:rPr>
        <w:t xml:space="preserve"> личности [40]. К.Р. Роджерс указывал на важность безусловного принятия для становления человека [52].</w:t>
      </w:r>
    </w:p>
    <w:p w14:paraId="73E005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</w:t>
      </w:r>
      <w:r>
        <w:rPr>
          <w:rFonts w:ascii="Times New Roman" w:eastAsia="Times New Roman" w:hAnsi="Times New Roman"/>
          <w:sz w:val="28"/>
        </w:rPr>
        <w:t>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</w:t>
      </w:r>
      <w:r>
        <w:rPr>
          <w:rFonts w:ascii="Times New Roman" w:eastAsia="Times New Roman" w:hAnsi="Times New Roman"/>
          <w:sz w:val="28"/>
        </w:rPr>
        <w:t xml:space="preserve">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</w:t>
      </w:r>
      <w:r>
        <w:rPr>
          <w:rFonts w:ascii="Times New Roman" w:eastAsia="Times New Roman" w:hAnsi="Times New Roman"/>
          <w:sz w:val="28"/>
        </w:rPr>
        <w:t>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</w:t>
      </w:r>
      <w:r>
        <w:rPr>
          <w:rFonts w:ascii="Times New Roman" w:eastAsia="Times New Roman" w:hAnsi="Times New Roman"/>
          <w:sz w:val="28"/>
        </w:rPr>
        <w:t xml:space="preserve"> [54].</w:t>
      </w:r>
    </w:p>
    <w:p w14:paraId="743B0D0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</w:t>
      </w:r>
      <w:r>
        <w:rPr>
          <w:rFonts w:ascii="Times New Roman" w:eastAsia="Times New Roman" w:hAnsi="Times New Roman"/>
          <w:sz w:val="28"/>
        </w:rPr>
        <w:t>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</w:t>
      </w:r>
      <w:r>
        <w:rPr>
          <w:rFonts w:ascii="Times New Roman" w:eastAsia="Times New Roman" w:hAnsi="Times New Roman"/>
          <w:sz w:val="28"/>
        </w:rPr>
        <w:t xml:space="preserve">ысла в различных сферах жизни [60]. Это </w:t>
      </w:r>
      <w:r>
        <w:rPr>
          <w:rFonts w:ascii="Times New Roman" w:eastAsia="Times New Roman" w:hAnsi="Times New Roman"/>
          <w:sz w:val="28"/>
        </w:rPr>
        <w:lastRenderedPageBreak/>
        <w:t>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</w:t>
      </w:r>
      <w:r>
        <w:rPr>
          <w:rFonts w:ascii="Times New Roman" w:eastAsia="Times New Roman" w:hAnsi="Times New Roman"/>
          <w:sz w:val="28"/>
        </w:rPr>
        <w:t xml:space="preserve"> важность позитивного принятия для развития личности [47].</w:t>
      </w:r>
    </w:p>
    <w:p w14:paraId="187018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</w:t>
      </w:r>
      <w:r>
        <w:rPr>
          <w:rFonts w:ascii="Times New Roman" w:eastAsia="Times New Roman" w:hAnsi="Times New Roman"/>
          <w:sz w:val="28"/>
        </w:rPr>
        <w:t>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</w:t>
      </w:r>
      <w:r>
        <w:rPr>
          <w:rFonts w:ascii="Times New Roman" w:eastAsia="Times New Roman" w:hAnsi="Times New Roman"/>
          <w:sz w:val="28"/>
        </w:rPr>
        <w:t>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</w:t>
      </w:r>
      <w:r>
        <w:rPr>
          <w:rFonts w:ascii="Times New Roman" w:eastAsia="Times New Roman" w:hAnsi="Times New Roman"/>
          <w:sz w:val="28"/>
        </w:rPr>
        <w:t>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</w:t>
      </w:r>
      <w:r>
        <w:rPr>
          <w:rFonts w:ascii="Times New Roman" w:eastAsia="Times New Roman" w:hAnsi="Times New Roman"/>
          <w:sz w:val="28"/>
        </w:rPr>
        <w:t xml:space="preserve"> познания [3;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1F67735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5. Общая картина связей: Несмотря на то, что статистически значимых корре</w:t>
      </w:r>
      <w:r>
        <w:rPr>
          <w:rFonts w:ascii="Times New Roman" w:eastAsia="Times New Roman" w:hAnsi="Times New Roman"/>
          <w:sz w:val="28"/>
        </w:rPr>
        <w:t>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</w:t>
      </w:r>
      <w:r>
        <w:rPr>
          <w:rFonts w:ascii="Times New Roman" w:eastAsia="Times New Roman" w:hAnsi="Times New Roman"/>
          <w:sz w:val="28"/>
        </w:rPr>
        <w:t xml:space="preserve">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</w:t>
      </w:r>
      <w:r>
        <w:rPr>
          <w:rFonts w:ascii="Times New Roman" w:eastAsia="Times New Roman" w:hAnsi="Times New Roman"/>
          <w:sz w:val="28"/>
        </w:rPr>
        <w:lastRenderedPageBreak/>
        <w:t xml:space="preserve">[30]. А.Н. Леонтьев подчеркивает роль семейной атмосферы </w:t>
      </w:r>
      <w:r>
        <w:rPr>
          <w:rFonts w:ascii="Times New Roman" w:eastAsia="Times New Roman" w:hAnsi="Times New Roman"/>
          <w:sz w:val="28"/>
        </w:rPr>
        <w:t xml:space="preserve">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</w:t>
      </w:r>
      <w:r>
        <w:rPr>
          <w:rFonts w:ascii="Times New Roman" w:eastAsia="Times New Roman" w:hAnsi="Times New Roman"/>
          <w:sz w:val="28"/>
        </w:rPr>
        <w:t>требует учета множества переменных [20; 21; 26].</w:t>
      </w:r>
    </w:p>
    <w:p w14:paraId="5EC15A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</w:t>
      </w:r>
      <w:r>
        <w:rPr>
          <w:rFonts w:ascii="Times New Roman" w:eastAsia="Times New Roman" w:hAnsi="Times New Roman"/>
          <w:sz w:val="28"/>
        </w:rPr>
        <w:t>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</w:t>
      </w:r>
      <w:r>
        <w:rPr>
          <w:rFonts w:ascii="Times New Roman" w:eastAsia="Times New Roman" w:hAnsi="Times New Roman"/>
          <w:sz w:val="28"/>
        </w:rPr>
        <w:t>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</w:t>
      </w:r>
      <w:r>
        <w:rPr>
          <w:rFonts w:ascii="Times New Roman" w:eastAsia="Times New Roman" w:hAnsi="Times New Roman"/>
          <w:sz w:val="28"/>
        </w:rPr>
        <w:t xml:space="preserve">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</w:t>
      </w:r>
      <w:r>
        <w:rPr>
          <w:rFonts w:ascii="Times New Roman" w:eastAsia="Times New Roman" w:hAnsi="Times New Roman"/>
          <w:sz w:val="28"/>
        </w:rPr>
        <w:t xml:space="preserve">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</w:t>
      </w:r>
      <w:r>
        <w:rPr>
          <w:rFonts w:ascii="Times New Roman" w:eastAsia="Times New Roman" w:hAnsi="Times New Roman"/>
          <w:sz w:val="28"/>
        </w:rPr>
        <w:t>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[52; 60].</w:t>
      </w:r>
    </w:p>
    <w:p w14:paraId="3AA69A1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Сложный характер влияния расхождений в предста</w:t>
      </w:r>
      <w:r>
        <w:rPr>
          <w:rFonts w:ascii="Times New Roman" w:eastAsia="Times New Roman" w:hAnsi="Times New Roman"/>
          <w:sz w:val="28"/>
        </w:rPr>
        <w:t xml:space="preserve">влениях о будущем указывает на необходимость более глубокого изучения данного феномена. </w:t>
      </w:r>
      <w:r>
        <w:rPr>
          <w:rFonts w:ascii="Times New Roman" w:eastAsia="Times New Roman" w:hAnsi="Times New Roman"/>
          <w:sz w:val="28"/>
        </w:rPr>
        <w:lastRenderedPageBreak/>
        <w:t>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</w:t>
      </w:r>
      <w:r>
        <w:rPr>
          <w:rFonts w:ascii="Times New Roman" w:eastAsia="Times New Roman" w:hAnsi="Times New Roman"/>
          <w:sz w:val="28"/>
        </w:rPr>
        <w:t>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</w:t>
      </w:r>
      <w:r>
        <w:rPr>
          <w:rFonts w:ascii="Times New Roman" w:eastAsia="Times New Roman" w:hAnsi="Times New Roman"/>
          <w:sz w:val="28"/>
        </w:rPr>
        <w:t>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</w:t>
      </w:r>
      <w:r>
        <w:rPr>
          <w:rFonts w:ascii="Times New Roman" w:eastAsia="Times New Roman" w:hAnsi="Times New Roman"/>
          <w:sz w:val="28"/>
        </w:rPr>
        <w:t>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</w:t>
      </w:r>
      <w:r>
        <w:rPr>
          <w:rFonts w:ascii="Times New Roman" w:eastAsia="Times New Roman" w:hAnsi="Times New Roman"/>
          <w:sz w:val="28"/>
        </w:rPr>
        <w:t>ития [57; 58].</w:t>
      </w:r>
    </w:p>
    <w:p w14:paraId="2471B035" w14:textId="19A94A98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</w:t>
      </w:r>
      <w:r>
        <w:rPr>
          <w:rFonts w:ascii="Times New Roman" w:eastAsia="Times New Roman" w:hAnsi="Times New Roman"/>
          <w:sz w:val="28"/>
        </w:rPr>
        <w:t>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</w:t>
      </w:r>
      <w:r>
        <w:rPr>
          <w:rFonts w:ascii="Times New Roman" w:eastAsia="Times New Roman" w:hAnsi="Times New Roman"/>
          <w:sz w:val="28"/>
        </w:rPr>
        <w:t xml:space="preserve">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[1; 2; 7; 9; 34; 41; 54]. Это нео</w:t>
      </w:r>
      <w:r>
        <w:rPr>
          <w:rFonts w:ascii="Times New Roman" w:eastAsia="Times New Roman" w:hAnsi="Times New Roman"/>
          <w:sz w:val="28"/>
        </w:rPr>
        <w:t>бходимо для формирования адекватных профессиональных ориентаций. М.Р. Гинзбург, Л.Н. Кабардова, Е.А. Климов и Ю.П. Поваренков подчеркивали роль семейного контекста в профессиональном самоопределении [18; 27; 30; 48]. Для психологов и педагогов выявленные с</w:t>
      </w:r>
      <w:r>
        <w:rPr>
          <w:rFonts w:ascii="Times New Roman" w:eastAsia="Times New Roman" w:hAnsi="Times New Roman"/>
          <w:sz w:val="28"/>
        </w:rPr>
        <w:t xml:space="preserve">вязи могут быть использованы при </w:t>
      </w:r>
      <w:r>
        <w:rPr>
          <w:rFonts w:ascii="Times New Roman" w:eastAsia="Times New Roman" w:hAnsi="Times New Roman"/>
          <w:sz w:val="28"/>
        </w:rPr>
        <w:lastRenderedPageBreak/>
        <w:t>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</w:t>
      </w:r>
      <w:r>
        <w:rPr>
          <w:rFonts w:ascii="Times New Roman" w:eastAsia="Times New Roman" w:hAnsi="Times New Roman"/>
          <w:sz w:val="28"/>
        </w:rPr>
        <w:t xml:space="preserve">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</w:t>
      </w:r>
      <w:r>
        <w:rPr>
          <w:rFonts w:ascii="Times New Roman" w:eastAsia="Times New Roman" w:hAnsi="Times New Roman"/>
          <w:sz w:val="28"/>
        </w:rPr>
        <w:t>ими семьями [63; 64].</w:t>
      </w:r>
    </w:p>
    <w:p w14:paraId="01FB1D8D" w14:textId="1565E24E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3881AAE9" w14:textId="1E29F909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4B4383FE" w14:textId="77777777" w:rsidR="002C107A" w:rsidRDefault="002C107A">
      <w:pPr>
        <w:spacing w:before="240" w:after="120"/>
      </w:pPr>
    </w:p>
    <w:p w14:paraId="6186755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</w:t>
      </w:r>
      <w:r>
        <w:rPr>
          <w:rFonts w:ascii="Times New Roman" w:eastAsia="Times New Roman" w:hAnsi="Times New Roman"/>
          <w:sz w:val="28"/>
        </w:rPr>
        <w:t>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</w:t>
      </w:r>
      <w:r>
        <w:rPr>
          <w:rFonts w:ascii="Times New Roman" w:eastAsia="Times New Roman" w:hAnsi="Times New Roman"/>
          <w:sz w:val="28"/>
        </w:rPr>
        <w:t xml:space="preserve">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</w:t>
      </w:r>
      <w:r>
        <w:rPr>
          <w:rFonts w:ascii="Times New Roman" w:eastAsia="Times New Roman" w:hAnsi="Times New Roman"/>
          <w:sz w:val="28"/>
        </w:rPr>
        <w:t>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7E4FD25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</w:t>
      </w:r>
      <w:r>
        <w:rPr>
          <w:rFonts w:ascii="Times New Roman" w:eastAsia="Times New Roman" w:hAnsi="Times New Roman"/>
          <w:sz w:val="28"/>
        </w:rPr>
        <w:t>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744F7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0BCEFD9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Данный параметр отражает</w:t>
      </w:r>
      <w:r>
        <w:rPr>
          <w:rFonts w:ascii="Times New Roman" w:eastAsia="Times New Roman" w:hAnsi="Times New Roman"/>
          <w:sz w:val="28"/>
        </w:rPr>
        <w:t xml:space="preserve">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</w:t>
      </w:r>
      <w:r>
        <w:rPr>
          <w:rFonts w:ascii="Times New Roman" w:eastAsia="Times New Roman" w:hAnsi="Times New Roman"/>
          <w:sz w:val="28"/>
        </w:rPr>
        <w:t xml:space="preserve">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</w:t>
      </w:r>
      <w:r>
        <w:rPr>
          <w:rFonts w:ascii="Times New Roman" w:eastAsia="Times New Roman" w:hAnsi="Times New Roman"/>
          <w:sz w:val="28"/>
        </w:rPr>
        <w:lastRenderedPageBreak/>
        <w:t>становления личности в процессе профессиональной деятельности [59]. Результаты показываю</w:t>
      </w:r>
      <w:r>
        <w:rPr>
          <w:rFonts w:ascii="Times New Roman" w:eastAsia="Times New Roman" w:hAnsi="Times New Roman"/>
          <w:sz w:val="28"/>
        </w:rPr>
        <w:t>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</w:t>
      </w:r>
      <w:r>
        <w:rPr>
          <w:rFonts w:ascii="Times New Roman" w:eastAsia="Times New Roman" w:hAnsi="Times New Roman"/>
          <w:sz w:val="28"/>
        </w:rPr>
        <w:t xml:space="preserve">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1EE356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</w:t>
      </w:r>
      <w:r>
        <w:rPr>
          <w:rFonts w:ascii="Times New Roman" w:eastAsia="Times New Roman" w:hAnsi="Times New Roman"/>
          <w:sz w:val="28"/>
        </w:rPr>
        <w:t xml:space="preserve">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</w:t>
      </w:r>
      <w:r>
        <w:rPr>
          <w:rFonts w:ascii="Times New Roman" w:eastAsia="Times New Roman" w:hAnsi="Times New Roman"/>
          <w:sz w:val="28"/>
        </w:rPr>
        <w:t>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</w:t>
      </w:r>
      <w:r>
        <w:rPr>
          <w:rFonts w:ascii="Times New Roman" w:eastAsia="Times New Roman" w:hAnsi="Times New Roman"/>
          <w:sz w:val="28"/>
        </w:rPr>
        <w:t>ессиональный рост и совершенствование.</w:t>
      </w:r>
    </w:p>
    <w:p w14:paraId="1277AC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</w:t>
      </w:r>
      <w:r>
        <w:rPr>
          <w:rFonts w:ascii="Times New Roman" w:eastAsia="Times New Roman" w:hAnsi="Times New Roman"/>
          <w:sz w:val="28"/>
        </w:rPr>
        <w:t>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141706F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</w:t>
      </w:r>
      <w:r>
        <w:rPr>
          <w:rFonts w:ascii="Times New Roman" w:eastAsia="Times New Roman" w:hAnsi="Times New Roman"/>
          <w:b/>
          <w:sz w:val="28"/>
        </w:rPr>
        <w:t>ия вне работы»</w:t>
      </w:r>
    </w:p>
    <w:p w14:paraId="5273CA3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[24]. М.В. О</w:t>
      </w:r>
      <w:r>
        <w:rPr>
          <w:rFonts w:ascii="Times New Roman" w:eastAsia="Times New Roman" w:hAnsi="Times New Roman"/>
          <w:sz w:val="28"/>
        </w:rPr>
        <w:t>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</w:t>
      </w:r>
      <w:r>
        <w:rPr>
          <w:rFonts w:ascii="Times New Roman" w:eastAsia="Times New Roman" w:hAnsi="Times New Roman"/>
          <w:sz w:val="28"/>
        </w:rPr>
        <w:t>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</w:t>
      </w:r>
      <w:r>
        <w:rPr>
          <w:rFonts w:ascii="Times New Roman" w:eastAsia="Times New Roman" w:hAnsi="Times New Roman"/>
          <w:sz w:val="28"/>
        </w:rPr>
        <w:t>йствия ребенка с обществом [31]. В.С. Мухина отмечает возрастные особенности развития личности [44].</w:t>
      </w:r>
    </w:p>
    <w:p w14:paraId="3F2068B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</w:t>
      </w:r>
      <w:r>
        <w:rPr>
          <w:rFonts w:ascii="Times New Roman" w:eastAsia="Times New Roman" w:hAnsi="Times New Roman"/>
          <w:sz w:val="28"/>
        </w:rPr>
        <w:t>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</w:t>
      </w:r>
      <w:r>
        <w:rPr>
          <w:rFonts w:ascii="Times New Roman" w:eastAsia="Times New Roman" w:hAnsi="Times New Roman"/>
          <w:sz w:val="28"/>
        </w:rPr>
        <w:t>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595DB65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</w:t>
      </w:r>
      <w:r>
        <w:rPr>
          <w:rFonts w:ascii="Times New Roman" w:eastAsia="Times New Roman" w:hAnsi="Times New Roman"/>
          <w:sz w:val="28"/>
        </w:rPr>
        <w:t>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</w:t>
      </w:r>
      <w:r>
        <w:rPr>
          <w:rFonts w:ascii="Times New Roman" w:eastAsia="Times New Roman" w:hAnsi="Times New Roman"/>
          <w:sz w:val="28"/>
        </w:rPr>
        <w:t>альных предпочтений в отношении интеграции профессиональной деятельности в различные жизненные контексты.</w:t>
      </w:r>
    </w:p>
    <w:p w14:paraId="7B29894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</w:t>
      </w:r>
      <w:r>
        <w:rPr>
          <w:rFonts w:ascii="Times New Roman" w:eastAsia="Times New Roman" w:hAnsi="Times New Roman"/>
          <w:sz w:val="28"/>
        </w:rPr>
        <w:t xml:space="preserve">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</w:t>
      </w:r>
      <w:r>
        <w:rPr>
          <w:rFonts w:ascii="Times New Roman" w:eastAsia="Times New Roman" w:hAnsi="Times New Roman"/>
          <w:sz w:val="28"/>
        </w:rPr>
        <w:t>иональный рост, с другой — снижает ориентацию на использование умений вне работы.</w:t>
      </w:r>
    </w:p>
    <w:p w14:paraId="0384B99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</w:t>
      </w:r>
      <w:r>
        <w:rPr>
          <w:rFonts w:ascii="Times New Roman" w:eastAsia="Times New Roman" w:hAnsi="Times New Roman"/>
          <w:sz w:val="28"/>
        </w:rPr>
        <w:t xml:space="preserve">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</w:t>
      </w:r>
      <w:r>
        <w:rPr>
          <w:rFonts w:ascii="Times New Roman" w:eastAsia="Times New Roman" w:hAnsi="Times New Roman"/>
          <w:sz w:val="28"/>
        </w:rPr>
        <w:t>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5D1C53B" w14:textId="77777777" w:rsidR="0061158B" w:rsidRDefault="00331C6E">
      <w:r>
        <w:br w:type="page"/>
      </w:r>
    </w:p>
    <w:p w14:paraId="2B883251" w14:textId="5F777E5A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6373CAF" w14:textId="77777777" w:rsidR="007A1C1A" w:rsidRDefault="007A1C1A">
      <w:pPr>
        <w:jc w:val="center"/>
      </w:pPr>
    </w:p>
    <w:p w14:paraId="22FF0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</w:t>
      </w:r>
      <w:r>
        <w:rPr>
          <w:rFonts w:ascii="Times New Roman" w:eastAsia="Times New Roman" w:hAnsi="Times New Roman"/>
          <w:sz w:val="28"/>
        </w:rPr>
        <w:t>х на профессиональный выбор подростков можно сделать следующие выводы:</w:t>
      </w:r>
    </w:p>
    <w:p w14:paraId="2C622920" w14:textId="2232C9C7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Гипотеза исследования подтверждена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Выявлено 5 статистически значимых корреляций, что неоднократно подтверждает наличие устойчивой связи между детско-родительскими отношениями и про</w:t>
      </w:r>
      <w:r>
        <w:rPr>
          <w:rFonts w:ascii="Times New Roman" w:eastAsia="Times New Roman" w:hAnsi="Times New Roman"/>
          <w:sz w:val="28"/>
        </w:rPr>
        <w:t>фессиональным выбором подростков.</w:t>
      </w:r>
    </w:p>
    <w:p w14:paraId="4CD07BC7" w14:textId="78D71716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Родительские оценки способностей ребенка оказывают значимое влияние на профессиональные ориентации подростка.</w:t>
      </w:r>
      <w:r>
        <w:rPr>
          <w:rFonts w:ascii="Times New Roman" w:eastAsia="Times New Roman" w:hAnsi="Times New Roman"/>
          <w:sz w:val="28"/>
        </w:rPr>
        <w:t xml:space="preserve"> Обнаружена отрицательная связь между негативной оценкой родителем способностей ребенка и его ориентацией на </w:t>
      </w:r>
      <w:r>
        <w:rPr>
          <w:rFonts w:ascii="Times New Roman" w:eastAsia="Times New Roman" w:hAnsi="Times New Roman"/>
          <w:sz w:val="28"/>
        </w:rPr>
        <w:t>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</w:t>
      </w:r>
    </w:p>
    <w:p w14:paraId="7529623F" w14:textId="70A3FCF3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 xml:space="preserve">Стиль воспитания связан с особенностями </w:t>
      </w:r>
      <w:r w:rsidRPr="007A1C1A">
        <w:rPr>
          <w:rFonts w:ascii="Times New Roman" w:eastAsia="Times New Roman" w:hAnsi="Times New Roman"/>
          <w:b/>
          <w:bCs/>
          <w:sz w:val="28"/>
        </w:rPr>
        <w:t>профессионального выбора подростков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</w:t>
      </w:r>
      <w:r>
        <w:rPr>
          <w:rFonts w:ascii="Times New Roman" w:eastAsia="Times New Roman" w:hAnsi="Times New Roman"/>
          <w:sz w:val="28"/>
        </w:rPr>
        <w:t>то излишняя уступчивость родителей не способствует формированию целостного подхода к профессиональной деятельности.</w:t>
      </w:r>
    </w:p>
    <w:p w14:paraId="4FAB0CBD" w14:textId="5A3ECEA1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Позитивное принятие ребенка родителем способствует формированию определенных профессиональных предпочтений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Обнаружена положительная свя</w:t>
      </w:r>
      <w:r>
        <w:rPr>
          <w:rFonts w:ascii="Times New Roman" w:eastAsia="Times New Roman" w:hAnsi="Times New Roman"/>
          <w:sz w:val="28"/>
        </w:rPr>
        <w:t>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</w:t>
      </w:r>
    </w:p>
    <w:p w14:paraId="70148041" w14:textId="15155AA5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lastRenderedPageBreak/>
        <w:t>Расхождение представлений родителей и подростков о будущем демонстрирует сложное и неоднозначное влияние на профессиональный выбор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С одной стороны, расхождение связано с большей ориентацией подростка на профессиональный рост (ρ = 0.328, p = 0.020), чт</w:t>
      </w:r>
      <w:r>
        <w:rPr>
          <w:rFonts w:ascii="Times New Roman" w:eastAsia="Times New Roman" w:hAnsi="Times New Roman"/>
          <w:sz w:val="28"/>
        </w:rPr>
        <w:t>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</w:t>
      </w:r>
    </w:p>
    <w:p w14:paraId="5D893665" w14:textId="7FB5726C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Ха</w:t>
      </w:r>
      <w:r w:rsidRPr="007A1C1A">
        <w:rPr>
          <w:rFonts w:ascii="Times New Roman" w:eastAsia="Times New Roman" w:hAnsi="Times New Roman"/>
          <w:b/>
          <w:bCs/>
          <w:sz w:val="28"/>
        </w:rPr>
        <w:t>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Несмотря на то, что статистически значимых корреляций выявлено относительно немного (5 из 122, что сост</w:t>
      </w:r>
      <w:r>
        <w:rPr>
          <w:rFonts w:ascii="Times New Roman" w:eastAsia="Times New Roman" w:hAnsi="Times New Roman"/>
          <w:sz w:val="28"/>
        </w:rPr>
        <w:t>авляет 4.1%), их наличие подтверждает гипотезу исследования и указывает на необходимость учета семейного контекста в профориентационной работе.</w:t>
      </w:r>
    </w:p>
    <w:p w14:paraId="73F8B966" w14:textId="18FE7271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 xml:space="preserve">Полученные результаты имеют практическое значение для психолого-педагогического сопровождения </w:t>
      </w:r>
      <w:r w:rsidRPr="007A1C1A">
        <w:rPr>
          <w:rFonts w:ascii="Times New Roman" w:eastAsia="Times New Roman" w:hAnsi="Times New Roman"/>
          <w:b/>
          <w:bCs/>
          <w:sz w:val="28"/>
        </w:rPr>
        <w:t>профессионального самоопределения подростков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</w:t>
      </w:r>
      <w:r>
        <w:rPr>
          <w:rFonts w:ascii="Times New Roman" w:eastAsia="Times New Roman" w:hAnsi="Times New Roman"/>
          <w:sz w:val="28"/>
        </w:rPr>
        <w:t>попустительский стиль воспитания.</w:t>
      </w:r>
    </w:p>
    <w:p w14:paraId="27ED6FCC" w14:textId="6D29E2A4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Исследование обладает достаточной методологической обоснованностью и репрезентативностью</w:t>
      </w:r>
      <w:r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 xml:space="preserve"> Выборка в 50 пар «родитель-ребенок» соответствует минимальным требованиям для эмпирических исследований и обеспечивает возможнос</w:t>
      </w:r>
      <w:r>
        <w:rPr>
          <w:rFonts w:ascii="Times New Roman" w:eastAsia="Times New Roman" w:hAnsi="Times New Roman"/>
          <w:sz w:val="28"/>
        </w:rPr>
        <w:t xml:space="preserve">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</w:t>
      </w:r>
      <w:r>
        <w:rPr>
          <w:rFonts w:ascii="Times New Roman" w:eastAsia="Times New Roman" w:hAnsi="Times New Roman"/>
          <w:sz w:val="28"/>
        </w:rPr>
        <w:t xml:space="preserve">подростков. Применение корреляционного анализа с использованием коэффициентов Спирмена и </w:t>
      </w:r>
      <w:r>
        <w:rPr>
          <w:rFonts w:ascii="Times New Roman" w:eastAsia="Times New Roman" w:hAnsi="Times New Roman"/>
          <w:sz w:val="28"/>
        </w:rPr>
        <w:lastRenderedPageBreak/>
        <w:t xml:space="preserve">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</w:t>
      </w:r>
      <w:r>
        <w:rPr>
          <w:rFonts w:ascii="Times New Roman" w:eastAsia="Times New Roman" w:hAnsi="Times New Roman"/>
          <w:sz w:val="28"/>
        </w:rPr>
        <w:t>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</w:t>
      </w:r>
    </w:p>
    <w:p w14:paraId="5AE6B4C2" w14:textId="77777777" w:rsidR="0061158B" w:rsidRDefault="00331C6E">
      <w:r>
        <w:br w:type="page"/>
      </w:r>
    </w:p>
    <w:p w14:paraId="5FB15389" w14:textId="7AE89640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47D90C03" w14:textId="77777777" w:rsidR="007A1C1A" w:rsidRDefault="007A1C1A">
      <w:pPr>
        <w:jc w:val="center"/>
      </w:pPr>
    </w:p>
    <w:p w14:paraId="30DE9F8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Проведенное исследование было направлено на выявление и </w:t>
      </w:r>
      <w:r>
        <w:rPr>
          <w:rFonts w:ascii="Times New Roman" w:eastAsia="Times New Roman" w:hAnsi="Times New Roman"/>
          <w:sz w:val="28"/>
        </w:rPr>
        <w:t>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679B32C5" w14:textId="28D2CE1D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Теоретическая значимость исс</w:t>
      </w:r>
      <w:r w:rsidRPr="007A1C1A">
        <w:rPr>
          <w:rFonts w:ascii="Times New Roman" w:eastAsia="Times New Roman" w:hAnsi="Times New Roman"/>
          <w:b/>
          <w:bCs/>
          <w:sz w:val="28"/>
        </w:rPr>
        <w:t>ледования</w:t>
      </w:r>
      <w:r>
        <w:rPr>
          <w:rFonts w:ascii="Times New Roman" w:eastAsia="Times New Roman" w:hAnsi="Times New Roman"/>
          <w:sz w:val="28"/>
        </w:rPr>
        <w:t xml:space="preserve">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</w:t>
      </w:r>
      <w:r>
        <w:rPr>
          <w:rFonts w:ascii="Times New Roman" w:eastAsia="Times New Roman" w:hAnsi="Times New Roman"/>
          <w:sz w:val="28"/>
        </w:rPr>
        <w:t>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</w:t>
      </w:r>
    </w:p>
    <w:p w14:paraId="47F78DE7" w14:textId="0AD9E307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Практическая значимость исследования</w:t>
      </w:r>
      <w:r>
        <w:rPr>
          <w:rFonts w:ascii="Times New Roman" w:eastAsia="Times New Roman" w:hAnsi="Times New Roman"/>
          <w:sz w:val="28"/>
        </w:rPr>
        <w:t xml:space="preserve"> определяется</w:t>
      </w:r>
      <w:r>
        <w:rPr>
          <w:rFonts w:ascii="Times New Roman" w:eastAsia="Times New Roman" w:hAnsi="Times New Roman"/>
          <w:sz w:val="28"/>
        </w:rPr>
        <w:t xml:space="preserve">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7F0BA4B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Разработать адресные реко</w:t>
      </w:r>
      <w:r>
        <w:rPr>
          <w:rFonts w:ascii="Times New Roman" w:eastAsia="Times New Roman" w:hAnsi="Times New Roman"/>
          <w:sz w:val="28"/>
        </w:rPr>
        <w:t>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7CBA08F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07F6F6E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Повыс</w:t>
      </w:r>
      <w:r>
        <w:rPr>
          <w:rFonts w:ascii="Times New Roman" w:eastAsia="Times New Roman" w:hAnsi="Times New Roman"/>
          <w:sz w:val="28"/>
        </w:rPr>
        <w:t>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2869AEB1" w14:textId="6AB60547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Основные результаты исследования</w:t>
      </w:r>
      <w:r>
        <w:rPr>
          <w:rFonts w:ascii="Times New Roman" w:eastAsia="Times New Roman" w:hAnsi="Times New Roman"/>
          <w:sz w:val="28"/>
        </w:rPr>
        <w:t>:</w:t>
      </w:r>
    </w:p>
    <w:p w14:paraId="795F826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1. Гипотеза исследования о наличии связи между детско-родительскими отношени</w:t>
      </w:r>
      <w:r>
        <w:rPr>
          <w:rFonts w:ascii="Times New Roman" w:eastAsia="Times New Roman" w:hAnsi="Times New Roman"/>
          <w:sz w:val="28"/>
        </w:rPr>
        <w:t>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</w:t>
      </w:r>
    </w:p>
    <w:p w14:paraId="601BB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Наиболее выраженны</w:t>
      </w:r>
      <w:r>
        <w:rPr>
          <w:rFonts w:ascii="Times New Roman" w:eastAsia="Times New Roman" w:hAnsi="Times New Roman"/>
          <w:sz w:val="28"/>
        </w:rPr>
        <w:t>е связи обнаружены между:</w:t>
      </w:r>
    </w:p>
    <w:p w14:paraId="223F39F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Родительскими оценками способностей ребенка и ориентацией на профессиональное развитие</w:t>
      </w:r>
    </w:p>
    <w:p w14:paraId="6E9FC4D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Стилем воспитания и ориентацией на использование профессиональных умений вне работы</w:t>
      </w:r>
    </w:p>
    <w:p w14:paraId="024F85F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Позитивным принятием ребенка и профессиональными пред</w:t>
      </w:r>
      <w:r>
        <w:rPr>
          <w:rFonts w:ascii="Times New Roman" w:eastAsia="Times New Roman" w:hAnsi="Times New Roman"/>
          <w:sz w:val="28"/>
        </w:rPr>
        <w:t>почтениями</w:t>
      </w:r>
    </w:p>
    <w:p w14:paraId="3FD1F8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Расхождением представлений о будущем и различными аспектами профессионального выбора</w:t>
      </w:r>
    </w:p>
    <w:p w14:paraId="752C40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подростков, чт</w:t>
      </w:r>
      <w:r>
        <w:rPr>
          <w:rFonts w:ascii="Times New Roman" w:eastAsia="Times New Roman" w:hAnsi="Times New Roman"/>
          <w:sz w:val="28"/>
        </w:rPr>
        <w:t>о требует дальнейшего изучения с использованием более широкого набора методик и увеличенной выборки.</w:t>
      </w:r>
    </w:p>
    <w:p w14:paraId="3DAEB762" w14:textId="27F4815B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Ограничения исследования</w:t>
      </w:r>
      <w:r>
        <w:rPr>
          <w:rFonts w:ascii="Times New Roman" w:eastAsia="Times New Roman" w:hAnsi="Times New Roman"/>
          <w:sz w:val="28"/>
        </w:rPr>
        <w:t>:</w:t>
      </w:r>
    </w:p>
    <w:p w14:paraId="72BE05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При интерпретации результатов необходимо учитывать следующие ограничения:</w:t>
      </w:r>
    </w:p>
    <w:p w14:paraId="7ED433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Размер выборки в 50 пар является минимально доста</w:t>
      </w:r>
      <w:r>
        <w:rPr>
          <w:rFonts w:ascii="Times New Roman" w:eastAsia="Times New Roman" w:hAnsi="Times New Roman"/>
          <w:sz w:val="28"/>
        </w:rPr>
        <w:t>точным для статистического анализа, но для более надежных выводов рекомендуется увеличение выборки до 100 и более пар</w:t>
      </w:r>
    </w:p>
    <w:p w14:paraId="2DCFC5E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Анализ проводился только по двум параметрам профессиональных предпочтений, что не охватывает все аспекты профессионального самоопределен</w:t>
      </w:r>
      <w:r>
        <w:rPr>
          <w:rFonts w:ascii="Times New Roman" w:eastAsia="Times New Roman" w:hAnsi="Times New Roman"/>
          <w:sz w:val="28"/>
        </w:rPr>
        <w:t>ия</w:t>
      </w:r>
    </w:p>
    <w:p w14:paraId="16E6DB4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- Относительно небольшое количество статистически значимых корреляций (5 из 122) может указывать на сложность и опосредованность влияния родительских установок на профессиональный выбор</w:t>
      </w:r>
    </w:p>
    <w:p w14:paraId="3175D48F" w14:textId="5E422D0E" w:rsidR="0061158B" w:rsidRDefault="00331C6E">
      <w:pPr>
        <w:spacing w:after="0" w:line="360" w:lineRule="auto"/>
        <w:ind w:firstLine="709"/>
        <w:jc w:val="both"/>
      </w:pPr>
      <w:r w:rsidRPr="007A1C1A">
        <w:rPr>
          <w:rFonts w:ascii="Times New Roman" w:eastAsia="Times New Roman" w:hAnsi="Times New Roman"/>
          <w:b/>
          <w:bCs/>
          <w:sz w:val="28"/>
        </w:rPr>
        <w:t>Перспективы дальнейших исследований</w:t>
      </w:r>
      <w:r>
        <w:rPr>
          <w:rFonts w:ascii="Times New Roman" w:eastAsia="Times New Roman" w:hAnsi="Times New Roman"/>
          <w:sz w:val="28"/>
        </w:rPr>
        <w:t>:</w:t>
      </w:r>
    </w:p>
    <w:p w14:paraId="10682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исследования ук</w:t>
      </w:r>
      <w:r>
        <w:rPr>
          <w:rFonts w:ascii="Times New Roman" w:eastAsia="Times New Roman" w:hAnsi="Times New Roman"/>
          <w:sz w:val="28"/>
        </w:rPr>
        <w:t>азывают на необходимость более глубокого изучения влияния расхождений в представлениях о будущем на профессиональное самоопределение подростков. Также представляется перспективным расширение набора анализируемых параметров профессиональных предпочтений и у</w:t>
      </w:r>
      <w:r>
        <w:rPr>
          <w:rFonts w:ascii="Times New Roman" w:eastAsia="Times New Roman" w:hAnsi="Times New Roman"/>
          <w:sz w:val="28"/>
        </w:rPr>
        <w:t>величение выборки для получения более надежных выводов.</w:t>
      </w:r>
    </w:p>
    <w:p w14:paraId="07E6477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</w:t>
      </w:r>
      <w:r>
        <w:rPr>
          <w:rFonts w:ascii="Times New Roman" w:eastAsia="Times New Roman" w:hAnsi="Times New Roman"/>
          <w:sz w:val="28"/>
        </w:rPr>
        <w:t>на профессиональное самоопределение подростка.</w:t>
      </w:r>
    </w:p>
    <w:p w14:paraId="28502E3E" w14:textId="77777777" w:rsidR="0061158B" w:rsidRDefault="00331C6E">
      <w:r>
        <w:br w:type="page"/>
      </w:r>
    </w:p>
    <w:p w14:paraId="270AD917" w14:textId="2BC75CA3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1A3997EF" w14:textId="77777777" w:rsidR="007A1C1A" w:rsidRDefault="007A1C1A">
      <w:pPr>
        <w:jc w:val="center"/>
      </w:pPr>
    </w:p>
    <w:p w14:paraId="663715A7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6A46A0C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2. Адлер А. Воспитание детей. Взаимодействие полов / А. Адлер; пер. с англ. А.А. </w:t>
      </w:r>
      <w:r>
        <w:rPr>
          <w:rFonts w:ascii="Times New Roman" w:eastAsia="Times New Roman" w:hAnsi="Times New Roman"/>
          <w:sz w:val="28"/>
        </w:rPr>
        <w:t>Валеева, Р.А. Валеевой. — Ростов н/Д: Феникс, 1998. — 448 с.</w:t>
      </w:r>
    </w:p>
    <w:p w14:paraId="3291D3F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1F7DB25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4. Ананьев Б.Г. О проблемах современного человекознания / Б.Г. Ананьев. — 2-е изд. — СПб.: Питер, 2001. </w:t>
      </w:r>
      <w:r>
        <w:rPr>
          <w:rFonts w:ascii="Times New Roman" w:eastAsia="Times New Roman" w:hAnsi="Times New Roman"/>
          <w:sz w:val="28"/>
        </w:rPr>
        <w:t>— 272 с.</w:t>
      </w:r>
    </w:p>
    <w:p w14:paraId="342FF7B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2F3E28B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7EAC4E57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7. Байярд Р.Т., Байярд Д. Ва</w:t>
      </w:r>
      <w:r>
        <w:rPr>
          <w:rFonts w:ascii="Times New Roman" w:eastAsia="Times New Roman" w:hAnsi="Times New Roman"/>
          <w:sz w:val="28"/>
        </w:rPr>
        <w:t>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33464E5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</w:t>
      </w:r>
      <w:r>
        <w:rPr>
          <w:rFonts w:ascii="Times New Roman" w:eastAsia="Times New Roman" w:hAnsi="Times New Roman"/>
          <w:sz w:val="28"/>
        </w:rPr>
        <w:t>31 с.</w:t>
      </w:r>
    </w:p>
    <w:p w14:paraId="2B38982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3531F89E" w14:textId="77777777" w:rsidR="0061158B" w:rsidRPr="002C107A" w:rsidRDefault="00331C6E">
      <w:pPr>
        <w:spacing w:after="0" w:line="360" w:lineRule="auto"/>
        <w:ind w:firstLine="709"/>
        <w:rPr>
          <w:lang w:val="en-US"/>
        </w:rPr>
      </w:pPr>
      <w:r w:rsidRPr="002C107A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</w:t>
      </w:r>
      <w:r w:rsidRPr="002C107A">
        <w:rPr>
          <w:rFonts w:ascii="Times New Roman" w:eastAsia="Times New Roman" w:hAnsi="Times New Roman"/>
          <w:sz w:val="28"/>
          <w:lang w:val="en-US"/>
        </w:rPr>
        <w:t>nd. — 3rd ed. — Odessa, FL: Psychological Assessment Resources, 1997. — 408 p.</w:t>
      </w:r>
    </w:p>
    <w:p w14:paraId="591BA72E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14E96B2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12.</w:t>
      </w:r>
      <w:r>
        <w:rPr>
          <w:rFonts w:ascii="Times New Roman" w:eastAsia="Times New Roman" w:hAnsi="Times New Roman"/>
          <w:sz w:val="28"/>
        </w:rPr>
        <w:t xml:space="preserve"> Божович Л.И. Личность и ее формирование в детском возрасте / Л.И. Божович. — СПб.: Питер, 2008. — 400 с.</w:t>
      </w:r>
    </w:p>
    <w:p w14:paraId="59BF752D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13. Сидоренко Е.В. Методы математической обработки в психологии / Е.В. Сидоренко. — СПб.: Речь, 2007. — 350 с.</w:t>
      </w:r>
    </w:p>
    <w:p w14:paraId="20FF354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14. Наследов А.Д. Математические методы</w:t>
      </w:r>
      <w:r>
        <w:rPr>
          <w:rFonts w:ascii="Times New Roman" w:eastAsia="Times New Roman" w:hAnsi="Times New Roman"/>
          <w:sz w:val="28"/>
        </w:rPr>
        <w:t xml:space="preserve"> психологического исследования. Анализ и интерпретация данных: учебное пособие / А.Д. Наследов. — СПб.: Речь, 2004. — 392 с.</w:t>
      </w:r>
    </w:p>
    <w:p w14:paraId="79AC079C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15. Гласс Дж., Стенли Дж. Статистические методы в педагогике и психологии / Дж. Гласс, Дж. Стенли; пер. с англ. Л.И. Хайруллиной. —</w:t>
      </w:r>
      <w:r>
        <w:rPr>
          <w:rFonts w:ascii="Times New Roman" w:eastAsia="Times New Roman" w:hAnsi="Times New Roman"/>
          <w:sz w:val="28"/>
        </w:rPr>
        <w:t xml:space="preserve"> М.: Прогресс, 1976. — 495 с.</w:t>
      </w:r>
    </w:p>
    <w:p w14:paraId="57ACE08F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1E2FB59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2755AA4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C71885C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19. Головаха Е.И. Жизненная перспектива и профессиональное самоопределение молодежи / Е.И. Головаха. — Киев: </w:t>
      </w:r>
      <w:r>
        <w:rPr>
          <w:rFonts w:ascii="Times New Roman" w:eastAsia="Times New Roman" w:hAnsi="Times New Roman"/>
          <w:sz w:val="28"/>
        </w:rPr>
        <w:t>Наукова думка, 1988. — 144 с.</w:t>
      </w:r>
    </w:p>
    <w:p w14:paraId="4A88F7D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03995C8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</w:t>
      </w:r>
      <w:r>
        <w:rPr>
          <w:rFonts w:ascii="Times New Roman" w:eastAsia="Times New Roman" w:hAnsi="Times New Roman"/>
          <w:sz w:val="28"/>
        </w:rPr>
        <w:t>лов // Сибирская психология сегодня: сб. науч. тр. — Кемерово: Кузбассвузиздат, 2003. — С. 76-103.</w:t>
      </w:r>
    </w:p>
    <w:p w14:paraId="2D7EB9CD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1AAA76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23. Дубровина И.В. Практическая психология образования: учебное </w:t>
      </w:r>
      <w:r>
        <w:rPr>
          <w:rFonts w:ascii="Times New Roman" w:eastAsia="Times New Roman" w:hAnsi="Times New Roman"/>
          <w:sz w:val="28"/>
        </w:rPr>
        <w:t>пособие / И.В. Дубровина. — 4-е изд., перераб. и доп. — СПб.: Питер, 2004. — 592 с.</w:t>
      </w:r>
    </w:p>
    <w:p w14:paraId="3AE490D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</w:t>
      </w:r>
      <w:r>
        <w:rPr>
          <w:rFonts w:ascii="Times New Roman" w:eastAsia="Times New Roman" w:hAnsi="Times New Roman"/>
          <w:sz w:val="28"/>
        </w:rPr>
        <w:t xml:space="preserve"> 436 с.</w:t>
      </w:r>
    </w:p>
    <w:p w14:paraId="6D94E54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042C29C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</w:t>
      </w:r>
      <w:r>
        <w:rPr>
          <w:rFonts w:ascii="Times New Roman" w:eastAsia="Times New Roman" w:hAnsi="Times New Roman"/>
          <w:sz w:val="28"/>
        </w:rPr>
        <w:t xml:space="preserve"> — 3-е изд. — СПб.: Питер, 2006. — 208 с.</w:t>
      </w:r>
    </w:p>
    <w:p w14:paraId="2D4BD3F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510FA3A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</w:t>
      </w:r>
      <w:r>
        <w:rPr>
          <w:rFonts w:ascii="Times New Roman" w:eastAsia="Times New Roman" w:hAnsi="Times New Roman"/>
          <w:sz w:val="28"/>
        </w:rPr>
        <w:t>яние на развитие личности ребенка / С.И. Карпова, Т.В. Артемьева // Психологическая наука и образование. — 2002. — № 2. — С. 46-55.</w:t>
      </w:r>
    </w:p>
    <w:p w14:paraId="6006910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29. Кле М. Психология подростка: психосексуальное развитие / М. Кле; пер. с фр. А.В. Россохина. — М.: Педагогика, 1991. — 17</w:t>
      </w:r>
      <w:r>
        <w:rPr>
          <w:rFonts w:ascii="Times New Roman" w:eastAsia="Times New Roman" w:hAnsi="Times New Roman"/>
          <w:sz w:val="28"/>
        </w:rPr>
        <w:t>6 с.</w:t>
      </w:r>
    </w:p>
    <w:p w14:paraId="76F7162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0018E69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31. Кон И.С. Ребенок и общество / И.С. Кон. — М.: Академия, 2003. — </w:t>
      </w:r>
      <w:r>
        <w:rPr>
          <w:rFonts w:ascii="Times New Roman" w:eastAsia="Times New Roman" w:hAnsi="Times New Roman"/>
          <w:sz w:val="28"/>
        </w:rPr>
        <w:t>336 с.</w:t>
      </w:r>
    </w:p>
    <w:p w14:paraId="56536A1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591A3E3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33. Кулагина И.Ю. Возрастная психология: полный жизненный цикл развития человека: учебное пособие для студентов высших учебных заведений / И.Ю. Кулагина, </w:t>
      </w:r>
      <w:r>
        <w:rPr>
          <w:rFonts w:ascii="Times New Roman" w:eastAsia="Times New Roman" w:hAnsi="Times New Roman"/>
          <w:sz w:val="28"/>
        </w:rPr>
        <w:t>В.Н. Колюцкий. — М.: ТЦ Сфера, 2001. — 464 с.</w:t>
      </w:r>
    </w:p>
    <w:p w14:paraId="5ED1922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28DFE72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</w:t>
      </w:r>
      <w:r>
        <w:rPr>
          <w:rFonts w:ascii="Times New Roman" w:eastAsia="Times New Roman" w:hAnsi="Times New Roman"/>
          <w:sz w:val="28"/>
        </w:rPr>
        <w:t>5. — 352 с.</w:t>
      </w:r>
    </w:p>
    <w:p w14:paraId="30B2F9D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5D26811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37. Лисина М.И. Формирование личности ребенка в общении / М.И. Лисина. — СПб.: Питер, 2009. — </w:t>
      </w:r>
      <w:r>
        <w:rPr>
          <w:rFonts w:ascii="Times New Roman" w:eastAsia="Times New Roman" w:hAnsi="Times New Roman"/>
          <w:sz w:val="28"/>
        </w:rPr>
        <w:t>320 с.</w:t>
      </w:r>
    </w:p>
    <w:p w14:paraId="29326795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0DBC830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13FAF9A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40. Маслоу А. М</w:t>
      </w:r>
      <w:r>
        <w:rPr>
          <w:rFonts w:ascii="Times New Roman" w:eastAsia="Times New Roman" w:hAnsi="Times New Roman"/>
          <w:sz w:val="28"/>
        </w:rPr>
        <w:t>отивация и личность / А. Маслоу; пер. с англ. А.М. Татлыбаевой. — 3-е изд. — СПб.: Питер, 2008. — 352 с.</w:t>
      </w:r>
    </w:p>
    <w:p w14:paraId="1E488DA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606E2D0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42. Мерлин В.С. Очерк и</w:t>
      </w:r>
      <w:r>
        <w:rPr>
          <w:rFonts w:ascii="Times New Roman" w:eastAsia="Times New Roman" w:hAnsi="Times New Roman"/>
          <w:sz w:val="28"/>
        </w:rPr>
        <w:t>нтегрального исследования индивидуальности / В.С. Мерлин. — М.: Педагогика, 1986. — 256 с.</w:t>
      </w:r>
    </w:p>
    <w:p w14:paraId="7DC27A0C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</w:t>
      </w:r>
      <w:r>
        <w:rPr>
          <w:rFonts w:ascii="Times New Roman" w:eastAsia="Times New Roman" w:hAnsi="Times New Roman"/>
          <w:sz w:val="28"/>
        </w:rPr>
        <w:t>38.</w:t>
      </w:r>
    </w:p>
    <w:p w14:paraId="28D11F0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799F8B4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</w:t>
      </w:r>
      <w:r>
        <w:rPr>
          <w:rFonts w:ascii="Times New Roman" w:eastAsia="Times New Roman" w:hAnsi="Times New Roman"/>
          <w:sz w:val="28"/>
        </w:rPr>
        <w:t>ных заведений / О.Г. Носкова; под ред. Е.А. Климова. — М.: Академия, 2004. — 384 с.</w:t>
      </w:r>
    </w:p>
    <w:p w14:paraId="78AF372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74E39F8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47. Петровский А.В. Психология развивающейся личн</w:t>
      </w:r>
      <w:r>
        <w:rPr>
          <w:rFonts w:ascii="Times New Roman" w:eastAsia="Times New Roman" w:hAnsi="Times New Roman"/>
          <w:sz w:val="28"/>
        </w:rPr>
        <w:t>ости / А.В. Петровский. — М.: Институт практической психологии, 1996. — 512 с.</w:t>
      </w:r>
    </w:p>
    <w:p w14:paraId="5B6B8EC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4850491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49. Прихожан А.М., Толстых Н.Н. Психология си</w:t>
      </w:r>
      <w:r>
        <w:rPr>
          <w:rFonts w:ascii="Times New Roman" w:eastAsia="Times New Roman" w:hAnsi="Times New Roman"/>
          <w:sz w:val="28"/>
        </w:rPr>
        <w:t>ротства / А.М. Прихожан, Н.Н. Толстых. — 3-е изд. — СПб.: Питер, 2007. — 416 с.</w:t>
      </w:r>
    </w:p>
    <w:p w14:paraId="4B1011E7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50.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</w:t>
      </w:r>
      <w:r>
        <w:rPr>
          <w:rFonts w:ascii="Times New Roman" w:eastAsia="Times New Roman" w:hAnsi="Times New Roman"/>
          <w:sz w:val="28"/>
        </w:rPr>
        <w:t>ихологии»; Воронеж: НПО «МОДЭК», 1997. — 80 с.</w:t>
      </w:r>
    </w:p>
    <w:p w14:paraId="428BA70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0292B44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</w:t>
      </w:r>
      <w:r>
        <w:rPr>
          <w:rFonts w:ascii="Times New Roman" w:eastAsia="Times New Roman" w:hAnsi="Times New Roman"/>
          <w:sz w:val="28"/>
        </w:rPr>
        <w:t>; пер. с англ. М.М. Исениной. — М.: ЭКСМО-Пресс, 2001. — 416 с.</w:t>
      </w:r>
    </w:p>
    <w:p w14:paraId="511A8BE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0276697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54. Сатир В. Вы и ваша семья: руководство по личностному росту / В. Сатир; п</w:t>
      </w:r>
      <w:r>
        <w:rPr>
          <w:rFonts w:ascii="Times New Roman" w:eastAsia="Times New Roman" w:hAnsi="Times New Roman"/>
          <w:sz w:val="28"/>
        </w:rPr>
        <w:t>ер. с англ. А.А. Бадхена. — М.: ЭКСМО-Пресс, 2000. — 320 с.</w:t>
      </w:r>
    </w:p>
    <w:p w14:paraId="13B9332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55. Слободчиков В.И., Исаев Е.И. Психология развития человека: развитие субъективной реальности в онтогенезе: учебное пособие для вузов / В.И. Слободчиков, Е.И. Исаев. — М.: Школьная Пресса, 2000.</w:t>
      </w:r>
      <w:r>
        <w:rPr>
          <w:rFonts w:ascii="Times New Roman" w:eastAsia="Times New Roman" w:hAnsi="Times New Roman"/>
          <w:sz w:val="28"/>
        </w:rPr>
        <w:t xml:space="preserve"> — 416 с.</w:t>
      </w:r>
    </w:p>
    <w:p w14:paraId="42EC441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56. Толочек В.А. Современная психология труда: учебное пособие / В.А. Толочек. — СПб.: Питер, 2005. — 479 с.</w:t>
      </w:r>
    </w:p>
    <w:p w14:paraId="7CFD574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57. Фельдштейн Д.И. Психология взросления: структурно-содержательные характеристики процесса развития личности: избранные труды / Д.И. Фе</w:t>
      </w:r>
      <w:r>
        <w:rPr>
          <w:rFonts w:ascii="Times New Roman" w:eastAsia="Times New Roman" w:hAnsi="Times New Roman"/>
          <w:sz w:val="28"/>
        </w:rPr>
        <w:t>льдштейн. — М.: Московский психолого-социальный институт; Флинта, 1999. — 672 с.</w:t>
      </w:r>
    </w:p>
    <w:p w14:paraId="1E09799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58. Фельдштейн Д.И. Социальное развитие в пространстве-времени Детства / Д.И. Фельдштейн. — М.: Московский психолого-социальный институт; Флинта, 1997. — 160 с.</w:t>
      </w:r>
    </w:p>
    <w:p w14:paraId="6C89431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59. </w:t>
      </w:r>
      <w:r>
        <w:rPr>
          <w:rFonts w:ascii="Times New Roman" w:eastAsia="Times New Roman" w:hAnsi="Times New Roman"/>
          <w:sz w:val="28"/>
        </w:rPr>
        <w:t>Фонарев А.Р. Формы становления личности в процессе профессиональной деятельности / А.Р. Фонарев. — М.: МПСИ, 2005. — 320 с.</w:t>
      </w:r>
    </w:p>
    <w:p w14:paraId="68DF583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60. Франкл В. Человек в поисках смысла: сборник / В. Франкл; пер. с англ. и нем. Д.А. Леонтьева, М.П. Папуша, Е.В. Эйдмана. — М.: Пр</w:t>
      </w:r>
      <w:r>
        <w:rPr>
          <w:rFonts w:ascii="Times New Roman" w:eastAsia="Times New Roman" w:hAnsi="Times New Roman"/>
          <w:sz w:val="28"/>
        </w:rPr>
        <w:t>огресс, 1990. — 368 с.</w:t>
      </w:r>
    </w:p>
    <w:p w14:paraId="5B47287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61. Фромм А. Азбука для родителей / А. Фромм; пер. с англ. И.Г. Константиновой. — Л.: Лениздат, 1991. — 320 с.</w:t>
      </w:r>
    </w:p>
    <w:p w14:paraId="53E74C5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62. Цукерман Г.А., Мастеров Б.М. Психология саморазвития / Г.А. Цукерман, Б.М. Мастеров. — М.: Интерпракс, 1995. — 288 с.</w:t>
      </w:r>
    </w:p>
    <w:p w14:paraId="6B67B46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63. Шнейдер Л.Б. Психология семейных отношений: курс лекций / Л.Б. Шнейдер. — М.: Апрель-Пресс; ЭКСМО-Пресс, 2000. — 512 с.</w:t>
      </w:r>
    </w:p>
    <w:p w14:paraId="0480289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64. Эйдемиллер Э.Г., Юстицкис В.В. Психология и психотерапия семьи / Э.Г. Эйдемиллер, В.В. Юстицкис. — 4-е изд. — СПб.: Питер, 2008.</w:t>
      </w:r>
      <w:r>
        <w:rPr>
          <w:rFonts w:ascii="Times New Roman" w:eastAsia="Times New Roman" w:hAnsi="Times New Roman"/>
          <w:sz w:val="28"/>
        </w:rPr>
        <w:t xml:space="preserve"> — 672 с.</w:t>
      </w:r>
    </w:p>
    <w:p w14:paraId="43A0D3AF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65.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0BE5C355" w14:textId="77777777" w:rsidR="0061158B" w:rsidRDefault="00331C6E">
      <w:r>
        <w:br w:type="page"/>
      </w:r>
    </w:p>
    <w:p w14:paraId="088356CB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31A5651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5572CBB" wp14:editId="3C5BD81A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F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1. Гистограмма распределения </w:t>
      </w:r>
      <w:r>
        <w:rPr>
          <w:rFonts w:ascii="Times New Roman" w:eastAsia="Times New Roman" w:hAnsi="Times New Roman"/>
          <w:sz w:val="24"/>
        </w:rPr>
        <w:t>коэффициентов корреляции Спирмена</w:t>
      </w:r>
    </w:p>
    <w:p w14:paraId="4BE64226" w14:textId="77777777" w:rsidR="0061158B" w:rsidRDefault="0061158B"/>
    <w:p w14:paraId="5B847B01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2A7E32F1" wp14:editId="467504B1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AEFB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4B988FF3" w14:textId="77777777" w:rsidR="0061158B" w:rsidRDefault="0061158B"/>
    <w:p w14:paraId="36D7430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1241DC89" wp14:editId="03B62C45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57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7B9DBE0A" w14:textId="77777777" w:rsidR="0061158B" w:rsidRDefault="0061158B"/>
    <w:p w14:paraId="6D908F6C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7ECD04E4" wp14:editId="1A419704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23EF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3AFE71D9" w14:textId="77777777" w:rsidR="0061158B" w:rsidRDefault="0061158B"/>
    <w:p w14:paraId="4E626C7F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14B356A" wp14:editId="1D4D0FDB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5BC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8F39FB7" w14:textId="77777777" w:rsidR="0061158B" w:rsidRDefault="0061158B"/>
    <w:p w14:paraId="35432831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0661110" wp14:editId="56A957BF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AB4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2CDBB315" w14:textId="77777777" w:rsidR="0061158B" w:rsidRDefault="0061158B"/>
    <w:p w14:paraId="0371F7C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63B94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</w:t>
      </w:r>
      <w:r>
        <w:rPr>
          <w:rFonts w:ascii="Times New Roman" w:eastAsia="Times New Roman" w:hAnsi="Times New Roman"/>
          <w:sz w:val="28"/>
        </w:rPr>
        <w:t>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</w:t>
      </w:r>
      <w:r>
        <w:rPr>
          <w:rFonts w:ascii="Times New Roman" w:eastAsia="Times New Roman" w:hAnsi="Times New Roman"/>
          <w:sz w:val="28"/>
        </w:rPr>
        <w:t>ейного фактора в процессе профессионального самоопределения.</w:t>
      </w:r>
    </w:p>
    <w:p w14:paraId="76C1268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</w:t>
      </w:r>
      <w:r>
        <w:rPr>
          <w:rFonts w:ascii="Times New Roman" w:eastAsia="Times New Roman" w:hAnsi="Times New Roman"/>
          <w:sz w:val="28"/>
        </w:rPr>
        <w:t>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</w:t>
      </w:r>
      <w:r>
        <w:rPr>
          <w:rFonts w:ascii="Times New Roman" w:eastAsia="Times New Roman" w:hAnsi="Times New Roman"/>
          <w:sz w:val="28"/>
        </w:rPr>
        <w:t xml:space="preserve">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</w:t>
      </w:r>
      <w:r>
        <w:rPr>
          <w:rFonts w:ascii="Times New Roman" w:eastAsia="Times New Roman" w:hAnsi="Times New Roman"/>
          <w:sz w:val="28"/>
        </w:rPr>
        <w:t>практическое значение для работы с родителями в рамках профориентационной деятельности.</w:t>
      </w:r>
    </w:p>
    <w:p w14:paraId="6AEFB4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</w:t>
      </w:r>
      <w:r>
        <w:rPr>
          <w:rFonts w:ascii="Times New Roman" w:eastAsia="Times New Roman" w:hAnsi="Times New Roman"/>
          <w:sz w:val="28"/>
        </w:rPr>
        <w:t xml:space="preserve">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</w:t>
      </w:r>
      <w:r>
        <w:rPr>
          <w:rFonts w:ascii="Times New Roman" w:eastAsia="Times New Roman" w:hAnsi="Times New Roman"/>
          <w:sz w:val="28"/>
        </w:rPr>
        <w:lastRenderedPageBreak/>
        <w:t>формированию целостного подхода к профессиональной деятельности. Подростки, чьи</w:t>
      </w:r>
      <w:r>
        <w:rPr>
          <w:rFonts w:ascii="Times New Roman" w:eastAsia="Times New Roman" w:hAnsi="Times New Roman"/>
          <w:sz w:val="28"/>
        </w:rPr>
        <w:t xml:space="preserve">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результат подчеркивает важность установления разумных границ и требовани</w:t>
      </w:r>
      <w:r>
        <w:rPr>
          <w:rFonts w:ascii="Times New Roman" w:eastAsia="Times New Roman" w:hAnsi="Times New Roman"/>
          <w:sz w:val="28"/>
        </w:rPr>
        <w:t>й в процессе воспитания для формирования адекватного отношения к профессиональной деятельности.</w:t>
      </w:r>
    </w:p>
    <w:p w14:paraId="08E0FA5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</w:t>
      </w:r>
      <w:r>
        <w:rPr>
          <w:rFonts w:ascii="Times New Roman" w:eastAsia="Times New Roman" w:hAnsi="Times New Roman"/>
          <w:sz w:val="28"/>
        </w:rPr>
        <w:t>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</w:t>
      </w:r>
      <w:r>
        <w:rPr>
          <w:rFonts w:ascii="Times New Roman" w:eastAsia="Times New Roman" w:hAnsi="Times New Roman"/>
          <w:sz w:val="28"/>
        </w:rPr>
        <w:t xml:space="preserve">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</w:t>
      </w:r>
      <w:r>
        <w:rPr>
          <w:rFonts w:ascii="Times New Roman" w:eastAsia="Times New Roman" w:hAnsi="Times New Roman"/>
          <w:sz w:val="28"/>
        </w:rPr>
        <w:t>ти безусловного принятия для развития личности и формирования адекватных жизненных ориентаций.</w:t>
      </w:r>
    </w:p>
    <w:p w14:paraId="39F0D88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</w:t>
      </w:r>
      <w:r>
        <w:rPr>
          <w:rFonts w:ascii="Times New Roman" w:eastAsia="Times New Roman" w:hAnsi="Times New Roman"/>
          <w:sz w:val="28"/>
        </w:rPr>
        <w:t>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</w:t>
      </w:r>
      <w:r>
        <w:rPr>
          <w:rFonts w:ascii="Times New Roman" w:eastAsia="Times New Roman" w:hAnsi="Times New Roman"/>
          <w:sz w:val="28"/>
        </w:rPr>
        <w:t xml:space="preserve">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</w:t>
      </w:r>
      <w:r>
        <w:rPr>
          <w:rFonts w:ascii="Times New Roman" w:eastAsia="Times New Roman" w:hAnsi="Times New Roman"/>
          <w:sz w:val="28"/>
        </w:rPr>
        <w:t xml:space="preserve">тью в поддержке и понимании со стороны родителей. Расхождение </w:t>
      </w:r>
      <w:r>
        <w:rPr>
          <w:rFonts w:ascii="Times New Roman" w:eastAsia="Times New Roman" w:hAnsi="Times New Roman"/>
          <w:sz w:val="28"/>
        </w:rPr>
        <w:lastRenderedPageBreak/>
        <w:t>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</w:t>
      </w:r>
      <w:r>
        <w:rPr>
          <w:rFonts w:ascii="Times New Roman" w:eastAsia="Times New Roman" w:hAnsi="Times New Roman"/>
          <w:sz w:val="28"/>
        </w:rPr>
        <w:t>ию целостного подхода к профессиональной деятельности.</w:t>
      </w:r>
    </w:p>
    <w:p w14:paraId="67AEEB8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</w:t>
      </w:r>
      <w:r>
        <w:rPr>
          <w:rFonts w:ascii="Times New Roman" w:eastAsia="Times New Roman" w:hAnsi="Times New Roman"/>
          <w:sz w:val="28"/>
        </w:rPr>
        <w:t>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Полученные результаты демонстрируют, что влияние родитель</w:t>
      </w:r>
      <w:r>
        <w:rPr>
          <w:rFonts w:ascii="Times New Roman" w:eastAsia="Times New Roman" w:hAnsi="Times New Roman"/>
          <w:sz w:val="28"/>
        </w:rPr>
        <w:t xml:space="preserve">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</w:t>
      </w:r>
      <w:r>
        <w:rPr>
          <w:rFonts w:ascii="Times New Roman" w:eastAsia="Times New Roman" w:hAnsi="Times New Roman"/>
          <w:sz w:val="28"/>
        </w:rPr>
        <w:t>на процесс профессионального самоопределения.</w:t>
      </w:r>
    </w:p>
    <w:p w14:paraId="3C8FC23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</w:t>
      </w:r>
      <w:r>
        <w:rPr>
          <w:rFonts w:ascii="Times New Roman" w:eastAsia="Times New Roman" w:hAnsi="Times New Roman"/>
          <w:sz w:val="28"/>
        </w:rPr>
        <w:t xml:space="preserve">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</w:t>
      </w:r>
      <w:r>
        <w:rPr>
          <w:rFonts w:ascii="Times New Roman" w:eastAsia="Times New Roman" w:hAnsi="Times New Roman"/>
          <w:sz w:val="28"/>
        </w:rPr>
        <w:t xml:space="preserve">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</w:t>
      </w:r>
      <w:r>
        <w:rPr>
          <w:rFonts w:ascii="Times New Roman" w:eastAsia="Times New Roman" w:hAnsi="Times New Roman"/>
          <w:sz w:val="28"/>
        </w:rPr>
        <w:t>цию семейного компонента в процесс профессионального самоопределения подростков.</w:t>
      </w:r>
    </w:p>
    <w:p w14:paraId="721A75B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</w:t>
      </w:r>
      <w:r>
        <w:rPr>
          <w:rFonts w:ascii="Times New Roman" w:eastAsia="Times New Roman" w:hAnsi="Times New Roman"/>
          <w:sz w:val="28"/>
        </w:rPr>
        <w:t>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</w:t>
      </w:r>
      <w:r>
        <w:rPr>
          <w:rFonts w:ascii="Times New Roman" w:eastAsia="Times New Roman" w:hAnsi="Times New Roman"/>
          <w:sz w:val="28"/>
        </w:rPr>
        <w:t>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</w:t>
      </w:r>
      <w:r>
        <w:rPr>
          <w:rFonts w:ascii="Times New Roman" w:eastAsia="Times New Roman" w:hAnsi="Times New Roman"/>
          <w:sz w:val="28"/>
        </w:rPr>
        <w:t>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</w:t>
      </w:r>
      <w:r>
        <w:rPr>
          <w:rFonts w:ascii="Times New Roman" w:eastAsia="Times New Roman" w:hAnsi="Times New Roman"/>
          <w:sz w:val="28"/>
        </w:rPr>
        <w:t>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7C23077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Проведенное исследование было направлено на в</w:t>
      </w:r>
      <w:r>
        <w:rPr>
          <w:rFonts w:ascii="Times New Roman" w:eastAsia="Times New Roman" w:hAnsi="Times New Roman"/>
          <w:sz w:val="28"/>
        </w:rPr>
        <w:t>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66E1F7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Теоретическая значи</w:t>
      </w:r>
      <w:r>
        <w:rPr>
          <w:rFonts w:ascii="Times New Roman" w:eastAsia="Times New Roman" w:hAnsi="Times New Roman"/>
          <w:sz w:val="28"/>
        </w:rPr>
        <w:t>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</w:t>
      </w:r>
      <w:r>
        <w:rPr>
          <w:rFonts w:ascii="Times New Roman" w:eastAsia="Times New Roman" w:hAnsi="Times New Roman"/>
          <w:sz w:val="28"/>
        </w:rPr>
        <w:t xml:space="preserve">фессиональными предпочтениями подростков подтверждают теоретические положения о важности семейного фактора в </w:t>
      </w:r>
      <w:r>
        <w:rPr>
          <w:rFonts w:ascii="Times New Roman" w:eastAsia="Times New Roman" w:hAnsi="Times New Roman"/>
          <w:sz w:val="28"/>
        </w:rPr>
        <w:lastRenderedPageBreak/>
        <w:t>процессе профессионального выбора, но также указывают на сложность и многогранность данного влияния. Результаты исследования расширяют представлени</w:t>
      </w:r>
      <w:r>
        <w:rPr>
          <w:rFonts w:ascii="Times New Roman" w:eastAsia="Times New Roman" w:hAnsi="Times New Roman"/>
          <w:sz w:val="28"/>
        </w:rPr>
        <w:t>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</w:t>
      </w:r>
      <w:r>
        <w:rPr>
          <w:rFonts w:ascii="Times New Roman" w:eastAsia="Times New Roman" w:hAnsi="Times New Roman"/>
          <w:sz w:val="28"/>
        </w:rPr>
        <w:t xml:space="preserve">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05ED88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</w:t>
      </w:r>
      <w:r>
        <w:rPr>
          <w:rFonts w:ascii="Times New Roman" w:eastAsia="Times New Roman" w:hAnsi="Times New Roman"/>
          <w:sz w:val="28"/>
        </w:rPr>
        <w:t>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049EA7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Разработать адресные рекомендаци</w:t>
      </w:r>
      <w:r>
        <w:rPr>
          <w:rFonts w:ascii="Times New Roman" w:eastAsia="Times New Roman" w:hAnsi="Times New Roman"/>
          <w:sz w:val="28"/>
        </w:rPr>
        <w:t>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</w:t>
      </w:r>
      <w:r>
        <w:rPr>
          <w:rFonts w:ascii="Times New Roman" w:eastAsia="Times New Roman" w:hAnsi="Times New Roman"/>
          <w:sz w:val="28"/>
        </w:rPr>
        <w:t>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взаимоде</w:t>
      </w:r>
      <w:r>
        <w:rPr>
          <w:rFonts w:ascii="Times New Roman" w:eastAsia="Times New Roman" w:hAnsi="Times New Roman"/>
          <w:sz w:val="28"/>
        </w:rPr>
        <w:t>йствия с подростком в контексте профессионального самоопределения.</w:t>
      </w:r>
    </w:p>
    <w:p w14:paraId="558DE49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</w:t>
      </w:r>
      <w:r>
        <w:rPr>
          <w:rFonts w:ascii="Times New Roman" w:eastAsia="Times New Roman" w:hAnsi="Times New Roman"/>
          <w:sz w:val="28"/>
        </w:rPr>
        <w:t xml:space="preserve">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</w:t>
      </w:r>
      <w:r>
        <w:rPr>
          <w:rFonts w:ascii="Times New Roman" w:eastAsia="Times New Roman" w:hAnsi="Times New Roman"/>
          <w:sz w:val="28"/>
        </w:rPr>
        <w:lastRenderedPageBreak/>
        <w:t xml:space="preserve">их родителями, направленную на создание </w:t>
      </w:r>
      <w:r>
        <w:rPr>
          <w:rFonts w:ascii="Times New Roman" w:eastAsia="Times New Roman" w:hAnsi="Times New Roman"/>
          <w:sz w:val="28"/>
        </w:rPr>
        <w:t>благоприятных условий для профессионального самоопределения.</w:t>
      </w:r>
    </w:p>
    <w:p w14:paraId="3F87936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</w:t>
      </w:r>
      <w:r>
        <w:rPr>
          <w:rFonts w:ascii="Times New Roman" w:eastAsia="Times New Roman" w:hAnsi="Times New Roman"/>
          <w:sz w:val="28"/>
        </w:rPr>
        <w:t>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</w:t>
      </w:r>
      <w:r>
        <w:rPr>
          <w:rFonts w:ascii="Times New Roman" w:eastAsia="Times New Roman" w:hAnsi="Times New Roman"/>
          <w:sz w:val="28"/>
        </w:rPr>
        <w:t>йного контекста.</w:t>
      </w:r>
    </w:p>
    <w:p w14:paraId="4F2EBD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4F320E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</w:t>
      </w:r>
      <w:r>
        <w:rPr>
          <w:rFonts w:ascii="Times New Roman" w:eastAsia="Times New Roman" w:hAnsi="Times New Roman"/>
          <w:sz w:val="28"/>
        </w:rPr>
        <w:t>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</w:t>
      </w:r>
      <w:r>
        <w:rPr>
          <w:rFonts w:ascii="Times New Roman" w:eastAsia="Times New Roman" w:hAnsi="Times New Roman"/>
          <w:sz w:val="28"/>
        </w:rPr>
        <w:t>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</w:t>
      </w:r>
      <w:r>
        <w:rPr>
          <w:rFonts w:ascii="Times New Roman" w:eastAsia="Times New Roman" w:hAnsi="Times New Roman"/>
          <w:sz w:val="28"/>
        </w:rPr>
        <w:t>екста в профориентационной работе.</w:t>
      </w:r>
    </w:p>
    <w:p w14:paraId="4E5E1F0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BD8A16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</w:t>
      </w:r>
      <w:r>
        <w:rPr>
          <w:rFonts w:ascii="Times New Roman" w:eastAsia="Times New Roman" w:hAnsi="Times New Roman"/>
          <w:sz w:val="28"/>
        </w:rPr>
        <w:t>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0B4310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- Стилем воспитания и ориентацией на использование профессиональных умений вне работы. Попустительский стил</w:t>
      </w:r>
      <w:r>
        <w:rPr>
          <w:rFonts w:ascii="Times New Roman" w:eastAsia="Times New Roman" w:hAnsi="Times New Roman"/>
          <w:sz w:val="28"/>
        </w:rPr>
        <w:t>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BC8A54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Позитивным принятием ребенка и профессиональными предпо</w:t>
      </w:r>
      <w:r>
        <w:rPr>
          <w:rFonts w:ascii="Times New Roman" w:eastAsia="Times New Roman" w:hAnsi="Times New Roman"/>
          <w:sz w:val="28"/>
        </w:rPr>
        <w:t>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0B78FA7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- Ра</w:t>
      </w:r>
      <w:r>
        <w:rPr>
          <w:rFonts w:ascii="Times New Roman" w:eastAsia="Times New Roman" w:hAnsi="Times New Roman"/>
          <w:sz w:val="28"/>
        </w:rPr>
        <w:t>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</w:t>
      </w:r>
      <w:r>
        <w:rPr>
          <w:rFonts w:ascii="Times New Roman" w:eastAsia="Times New Roman" w:hAnsi="Times New Roman"/>
          <w:sz w:val="28"/>
        </w:rPr>
        <w:t>ого феномена.</w:t>
      </w:r>
    </w:p>
    <w:p w14:paraId="3B2E970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</w:t>
      </w:r>
      <w:r>
        <w:rPr>
          <w:rFonts w:ascii="Times New Roman" w:eastAsia="Times New Roman" w:hAnsi="Times New Roman"/>
          <w:sz w:val="28"/>
        </w:rPr>
        <w:t xml:space="preserve">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</w:t>
      </w:r>
      <w:r>
        <w:rPr>
          <w:rFonts w:ascii="Times New Roman" w:eastAsia="Times New Roman" w:hAnsi="Times New Roman"/>
          <w:sz w:val="28"/>
        </w:rPr>
        <w:t>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0565C16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2BB9C4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</w:t>
      </w:r>
      <w:r>
        <w:rPr>
          <w:rFonts w:ascii="Times New Roman" w:eastAsia="Times New Roman" w:hAnsi="Times New Roman"/>
          <w:sz w:val="28"/>
        </w:rPr>
        <w:t xml:space="preserve">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Данный феномен </w:t>
      </w:r>
      <w:r>
        <w:rPr>
          <w:rFonts w:ascii="Times New Roman" w:eastAsia="Times New Roman" w:hAnsi="Times New Roman"/>
          <w:sz w:val="28"/>
        </w:rPr>
        <w:lastRenderedPageBreak/>
        <w:t>демонстрирует сложный и неоднозначный характер влияния, что требует дополни</w:t>
      </w:r>
      <w:r>
        <w:rPr>
          <w:rFonts w:ascii="Times New Roman" w:eastAsia="Times New Roman" w:hAnsi="Times New Roman"/>
          <w:sz w:val="28"/>
        </w:rPr>
        <w:t>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</w:t>
      </w:r>
      <w:r>
        <w:rPr>
          <w:rFonts w:ascii="Times New Roman" w:eastAsia="Times New Roman" w:hAnsi="Times New Roman"/>
          <w:sz w:val="28"/>
        </w:rPr>
        <w:t xml:space="preserve">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</w:t>
      </w:r>
      <w:r>
        <w:rPr>
          <w:rFonts w:ascii="Times New Roman" w:eastAsia="Times New Roman" w:hAnsi="Times New Roman"/>
          <w:sz w:val="28"/>
        </w:rPr>
        <w:t>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10AF21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</w:t>
      </w:r>
      <w:r>
        <w:rPr>
          <w:rFonts w:ascii="Times New Roman" w:eastAsia="Times New Roman" w:hAnsi="Times New Roman"/>
          <w:sz w:val="28"/>
        </w:rPr>
        <w:t>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</w:t>
      </w:r>
      <w:r>
        <w:rPr>
          <w:rFonts w:ascii="Times New Roman" w:eastAsia="Times New Roman" w:hAnsi="Times New Roman"/>
          <w:sz w:val="28"/>
        </w:rPr>
        <w:t>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99A175E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1. Абульханова-Славская К.А. Стратегия жизни / К.А. </w:t>
      </w:r>
      <w:r>
        <w:rPr>
          <w:rFonts w:ascii="Times New Roman" w:eastAsia="Times New Roman" w:hAnsi="Times New Roman"/>
          <w:sz w:val="28"/>
        </w:rPr>
        <w:t>Абульханова-Славская. — М.: Мысль, 1991. — 299 с.</w:t>
      </w:r>
    </w:p>
    <w:p w14:paraId="177F499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0936000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</w:t>
      </w:r>
      <w:r>
        <w:rPr>
          <w:rFonts w:ascii="Times New Roman" w:eastAsia="Times New Roman" w:hAnsi="Times New Roman"/>
          <w:sz w:val="28"/>
        </w:rPr>
        <w:t>Пб.: Питер, 2001. — 288 с.</w:t>
      </w:r>
    </w:p>
    <w:p w14:paraId="77AC5A9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A1C66B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1E9C565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 xml:space="preserve">6. </w:t>
      </w:r>
      <w:r>
        <w:rPr>
          <w:rFonts w:ascii="Times New Roman" w:eastAsia="Times New Roman" w:hAnsi="Times New Roman"/>
          <w:sz w:val="28"/>
        </w:rPr>
        <w:t>Асмолов А.Г. Психология личности: принципы общепсихологического анализа / А.Г. Асмолов. — М.: Смысл, 2001. — 416 с.</w:t>
      </w:r>
    </w:p>
    <w:p w14:paraId="6EA815E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</w:t>
      </w:r>
      <w:r>
        <w:rPr>
          <w:rFonts w:ascii="Times New Roman" w:eastAsia="Times New Roman" w:hAnsi="Times New Roman"/>
          <w:sz w:val="28"/>
        </w:rPr>
        <w:t>л. А.Б. Орлова. — М.: Семья и школа, 1995. — 224 с.</w:t>
      </w:r>
    </w:p>
    <w:p w14:paraId="415C11E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0427E1E7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</w:t>
      </w:r>
      <w:r>
        <w:rPr>
          <w:rFonts w:ascii="Times New Roman" w:eastAsia="Times New Roman" w:hAnsi="Times New Roman"/>
          <w:sz w:val="28"/>
        </w:rPr>
        <w:t xml:space="preserve"> — СПб.: Речь, 2006. — 64 с.</w:t>
      </w:r>
    </w:p>
    <w:p w14:paraId="09120E9F" w14:textId="77777777" w:rsidR="0061158B" w:rsidRPr="002C107A" w:rsidRDefault="00331C6E">
      <w:pPr>
        <w:spacing w:after="0" w:line="360" w:lineRule="auto"/>
        <w:ind w:firstLine="709"/>
        <w:rPr>
          <w:lang w:val="en-US"/>
        </w:rPr>
      </w:pPr>
      <w:r w:rsidRPr="002C107A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14C7A9F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11. Резапкина Г.В. Методика «Моти</w:t>
      </w:r>
      <w:r>
        <w:rPr>
          <w:rFonts w:ascii="Times New Roman" w:eastAsia="Times New Roman" w:hAnsi="Times New Roman"/>
          <w:sz w:val="28"/>
        </w:rPr>
        <w:t>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4AD0A8D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41EA5C2E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13. Си</w:t>
      </w:r>
      <w:r>
        <w:rPr>
          <w:rFonts w:ascii="Times New Roman" w:eastAsia="Times New Roman" w:hAnsi="Times New Roman"/>
          <w:sz w:val="28"/>
        </w:rPr>
        <w:t>доренко Е.В. Методы математической обработки в психологии / Е.В. Сидоренко. — СПб.: Речь, 2007. — 350 с.</w:t>
      </w:r>
    </w:p>
    <w:p w14:paraId="56DF384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</w:t>
      </w:r>
      <w:r>
        <w:rPr>
          <w:rFonts w:ascii="Times New Roman" w:eastAsia="Times New Roman" w:hAnsi="Times New Roman"/>
          <w:sz w:val="28"/>
        </w:rPr>
        <w:t>04. — 392 с.</w:t>
      </w:r>
    </w:p>
    <w:p w14:paraId="4C7E3D3A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21FFC09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</w:t>
      </w:r>
      <w:r>
        <w:rPr>
          <w:rFonts w:ascii="Times New Roman" w:eastAsia="Times New Roman" w:hAnsi="Times New Roman"/>
          <w:sz w:val="28"/>
        </w:rPr>
        <w:t xml:space="preserve"> т. Т. 4. — М.: Педагогика, 1984. — С. 5-242.</w:t>
      </w:r>
    </w:p>
    <w:p w14:paraId="6B8B8D75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63BEBB5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 xml:space="preserve">18. Гинзбург М.Р. Психологическое содержание личностного самоопределения / М.Р. Гинзбург // Вопросы психологии. </w:t>
      </w:r>
      <w:r>
        <w:rPr>
          <w:rFonts w:ascii="Times New Roman" w:eastAsia="Times New Roman" w:hAnsi="Times New Roman"/>
          <w:sz w:val="28"/>
        </w:rPr>
        <w:t>— 1994. — № 3. — С. 43-52.</w:t>
      </w:r>
    </w:p>
    <w:p w14:paraId="2725B99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6D4CDC05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</w:t>
      </w:r>
      <w:r>
        <w:rPr>
          <w:rFonts w:ascii="Times New Roman" w:eastAsia="Times New Roman" w:hAnsi="Times New Roman"/>
          <w:sz w:val="28"/>
        </w:rPr>
        <w:t>Пб.: Питер, 2003. — 256 с.</w:t>
      </w:r>
    </w:p>
    <w:p w14:paraId="38A19EAF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2B51649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22. Дружинин В.Н. Пси</w:t>
      </w:r>
      <w:r>
        <w:rPr>
          <w:rFonts w:ascii="Times New Roman" w:eastAsia="Times New Roman" w:hAnsi="Times New Roman"/>
          <w:sz w:val="28"/>
        </w:rPr>
        <w:t>хология семьи / В.Н. Дружинин. — 3-е изд. — СПб.: Питер, 2008. — 176 с.</w:t>
      </w:r>
    </w:p>
    <w:p w14:paraId="6C8C8D2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670F257E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24. Журавлев А.Л., Купрейченко А.Б. </w:t>
      </w:r>
      <w:r>
        <w:rPr>
          <w:rFonts w:ascii="Times New Roman" w:eastAsia="Times New Roman" w:hAnsi="Times New Roman"/>
          <w:sz w:val="28"/>
        </w:rPr>
        <w:t>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4B1E526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</w:t>
      </w:r>
      <w:r>
        <w:rPr>
          <w:rFonts w:ascii="Times New Roman" w:eastAsia="Times New Roman" w:hAnsi="Times New Roman"/>
          <w:sz w:val="28"/>
        </w:rPr>
        <w:t xml:space="preserve"> — М.: Академический проект; Фонд «Мир», 2005. — 336 с.</w:t>
      </w:r>
    </w:p>
    <w:p w14:paraId="654B138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0C38F60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</w:t>
      </w:r>
      <w:r>
        <w:rPr>
          <w:rFonts w:ascii="Times New Roman" w:eastAsia="Times New Roman" w:hAnsi="Times New Roman"/>
          <w:sz w:val="28"/>
        </w:rPr>
        <w:t>ие / Л.Н. Кабардова. — Ростов н/Д: Феникс, 2006. — 288 с.</w:t>
      </w:r>
    </w:p>
    <w:p w14:paraId="0043A8DD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28. Карпова С.И., Артемьева Т.В. Особенности родительского отношения и его влияние на развитие личности ребенка / С.И. Карпова, Т.В. </w:t>
      </w:r>
      <w:r>
        <w:rPr>
          <w:rFonts w:ascii="Times New Roman" w:eastAsia="Times New Roman" w:hAnsi="Times New Roman"/>
          <w:sz w:val="28"/>
        </w:rPr>
        <w:lastRenderedPageBreak/>
        <w:t xml:space="preserve">Артемьева // Психологическая наука и образование. — 2002. — № 2. </w:t>
      </w:r>
      <w:r>
        <w:rPr>
          <w:rFonts w:ascii="Times New Roman" w:eastAsia="Times New Roman" w:hAnsi="Times New Roman"/>
          <w:sz w:val="28"/>
        </w:rPr>
        <w:t>— С. 46-55.</w:t>
      </w:r>
    </w:p>
    <w:p w14:paraId="3EB1E7D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29. Кле М. Психология подростка: психосексуальное развитие / М. Кле; пер. с фр. А.В. Россохина. — М.: Педагогика, 1991. — 176 с.</w:t>
      </w:r>
    </w:p>
    <w:p w14:paraId="4A18473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30. Климов Е.А. Психология профессионального самоопределения: учебное пособие для студентов высших учебных </w:t>
      </w:r>
      <w:r>
        <w:rPr>
          <w:rFonts w:ascii="Times New Roman" w:eastAsia="Times New Roman" w:hAnsi="Times New Roman"/>
          <w:sz w:val="28"/>
        </w:rPr>
        <w:t>заведений / Е.А. Климов. — 4-е изд., стер. — М.: Академия, 2010. — 304 с.</w:t>
      </w:r>
    </w:p>
    <w:p w14:paraId="20704FD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0FB2A1B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52F22046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33. Кулагина</w:t>
      </w:r>
      <w:r>
        <w:rPr>
          <w:rFonts w:ascii="Times New Roman" w:eastAsia="Times New Roman" w:hAnsi="Times New Roman"/>
          <w:sz w:val="28"/>
        </w:rPr>
        <w:t xml:space="preserve">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2DCD0BE0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</w:t>
      </w:r>
      <w:r>
        <w:rPr>
          <w:rFonts w:ascii="Times New Roman" w:eastAsia="Times New Roman" w:hAnsi="Times New Roman"/>
          <w:sz w:val="28"/>
        </w:rPr>
        <w:t xml:space="preserve"> М.: Торобоан, 2008. — 256 с.</w:t>
      </w:r>
    </w:p>
    <w:p w14:paraId="2E4D602D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696F62F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</w:t>
      </w:r>
      <w:r>
        <w:rPr>
          <w:rFonts w:ascii="Times New Roman" w:eastAsia="Times New Roman" w:hAnsi="Times New Roman"/>
          <w:sz w:val="28"/>
        </w:rPr>
        <w:t>. — 2-е изд., испр. — М.: Смысл, 2003. — 487 с.</w:t>
      </w:r>
    </w:p>
    <w:p w14:paraId="71351FB5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1E0E4B8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38. Ломов Б.Ф. Методологические и теоретические проблемы психологии / Б.Ф. Ломов. — М.: Наука, 1984. — 444 </w:t>
      </w:r>
      <w:r>
        <w:rPr>
          <w:rFonts w:ascii="Times New Roman" w:eastAsia="Times New Roman" w:hAnsi="Times New Roman"/>
          <w:sz w:val="28"/>
        </w:rPr>
        <w:t>с.</w:t>
      </w:r>
    </w:p>
    <w:p w14:paraId="25736B4E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57E86833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09F256B4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lastRenderedPageBreak/>
        <w:t>41. Матей</w:t>
      </w:r>
      <w:r>
        <w:rPr>
          <w:rFonts w:ascii="Times New Roman" w:eastAsia="Times New Roman" w:hAnsi="Times New Roman"/>
          <w:sz w:val="28"/>
        </w:rPr>
        <w:t>чек З. Родители и дети: книга для учителя / З. Матейчек; пер. с чеш. О.И. Маховской. — М.: Просвещение, 1992. — 320 с.</w:t>
      </w:r>
    </w:p>
    <w:p w14:paraId="30F4F9A1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41195ED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43. Митина Л.М. Личност</w:t>
      </w:r>
      <w:r>
        <w:rPr>
          <w:rFonts w:ascii="Times New Roman" w:eastAsia="Times New Roman" w:hAnsi="Times New Roman"/>
          <w:sz w:val="28"/>
        </w:rPr>
        <w:t>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55857A5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44. Мухина В.С. Возрастная психология: феноменология развития, детство, отрочество: учебник для студентов вузо</w:t>
      </w:r>
      <w:r>
        <w:rPr>
          <w:rFonts w:ascii="Times New Roman" w:eastAsia="Times New Roman" w:hAnsi="Times New Roman"/>
          <w:sz w:val="28"/>
        </w:rPr>
        <w:t>в / В.С. Мухина. — 9-е изд., стер. — М.: Академия, 2004. — 456 с.</w:t>
      </w:r>
    </w:p>
    <w:p w14:paraId="2926F9E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574D1BA2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46. Осорина М.В. Секретный мир</w:t>
      </w:r>
      <w:r>
        <w:rPr>
          <w:rFonts w:ascii="Times New Roman" w:eastAsia="Times New Roman" w:hAnsi="Times New Roman"/>
          <w:sz w:val="28"/>
        </w:rPr>
        <w:t xml:space="preserve"> детей в пространстве мира взрослых / М.В. Осорина. — 4-е изд. — СПб.: Питер, 2008. — 304 с.</w:t>
      </w:r>
    </w:p>
    <w:p w14:paraId="4429E919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16E0365B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48. Поваренков Ю.П. Психологическое</w:t>
      </w:r>
      <w:r>
        <w:rPr>
          <w:rFonts w:ascii="Times New Roman" w:eastAsia="Times New Roman" w:hAnsi="Times New Roman"/>
          <w:sz w:val="28"/>
        </w:rPr>
        <w:t xml:space="preserve"> содержание профессионального становления человека / Ю.П. Поваренков. — М.: УРАО, 2002. — 160 с.</w:t>
      </w:r>
    </w:p>
    <w:p w14:paraId="32920578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</w:t>
      </w:r>
      <w:r>
        <w:rPr>
          <w:rFonts w:ascii="Times New Roman" w:eastAsia="Times New Roman" w:hAnsi="Times New Roman"/>
          <w:sz w:val="28"/>
        </w:rPr>
        <w:t>т практической психологии»; Воронеж: НПО «МОДЭК», 1997. — 80 с.</w:t>
      </w:r>
    </w:p>
    <w:p w14:paraId="26E8A037" w14:textId="77777777" w:rsidR="0061158B" w:rsidRDefault="00331C6E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sectPr w:rsidR="0061158B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B7B86" w14:textId="77777777" w:rsidR="00331C6E" w:rsidRDefault="00331C6E" w:rsidP="00CB589B">
      <w:pPr>
        <w:spacing w:after="0" w:line="240" w:lineRule="auto"/>
      </w:pPr>
      <w:r>
        <w:separator/>
      </w:r>
    </w:p>
  </w:endnote>
  <w:endnote w:type="continuationSeparator" w:id="0">
    <w:p w14:paraId="2005A5C2" w14:textId="77777777" w:rsidR="00331C6E" w:rsidRDefault="00331C6E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5A3CB195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75769F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1B3AF" w14:textId="77777777" w:rsidR="00331C6E" w:rsidRDefault="00331C6E" w:rsidP="00CB589B">
      <w:pPr>
        <w:spacing w:after="0" w:line="240" w:lineRule="auto"/>
      </w:pPr>
      <w:r>
        <w:separator/>
      </w:r>
    </w:p>
  </w:footnote>
  <w:footnote w:type="continuationSeparator" w:id="0">
    <w:p w14:paraId="3B534B98" w14:textId="77777777" w:rsidR="00331C6E" w:rsidRDefault="00331C6E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1A5B27"/>
    <w:rsid w:val="00227D79"/>
    <w:rsid w:val="002446D1"/>
    <w:rsid w:val="002C107A"/>
    <w:rsid w:val="00331C6E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50032"/>
    <w:rsid w:val="00C70356"/>
    <w:rsid w:val="00CB589B"/>
    <w:rsid w:val="00D5301E"/>
    <w:rsid w:val="00E22B6C"/>
    <w:rsid w:val="00E95839"/>
    <w:rsid w:val="00EC011A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46AFC4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14095</Words>
  <Characters>80345</Characters>
  <Application>Microsoft Office Word</Application>
  <DocSecurity>0</DocSecurity>
  <Lines>669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14</cp:revision>
  <dcterms:created xsi:type="dcterms:W3CDTF">2021-03-11T15:55:00Z</dcterms:created>
  <dcterms:modified xsi:type="dcterms:W3CDTF">2026-01-04T10:47:00Z</dcterms:modified>
</cp:coreProperties>
</file>