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08BDD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6C827CE4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64FE2E56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06448EA9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F218EB6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156CA121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036E2DA2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D94DA2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0F841905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59C08E23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4B19ACD5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3308323C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5C7BECE1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193B5FB6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D39925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71A6D39D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2811309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3680C7F9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05847620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B454D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03A35E14" w14:textId="77777777" w:rsidTr="005B29B4">
        <w:trPr>
          <w:trHeight w:val="3644"/>
        </w:trPr>
        <w:tc>
          <w:tcPr>
            <w:tcW w:w="4864" w:type="dxa"/>
          </w:tcPr>
          <w:p w14:paraId="32284E58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4F525850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2512E6CE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612D3C55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F707E5E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39ACAECC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30BA8900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7F268403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2D5CE9D4" w14:textId="77777777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60832535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2374F20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3EE3558B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325583F2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15B3BB93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2B2FB60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60669975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5B1A0DD2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119115D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proofErr w:type="gramStart"/>
      <w:r w:rsidR="002C107A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2C107A">
        <w:rPr>
          <w:rFonts w:ascii="Times New Roman" w:hAnsi="Times New Roman" w:cs="Times New Roman"/>
          <w:sz w:val="28"/>
          <w:szCs w:val="28"/>
        </w:rPr>
        <w:t>.20</w:t>
      </w:r>
    </w:p>
    <w:p w14:paraId="05FFD02C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41E1CD26" w14:textId="77777777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</w:t>
      </w:r>
      <w:proofErr w:type="gramStart"/>
      <w:r w:rsidR="002847C0">
        <w:rPr>
          <w:rFonts w:ascii="Times New Roman" w:eastAsia="Times New Roman" w:hAnsi="Times New Roman"/>
          <w:b/>
          <w:sz w:val="28"/>
        </w:rPr>
        <w:t>…….</w:t>
      </w:r>
      <w:proofErr w:type="gramEnd"/>
      <w:r w:rsidR="002847C0">
        <w:rPr>
          <w:rFonts w:ascii="Times New Roman" w:eastAsia="Times New Roman" w:hAnsi="Times New Roman"/>
          <w:b/>
          <w:sz w:val="28"/>
        </w:rPr>
        <w:t>.34</w:t>
      </w:r>
    </w:p>
    <w:p w14:paraId="0E88083E" w14:textId="77777777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</w:t>
      </w:r>
      <w:r w:rsidR="00193F4A">
        <w:rPr>
          <w:rFonts w:ascii="Times New Roman" w:eastAsia="Times New Roman" w:hAnsi="Times New Roman"/>
          <w:b/>
          <w:sz w:val="28"/>
        </w:rPr>
        <w:t>9</w:t>
      </w:r>
    </w:p>
    <w:p w14:paraId="13B0F969" w14:textId="77777777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</w:t>
      </w:r>
      <w:proofErr w:type="gramStart"/>
      <w:r w:rsidR="002847C0">
        <w:rPr>
          <w:rFonts w:ascii="Times New Roman" w:eastAsia="Times New Roman" w:hAnsi="Times New Roman"/>
          <w:b/>
          <w:sz w:val="28"/>
        </w:rPr>
        <w:t>…….</w:t>
      </w:r>
      <w:proofErr w:type="gramEnd"/>
      <w:r w:rsidR="002847C0">
        <w:rPr>
          <w:rFonts w:ascii="Times New Roman" w:eastAsia="Times New Roman" w:hAnsi="Times New Roman"/>
          <w:b/>
          <w:sz w:val="28"/>
        </w:rPr>
        <w:t>4</w:t>
      </w:r>
      <w:r w:rsidR="00193F4A">
        <w:rPr>
          <w:rFonts w:ascii="Times New Roman" w:eastAsia="Times New Roman" w:hAnsi="Times New Roman"/>
          <w:b/>
          <w:sz w:val="28"/>
        </w:rPr>
        <w:t>3</w:t>
      </w:r>
    </w:p>
    <w:p w14:paraId="075CDE2E" w14:textId="77777777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</w:t>
      </w:r>
      <w:r w:rsidR="00193F4A">
        <w:rPr>
          <w:rFonts w:ascii="Times New Roman" w:eastAsia="Times New Roman" w:hAnsi="Times New Roman"/>
          <w:b/>
          <w:sz w:val="28"/>
        </w:rPr>
        <w:t>7</w:t>
      </w:r>
    </w:p>
    <w:p w14:paraId="10C4448F" w14:textId="7777777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5486DE1E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503F94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147E93C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56F7E640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7F48FE7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2E57E810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 [18],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7D6E81F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137C6D2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2774EA7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4B534A31" w14:textId="4E30FA63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Системный семейный подход, который изучали Андреева [5], Эйдемиллер, рассматривающи</w:t>
      </w:r>
      <w:r w:rsidR="00C27175">
        <w:rPr>
          <w:rFonts w:ascii="Times New Roman" w:hAnsi="Times New Roman" w:cs="Times New Roman"/>
          <w:sz w:val="28"/>
          <w:szCs w:val="28"/>
        </w:rPr>
        <w:t>е</w:t>
      </w:r>
      <w:r w:rsidRPr="00193F4A">
        <w:rPr>
          <w:rFonts w:ascii="Times New Roman" w:hAnsi="Times New Roman" w:cs="Times New Roman"/>
          <w:sz w:val="28"/>
          <w:szCs w:val="28"/>
        </w:rPr>
        <w:t xml:space="preserve">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555222C6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Психологические теории развития и сценариев, которые изучал Адлер [2],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4B0CF220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· Теории профессионального самоопределения, которые изучали Гинзбург [18], Климов [30], Прихожан, Толстых [49], разработавшие классификации профессий, этапов становления и методы активизации выбора через ценностно-смысловую сферу.</w:t>
      </w:r>
    </w:p>
    <w:p w14:paraId="4AB19A8E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· Социально-когнитивный и карьерный подход [30, 40], объясняющий влияние родительских моделей,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самоэффективности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и ожиданий результатов на профессиональные решения.</w:t>
      </w:r>
    </w:p>
    <w:p w14:paraId="1A8306C4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4FF2">
        <w:rPr>
          <w:rFonts w:ascii="Times New Roman" w:hAnsi="Times New Roman" w:cs="Times New Roman"/>
          <w:sz w:val="28"/>
          <w:szCs w:val="28"/>
        </w:rPr>
        <w:t xml:space="preserve">· Возрастной и культурно-исторический подход, представленный в работах Выготский [16], рассматривающий подростковый возраст как </w:t>
      </w:r>
      <w:proofErr w:type="spellStart"/>
      <w:r w:rsidRPr="000B4FF2">
        <w:rPr>
          <w:rFonts w:ascii="Times New Roman" w:hAnsi="Times New Roman" w:cs="Times New Roman"/>
          <w:sz w:val="28"/>
          <w:szCs w:val="28"/>
        </w:rPr>
        <w:lastRenderedPageBreak/>
        <w:t>сензитивный</w:t>
      </w:r>
      <w:proofErr w:type="spellEnd"/>
      <w:r w:rsidRPr="000B4FF2">
        <w:rPr>
          <w:rFonts w:ascii="Times New Roman" w:hAnsi="Times New Roman" w:cs="Times New Roman"/>
          <w:sz w:val="28"/>
          <w:szCs w:val="28"/>
        </w:rPr>
        <w:t xml:space="preserve"> период для самоопределения в контексте ведущей деятельности и социальной ситуации развития.</w:t>
      </w:r>
    </w:p>
    <w:p w14:paraId="2FA74420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4FF2">
        <w:rPr>
          <w:rFonts w:ascii="Times New Roman" w:hAnsi="Times New Roman" w:cs="Times New Roman"/>
          <w:sz w:val="28"/>
          <w:szCs w:val="28"/>
        </w:rPr>
        <w:t>· Ценностно-смысловой подход, представленный в работах Леонтьев [36] и Маслоу [40],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3EED5EEF" w14:textId="77777777" w:rsidR="00B50032" w:rsidRPr="00B50032" w:rsidRDefault="00B50032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B4FF2">
        <w:rPr>
          <w:rFonts w:ascii="Times New Roman" w:hAnsi="Times New Roman" w:cs="Times New Roman"/>
          <w:sz w:val="28"/>
          <w:szCs w:val="28"/>
        </w:rPr>
        <w:t>· Интегративный подход, описанный Мерлин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335FD27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7E19D853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408CD1BA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7556A3DC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17D9203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7FB5AA0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748DCC1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4149CF0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4797FD35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CD9C6E7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39B04DEE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lastRenderedPageBreak/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3BAA7E4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16BB22F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[9]. Сфера профессиональных предпочтений изучалась с помощью опросника профессиональных предпочтений Дж.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Голланда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[10]. Для анализа побудительных причин выбора профессии применялась методика «Мотивы выбора профессии» [11]. Полученные эмпирические данные были подвергнуты статистической обработке для установления корреляционных связей.</w:t>
      </w:r>
    </w:p>
    <w:p w14:paraId="243927E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3FBCE8BE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4D39855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32BDE71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3A5696C6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 xml:space="preserve">3. Повысить обоснованность индивидуальных </w:t>
      </w:r>
      <w:proofErr w:type="spellStart"/>
      <w:r w:rsidRPr="00B50032">
        <w:rPr>
          <w:rFonts w:ascii="Times New Roman" w:hAnsi="Times New Roman" w:cs="Times New Roman"/>
          <w:sz w:val="28"/>
          <w:szCs w:val="28"/>
        </w:rPr>
        <w:t>профконсультаций</w:t>
      </w:r>
      <w:proofErr w:type="spellEnd"/>
      <w:r w:rsidRPr="00B50032">
        <w:rPr>
          <w:rFonts w:ascii="Times New Roman" w:hAnsi="Times New Roman" w:cs="Times New Roman"/>
          <w:sz w:val="28"/>
          <w:szCs w:val="28"/>
        </w:rPr>
        <w:t xml:space="preserve"> за счёт учёта и анализа влияния семейного контекста на мотивацию и предпочтения подростка.</w:t>
      </w:r>
    </w:p>
    <w:p w14:paraId="26E2FFB9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7452536C" w14:textId="102064FA" w:rsidR="000B4FF2" w:rsidRDefault="000B4FF2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93538" w14:textId="313C6097" w:rsidR="00974841" w:rsidRPr="00974841" w:rsidRDefault="00974841" w:rsidP="00193F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5DFB9D74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8D44B93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2364177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51E56B53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как отмечают Ананьев [3], Кон [31] и Дружинин [22].</w:t>
      </w:r>
    </w:p>
    <w:p w14:paraId="69533E58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[3,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398BA517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3D492525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3A22C25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6286BC3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[18]. З.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Матейчек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[41].</w:t>
      </w:r>
    </w:p>
    <w:p w14:paraId="65EFEC7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[5, 22]. Эмпирические исследования С. И. Карповой и Т. В.</w:t>
      </w:r>
    </w:p>
    <w:p w14:paraId="40505512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[23].</w:t>
      </w:r>
    </w:p>
    <w:p w14:paraId="64DC6F53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</w:t>
      </w:r>
      <w:proofErr w:type="spellStart"/>
      <w:r w:rsidRPr="00D5301E">
        <w:rPr>
          <w:rFonts w:ascii="Times New Roman" w:hAnsi="Times New Roman" w:cs="Times New Roman"/>
          <w:sz w:val="28"/>
          <w:szCs w:val="28"/>
        </w:rPr>
        <w:t>совладания</w:t>
      </w:r>
      <w:proofErr w:type="spellEnd"/>
      <w:r w:rsidRPr="00D5301E">
        <w:rPr>
          <w:rFonts w:ascii="Times New Roman" w:hAnsi="Times New Roman" w:cs="Times New Roman"/>
          <w:sz w:val="28"/>
          <w:szCs w:val="28"/>
        </w:rPr>
        <w:t xml:space="preserve">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Хроническое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>эмоциональное напряжение, противоречивость родительских требований и 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 w14:paraId="77A7B08B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В психологической литературе также подробно анализируются последствия нарушенных и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дисфункциональных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детско-родительских отношений. Исследования показывают, что искажение 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[22].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772CCC30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С позиций экзистенциальной и гуманистической психологии семья рассматривается как пространство формирования базовых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ориентаций личности. В.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требованиям. Данные положения соотносятся с концепцией жизненной стратегии К. А.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Абульхановой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>-Славской, в которой семейный опыт выступает важнейшим фактором становления субъектности личности и ее активности в жизнедеятельности [1].</w:t>
      </w:r>
    </w:p>
    <w:p w14:paraId="0CA24BD8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4944616E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5A892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2F4BC4D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517777">
        <w:rPr>
          <w:rFonts w:ascii="Times New Roman" w:hAnsi="Times New Roman" w:cs="Times New Roman"/>
          <w:sz w:val="28"/>
          <w:szCs w:val="28"/>
        </w:rPr>
        <w:t xml:space="preserve"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как подчеркивают Дружинин [18], Леонтьев [30] и </w:t>
      </w:r>
      <w:proofErr w:type="spellStart"/>
      <w:r w:rsidRPr="00517777">
        <w:rPr>
          <w:rFonts w:ascii="Times New Roman" w:hAnsi="Times New Roman" w:cs="Times New Roman"/>
          <w:sz w:val="28"/>
          <w:szCs w:val="28"/>
        </w:rPr>
        <w:t>Фельдштейн</w:t>
      </w:r>
      <w:proofErr w:type="spellEnd"/>
      <w:r w:rsidRPr="00517777">
        <w:rPr>
          <w:rFonts w:ascii="Times New Roman" w:hAnsi="Times New Roman" w:cs="Times New Roman"/>
          <w:sz w:val="28"/>
          <w:szCs w:val="28"/>
        </w:rPr>
        <w:t xml:space="preserve"> [48].</w:t>
      </w:r>
    </w:p>
    <w:p w14:paraId="08CACCF0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6724D77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0B6A1C7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00D2B1DD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Головаха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фрагментарностью, неопределенностью и зависимостью от внешних условий, что обусловливает вариативность и подвижность профессиональных предпочтений.</w:t>
      </w:r>
    </w:p>
    <w:p w14:paraId="2DFE1A5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0845582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Зеер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этой связи значительную роль играют условия социальной среды, в том числе образовательное пространство и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микросоциальные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факторы развития личности.</w:t>
      </w:r>
    </w:p>
    <w:p w14:paraId="67534E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смыслообразования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, в рамках которого профессиональные намерения соотносятся с личностными ценностями и жизненными смыслами субъекта [36]. В.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Франкл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смысложизненных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ориентиров.</w:t>
      </w:r>
    </w:p>
    <w:p w14:paraId="0207ED99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Пряжникова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0532BC62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отношения к будущей профессиональной деятельности, формируются ожидания и установки, которые могут сохраняться и трансформироваться на последующих этапах жизненного пути.</w:t>
      </w:r>
    </w:p>
    <w:p w14:paraId="0671BF1E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54BD9F41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993687F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771C819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как отмечают Ананьев [3],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[12] и Кон [31].</w:t>
      </w:r>
    </w:p>
    <w:p w14:paraId="1BA4533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[3,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0A18A12D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Божович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6DEBE00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0CFF9FC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45A25B2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008FE5A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Головаха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2B69DC29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172FD5F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Кабардова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2130CF4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Поваренкова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688D4EE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</w:t>
      </w:r>
      <w:proofErr w:type="spellStart"/>
      <w:r w:rsidRPr="00B3612D">
        <w:rPr>
          <w:rFonts w:ascii="Times New Roman" w:hAnsi="Times New Roman" w:cs="Times New Roman"/>
          <w:sz w:val="28"/>
          <w:szCs w:val="28"/>
        </w:rPr>
        <w:t>принятности</w:t>
      </w:r>
      <w:proofErr w:type="spellEnd"/>
      <w:r w:rsidRPr="00B3612D">
        <w:rPr>
          <w:rFonts w:ascii="Times New Roman" w:hAnsi="Times New Roman" w:cs="Times New Roman"/>
          <w:sz w:val="28"/>
          <w:szCs w:val="28"/>
        </w:rPr>
        <w:t xml:space="preserve">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Поддерживающие и принимающие установки способствуют формированию 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1019675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 xml:space="preserve">Экзистенциальный подход В. </w:t>
      </w:r>
      <w:proofErr w:type="spellStart"/>
      <w:r w:rsidRPr="00193F4A">
        <w:rPr>
          <w:rFonts w:ascii="Times New Roman" w:hAnsi="Times New Roman" w:cs="Times New Roman"/>
          <w:sz w:val="28"/>
          <w:szCs w:val="28"/>
        </w:rPr>
        <w:t>Франкла</w:t>
      </w:r>
      <w:proofErr w:type="spellEnd"/>
      <w:r w:rsidRPr="00193F4A">
        <w:rPr>
          <w:rFonts w:ascii="Times New Roman" w:hAnsi="Times New Roman" w:cs="Times New Roman"/>
          <w:sz w:val="28"/>
          <w:szCs w:val="28"/>
        </w:rPr>
        <w:t xml:space="preserve"> позволяет рассматривать родительские установки как фактор формирования смысловой направленности профессиональных ориентаций.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399DA422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6FAE830A" w14:textId="77777777" w:rsidR="0061158B" w:rsidRDefault="00331C6E">
      <w:r>
        <w:br w:type="page"/>
      </w:r>
    </w:p>
    <w:p w14:paraId="14E61CE8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5AEFB6F0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3949FA0B" w14:textId="77777777" w:rsidR="002C107A" w:rsidRDefault="002C107A" w:rsidP="002C107A">
      <w:pPr>
        <w:spacing w:before="240" w:after="120"/>
        <w:jc w:val="center"/>
      </w:pPr>
    </w:p>
    <w:p w14:paraId="660A3E34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выборке).</w:t>
      </w:r>
    </w:p>
    <w:p w14:paraId="3201324C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72F36C8A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учащиеся 9–11-х классов</w:t>
      </w:r>
    </w:p>
    <w:p w14:paraId="7F97EFA7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Диапазон возраста: 14–16 лет</w:t>
      </w:r>
    </w:p>
    <w:p w14:paraId="02D1CDE3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Средний возраст: 15,1 лет</w:t>
      </w:r>
    </w:p>
    <w:p w14:paraId="45D42673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76D3F154" w14:textId="77777777" w:rsidR="0061158B" w:rsidRPr="00193F4A" w:rsidRDefault="00331C6E" w:rsidP="00193F4A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юноши — 25 человек (50%), девушки — 25 человек (50%)</w:t>
      </w:r>
    </w:p>
    <w:p w14:paraId="3BDE1568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51E81437" w14:textId="77777777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Общее количество: 50 человек</w:t>
      </w:r>
    </w:p>
    <w:p w14:paraId="4F5C6F3A" w14:textId="77777777" w:rsidR="0061158B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Пол: (данные не собирались в рамках исследования)</w:t>
      </w:r>
    </w:p>
    <w:p w14:paraId="2823D778" w14:textId="77777777" w:rsidR="007A1C1A" w:rsidRPr="00193F4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Возраст: (данные не собирались в рамках исследования)</w:t>
      </w:r>
    </w:p>
    <w:p w14:paraId="020DD071" w14:textId="77777777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Выборка была сформирована методом добровольного участия. Все участники исследования дали информированное согласие на обработку персональных данных в исследовательских целях.</w:t>
      </w:r>
    </w:p>
    <w:p w14:paraId="67023B37" w14:textId="77777777" w:rsidR="0061158B" w:rsidRPr="00193F4A" w:rsidRDefault="00331C6E" w:rsidP="00193F4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F4A">
        <w:rPr>
          <w:rFonts w:ascii="Times New Roman" w:hAnsi="Times New Roman" w:cs="Times New Roman"/>
          <w:sz w:val="28"/>
          <w:szCs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5BA6A7B7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1. Опросник взаимодействия родитель-ребенок (ВРР) И.М. Марковской [9]</w:t>
      </w:r>
    </w:p>
    <w:p w14:paraId="237CF631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возраста. Опросник включает 61 вопрос, направленный на выявление различных аспектов детско-родительских отношений, таких как:</w:t>
      </w:r>
    </w:p>
    <w:p w14:paraId="0BFD800F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Стиль воспитания и контроля</w:t>
      </w:r>
    </w:p>
    <w:p w14:paraId="17267327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Эмоциональная близость и дистанция</w:t>
      </w:r>
    </w:p>
    <w:p w14:paraId="391C5F62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1083FFA2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32F292D7" w14:textId="77777777" w:rsidR="0061158B" w:rsidRDefault="00331C6E" w:rsidP="00193F4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1EF8034C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2BA32F23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2. Опросник профессиональных предпочтений Дж. </w:t>
      </w:r>
      <w:proofErr w:type="spellStart"/>
      <w:r>
        <w:rPr>
          <w:rFonts w:ascii="Times New Roman" w:eastAsia="Times New Roman" w:hAnsi="Times New Roman"/>
          <w:sz w:val="28"/>
        </w:rPr>
        <w:t>Голланда</w:t>
      </w:r>
      <w:proofErr w:type="spellEnd"/>
      <w:r>
        <w:rPr>
          <w:rFonts w:ascii="Times New Roman" w:eastAsia="Times New Roman" w:hAnsi="Times New Roman"/>
          <w:sz w:val="28"/>
        </w:rPr>
        <w:t xml:space="preserve"> [10]</w:t>
      </w:r>
    </w:p>
    <w:p w14:paraId="2E5411DB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</w:t>
      </w:r>
      <w:proofErr w:type="spellStart"/>
      <w:r>
        <w:rPr>
          <w:rFonts w:ascii="Times New Roman" w:eastAsia="Times New Roman" w:hAnsi="Times New Roman"/>
          <w:sz w:val="28"/>
        </w:rPr>
        <w:t>Голланда</w:t>
      </w:r>
      <w:proofErr w:type="spellEnd"/>
      <w:r>
        <w:rPr>
          <w:rFonts w:ascii="Times New Roman" w:eastAsia="Times New Roman" w:hAnsi="Times New Roman"/>
          <w:sz w:val="28"/>
        </w:rPr>
        <w:t xml:space="preserve"> и позволяет определить доминирующий тип личности в профессиональной сфере.</w:t>
      </w:r>
    </w:p>
    <w:p w14:paraId="6A3DC49D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3. Методика «Мотивы выбора профессии» [11]</w:t>
      </w:r>
    </w:p>
    <w:p w14:paraId="5EACB4DE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22A38FD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77D1700F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38C4EA8F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7567343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134AC14E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35E67E1D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668101E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Родители заполняли опросник ВРР (61 вопрос)</w:t>
      </w:r>
    </w:p>
    <w:p w14:paraId="7E325C1E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Подростки заполняли опросники профессиональных предпочтений и мотивов выбора профессии</w:t>
      </w:r>
    </w:p>
    <w:p w14:paraId="6D04F85C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72B8DF3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39588D0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152676F2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7FADE6FF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4D83B09C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501B20C5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Коэффициент ранговой корреляции </w:t>
      </w:r>
      <w:proofErr w:type="spellStart"/>
      <w:r w:rsidRPr="00193F4A">
        <w:rPr>
          <w:rFonts w:ascii="Times New Roman" w:eastAsia="Times New Roman" w:hAnsi="Times New Roman"/>
          <w:sz w:val="28"/>
        </w:rPr>
        <w:t>Спирмена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(ρ) [13, 14]</w:t>
      </w:r>
    </w:p>
    <w:p w14:paraId="3BC50613" w14:textId="77777777" w:rsidR="0061158B" w:rsidRPr="00193F4A" w:rsidRDefault="00331C6E" w:rsidP="00193F4A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Коэффициент </w:t>
      </w:r>
      <w:proofErr w:type="spellStart"/>
      <w:r w:rsidRPr="00193F4A">
        <w:rPr>
          <w:rFonts w:ascii="Times New Roman" w:eastAsia="Times New Roman" w:hAnsi="Times New Roman"/>
          <w:sz w:val="28"/>
        </w:rPr>
        <w:t>Спирмена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был выбран как основной метод анализа по следующим причинам [13, 14]:</w:t>
      </w:r>
    </w:p>
    <w:p w14:paraId="1086DEF2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2123ADCD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70CF5AAD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Устойчив к выбросам</w:t>
      </w:r>
    </w:p>
    <w:p w14:paraId="5DD68A71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0A8A0AF6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Как отмечает А.Д. </w:t>
      </w:r>
      <w:proofErr w:type="spellStart"/>
      <w:r>
        <w:rPr>
          <w:rFonts w:ascii="Times New Roman" w:eastAsia="Times New Roman" w:hAnsi="Times New Roman"/>
          <w:sz w:val="28"/>
        </w:rPr>
        <w:t>Наследов</w:t>
      </w:r>
      <w:proofErr w:type="spellEnd"/>
      <w:r>
        <w:rPr>
          <w:rFonts w:ascii="Times New Roman" w:eastAsia="Times New Roman" w:hAnsi="Times New Roman"/>
          <w:sz w:val="28"/>
        </w:rPr>
        <w:t xml:space="preserve">, коэффициент ранговой корреляции </w:t>
      </w:r>
      <w:proofErr w:type="spellStart"/>
      <w:r>
        <w:rPr>
          <w:rFonts w:ascii="Times New Roman" w:eastAsia="Times New Roman" w:hAnsi="Times New Roman"/>
          <w:sz w:val="28"/>
        </w:rPr>
        <w:t>Спирмена</w:t>
      </w:r>
      <w:proofErr w:type="spellEnd"/>
      <w:r>
        <w:rPr>
          <w:rFonts w:ascii="Times New Roman" w:eastAsia="Times New Roman" w:hAnsi="Times New Roman"/>
          <w:sz w:val="28"/>
        </w:rPr>
        <w:t xml:space="preserve">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 w14:paraId="6CD34725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 xml:space="preserve">Формула коэффициента </w:t>
      </w:r>
      <w:proofErr w:type="spellStart"/>
      <w:r>
        <w:rPr>
          <w:rFonts w:ascii="Times New Roman" w:eastAsia="Times New Roman" w:hAnsi="Times New Roman"/>
          <w:sz w:val="28"/>
        </w:rPr>
        <w:t>Спирмена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005D571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17E308EA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где:</w:t>
      </w:r>
    </w:p>
    <w:p w14:paraId="7BD9C0A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d = разность рангов между парами наблюдений</w:t>
      </w:r>
    </w:p>
    <w:p w14:paraId="6BC02E4C" w14:textId="77777777" w:rsidR="0061158B" w:rsidRDefault="00331C6E" w:rsidP="00193F4A">
      <w:pPr>
        <w:spacing w:after="0" w:line="360" w:lineRule="auto"/>
        <w:ind w:left="567" w:firstLine="709"/>
      </w:pPr>
      <w:r>
        <w:t>n = размер выборки (количество испытуемых)</w:t>
      </w:r>
    </w:p>
    <w:p w14:paraId="46BCFA0B" w14:textId="77777777" w:rsidR="0061158B" w:rsidRDefault="00331C6E" w:rsidP="00193F4A">
      <w:pPr>
        <w:spacing w:after="0" w:line="360" w:lineRule="auto"/>
        <w:ind w:firstLine="709"/>
      </w:pPr>
      <w:r>
        <w:t>Интерпретация коэффициента корреляции [13, 14, 15]:</w:t>
      </w:r>
    </w:p>
    <w:p w14:paraId="5AD1492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29EFDF6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725AD094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2100AD43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3203A19B" w14:textId="77777777" w:rsidR="0061158B" w:rsidRDefault="00331C6E" w:rsidP="00193F4A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505B8EF9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388D43A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134292E2" w14:textId="77777777" w:rsidR="0061158B" w:rsidRDefault="00331C6E" w:rsidP="00193F4A">
      <w:pPr>
        <w:spacing w:after="0" w:line="360" w:lineRule="auto"/>
        <w:ind w:firstLine="709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7C09AB75" w14:textId="77777777" w:rsidR="002C107A" w:rsidRDefault="00331C6E" w:rsidP="00193F4A">
      <w:pPr>
        <w:spacing w:after="0" w:line="360" w:lineRule="auto"/>
        <w:ind w:firstLine="709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</w:t>
      </w:r>
      <w:proofErr w:type="spellStart"/>
      <w:r>
        <w:rPr>
          <w:rFonts w:ascii="Times New Roman" w:eastAsia="Times New Roman" w:hAnsi="Times New Roman"/>
          <w:sz w:val="28"/>
        </w:rPr>
        <w:t>Наследов</w:t>
      </w:r>
      <w:proofErr w:type="spellEnd"/>
      <w:r>
        <w:rPr>
          <w:rFonts w:ascii="Times New Roman" w:eastAsia="Times New Roman" w:hAnsi="Times New Roman"/>
          <w:sz w:val="28"/>
        </w:rPr>
        <w:t>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1A03B306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AF7A90D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2A1D1038" w14:textId="77777777" w:rsidR="007A1C1A" w:rsidRDefault="007A1C1A" w:rsidP="007A1C1A">
      <w:pPr>
        <w:spacing w:before="240" w:after="120"/>
        <w:jc w:val="center"/>
      </w:pPr>
    </w:p>
    <w:p w14:paraId="38040C89" w14:textId="77777777" w:rsidR="0061158B" w:rsidRPr="00193F4A" w:rsidRDefault="00331C6E" w:rsidP="000B4FF2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0B4FF2">
        <w:rPr>
          <w:rFonts w:ascii="Times New Roman" w:eastAsia="Times New Roman" w:hAnsi="Times New Roman"/>
          <w:sz w:val="28"/>
        </w:rP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Дружинин [22] и Леонтьев [35]. Родители отвечали на 61 вопрос, касающийся различных аспектов детско-родительских отношений [53].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 w14:paraId="0E61B598" w14:textId="77777777" w:rsidR="0061158B" w:rsidRPr="00193F4A" w:rsidRDefault="00331C6E" w:rsidP="000B4FF2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0B4FF2">
        <w:rPr>
          <w:rFonts w:ascii="Times New Roman" w:eastAsia="Times New Roman" w:hAnsi="Times New Roman"/>
          <w:sz w:val="28"/>
        </w:rPr>
        <w:t xml:space="preserve">Результаты диагностики по методике ВРР демонстрируют наличие различных паттернов взаимодействия в исследуемых семьях. Как отмечает К.А. </w:t>
      </w:r>
      <w:proofErr w:type="spellStart"/>
      <w:r w:rsidRPr="000B4FF2">
        <w:rPr>
          <w:rFonts w:ascii="Times New Roman" w:eastAsia="Times New Roman" w:hAnsi="Times New Roman"/>
          <w:sz w:val="28"/>
        </w:rPr>
        <w:t>Абульханова</w:t>
      </w:r>
      <w:proofErr w:type="spellEnd"/>
      <w:r w:rsidRPr="000B4FF2">
        <w:rPr>
          <w:rFonts w:ascii="Times New Roman" w:eastAsia="Times New Roman" w:hAnsi="Times New Roman"/>
          <w:sz w:val="28"/>
        </w:rPr>
        <w:t xml:space="preserve">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</w:t>
      </w:r>
      <w:proofErr w:type="spellStart"/>
      <w:r w:rsidRPr="000B4FF2">
        <w:rPr>
          <w:rFonts w:ascii="Times New Roman" w:eastAsia="Times New Roman" w:hAnsi="Times New Roman"/>
          <w:sz w:val="28"/>
        </w:rPr>
        <w:t>Голланд</w:t>
      </w:r>
      <w:proofErr w:type="spellEnd"/>
      <w:r w:rsidRPr="000B4FF2">
        <w:rPr>
          <w:rFonts w:ascii="Times New Roman" w:eastAsia="Times New Roman" w:hAnsi="Times New Roman"/>
          <w:sz w:val="28"/>
        </w:rPr>
        <w:t xml:space="preserve"> отмечает, что семейная среда влияет на формирование профессиональных интересов и склонностей [10]. З. </w:t>
      </w:r>
      <w:proofErr w:type="spellStart"/>
      <w:r w:rsidRPr="000B4FF2">
        <w:rPr>
          <w:rFonts w:ascii="Times New Roman" w:eastAsia="Times New Roman" w:hAnsi="Times New Roman"/>
          <w:sz w:val="28"/>
        </w:rPr>
        <w:t>Матейчек</w:t>
      </w:r>
      <w:proofErr w:type="spellEnd"/>
      <w:r w:rsidRPr="000B4FF2">
        <w:rPr>
          <w:rFonts w:ascii="Times New Roman" w:eastAsia="Times New Roman" w:hAnsi="Times New Roman"/>
          <w:sz w:val="28"/>
        </w:rPr>
        <w:t xml:space="preserve"> подчеркивает важность понимания особенностей </w:t>
      </w:r>
      <w:proofErr w:type="spellStart"/>
      <w:r w:rsidRPr="000B4FF2">
        <w:rPr>
          <w:rFonts w:ascii="Times New Roman" w:eastAsia="Times New Roman" w:hAnsi="Times New Roman"/>
          <w:sz w:val="28"/>
        </w:rPr>
        <w:t>родительско</w:t>
      </w:r>
      <w:proofErr w:type="spellEnd"/>
      <w:r w:rsidRPr="000B4FF2">
        <w:rPr>
          <w:rFonts w:ascii="Times New Roman" w:eastAsia="Times New Roman" w:hAnsi="Times New Roman"/>
          <w:sz w:val="28"/>
        </w:rPr>
        <w:t>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роста. А. Фромм [54] отмечает, что стиль воспитания родителей формирует базовые установки ребенка, которые в дальнейшем влияют на его профессиональный выбор. Среди выявленных особенностей можно отметить:</w:t>
      </w:r>
    </w:p>
    <w:p w14:paraId="5580492E" w14:textId="77777777" w:rsidR="0061158B" w:rsidRPr="00193F4A" w:rsidRDefault="00331C6E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lastRenderedPageBreak/>
        <w:t>Разнообразие стилей контроля и требований к ребенку. В.Л. Леви отмечал особенности различных подходов к воспитанию [34]. М.Р. Гинзбург подчеркивал важность личностного самоопределения в контексте родительских требований [18]</w:t>
      </w:r>
    </w:p>
    <w:p w14:paraId="3584560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30E649F4" w14:textId="77777777" w:rsidR="0061158B" w:rsidRPr="00193F4A" w:rsidRDefault="00331C6E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Различные представления родителей о своей роли и авторитете. Б.Г. Ананьев подчеркивал сложность изучения человека как предмета познания [3, 4]. А.Г. Асмолов отмечал необходимость системного подхода к изучению личности [6]. Б.Ф. Ломов указывал на методологические сложности психологических исследований [38]</w:t>
      </w:r>
    </w:p>
    <w:p w14:paraId="0DAFDA94" w14:textId="77777777" w:rsidR="0061158B" w:rsidRPr="00193F4A" w:rsidRDefault="00331C6E">
      <w:pPr>
        <w:spacing w:after="0" w:line="360" w:lineRule="auto"/>
        <w:ind w:left="567" w:firstLine="709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Различия в способах коммуникации и выражения поддержки. Т.П. Гаврилова отмечала важность нравственных аспектов воспитания [17]. С.И. Карпова и Т.В. Артемьева подчеркивали роль коммуникации в </w:t>
      </w:r>
      <w:proofErr w:type="spellStart"/>
      <w:r w:rsidRPr="00193F4A">
        <w:rPr>
          <w:rFonts w:ascii="Times New Roman" w:eastAsia="Times New Roman" w:hAnsi="Times New Roman"/>
          <w:sz w:val="28"/>
        </w:rPr>
        <w:t>родительско</w:t>
      </w:r>
      <w:proofErr w:type="spellEnd"/>
      <w:r w:rsidRPr="00193F4A">
        <w:rPr>
          <w:rFonts w:ascii="Times New Roman" w:eastAsia="Times New Roman" w:hAnsi="Times New Roman"/>
          <w:sz w:val="28"/>
        </w:rPr>
        <w:t>-детских отношениях [23]</w:t>
      </w:r>
    </w:p>
    <w:p w14:paraId="2E611770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Деркач, </w:t>
      </w:r>
      <w:proofErr w:type="spellStart"/>
      <w:r w:rsidRPr="00193F4A">
        <w:rPr>
          <w:rFonts w:ascii="Times New Roman" w:eastAsia="Times New Roman" w:hAnsi="Times New Roman"/>
          <w:sz w:val="28"/>
        </w:rPr>
        <w:t>Зазыкин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[20], </w:t>
      </w:r>
      <w:proofErr w:type="spellStart"/>
      <w:r w:rsidRPr="00193F4A">
        <w:rPr>
          <w:rFonts w:ascii="Times New Roman" w:eastAsia="Times New Roman" w:hAnsi="Times New Roman"/>
          <w:sz w:val="28"/>
        </w:rPr>
        <w:t>Дружилов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[21]. Изучение индивидуальных различий в родительских установках позволяет установить связь с различными аспектами профессионального выбора Иванников [26], Мерлин [42].</w:t>
      </w:r>
    </w:p>
    <w:p w14:paraId="5DCCFBF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</w:t>
      </w:r>
      <w:r>
        <w:rPr>
          <w:rFonts w:ascii="Times New Roman" w:eastAsia="Times New Roman" w:hAnsi="Times New Roman"/>
          <w:sz w:val="28"/>
        </w:rPr>
        <w:lastRenderedPageBreak/>
        <w:t>вопрос) и ответами подростков по двум параметрам профессиональных предпочтений (вопросы 12 и 19).</w:t>
      </w:r>
    </w:p>
    <w:p w14:paraId="1BEA986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11E6972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 w14:paraId="564212F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Общая статистика по коэффициенту </w:t>
      </w:r>
      <w:proofErr w:type="spellStart"/>
      <w:r>
        <w:rPr>
          <w:rFonts w:ascii="Times New Roman" w:eastAsia="Times New Roman" w:hAnsi="Times New Roman"/>
          <w:sz w:val="28"/>
        </w:rPr>
        <w:t>Спирмена</w:t>
      </w:r>
      <w:proofErr w:type="spellEnd"/>
      <w:r>
        <w:rPr>
          <w:rFonts w:ascii="Times New Roman" w:eastAsia="Times New Roman" w:hAnsi="Times New Roman"/>
          <w:sz w:val="28"/>
        </w:rPr>
        <w:t>:</w:t>
      </w:r>
    </w:p>
    <w:p w14:paraId="3FDEF02A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66B051F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1544B73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08347319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Максимальная корреляция: 0.33</w:t>
      </w:r>
    </w:p>
    <w:p w14:paraId="5F30449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59C3819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3C501F1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В результате анализа было выявлено 5 статистически значимых корреляций (p </w:t>
      </w:r>
      <w:proofErr w:type="gramStart"/>
      <w:r>
        <w:rPr>
          <w:rFonts w:ascii="Times New Roman" w:eastAsia="Times New Roman" w:hAnsi="Times New Roman"/>
          <w:sz w:val="28"/>
        </w:rPr>
        <w:t>&lt; 0.05</w:t>
      </w:r>
      <w:proofErr w:type="gramEnd"/>
      <w:r>
        <w:rPr>
          <w:rFonts w:ascii="Times New Roman" w:eastAsia="Times New Roman" w:hAnsi="Times New Roman"/>
          <w:sz w:val="28"/>
        </w:rPr>
        <w:t>), что составляет 4.1% от общего количества рассчитанных корреляций.</w:t>
      </w:r>
    </w:p>
    <w:p w14:paraId="68C5213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6D9780A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-0.304, p = 0.032</w:t>
      </w:r>
    </w:p>
    <w:p w14:paraId="6830ADA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2E822DF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532B32B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3B44FD8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ρ = -0.301, p = 0.034</w:t>
      </w:r>
    </w:p>
    <w:p w14:paraId="60BF11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1D1296C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стремления к интеграции профессиональной деятельности в различные сферы жизни.</w:t>
      </w:r>
    </w:p>
    <w:p w14:paraId="6D2E86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2CED265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20E4C45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034C938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2BC345D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7D5AB5E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1C0222C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18FC486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Интерпретация: Интересный результат, который может указывать на то, что расхождение в представлениях о будущем между родителями и </w:t>
      </w:r>
      <w:r>
        <w:rPr>
          <w:rFonts w:ascii="Times New Roman" w:eastAsia="Times New Roman" w:hAnsi="Times New Roman"/>
          <w:sz w:val="28"/>
        </w:rPr>
        <w:lastRenderedPageBreak/>
        <w:t>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 w14:paraId="2172DF7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4EF4246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0725A8D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4ACBDC2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09C9DB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Помимо статистически значимых корреляций, были выявлены корреляции, близкие к уровню значимости (p </w:t>
      </w:r>
      <w:proofErr w:type="gramStart"/>
      <w:r>
        <w:rPr>
          <w:rFonts w:ascii="Times New Roman" w:eastAsia="Times New Roman" w:hAnsi="Times New Roman"/>
          <w:sz w:val="28"/>
        </w:rPr>
        <w:t>&lt; 0.10</w:t>
      </w:r>
      <w:proofErr w:type="gramEnd"/>
      <w:r>
        <w:rPr>
          <w:rFonts w:ascii="Times New Roman" w:eastAsia="Times New Roman" w:hAnsi="Times New Roman"/>
          <w:sz w:val="28"/>
        </w:rPr>
        <w:t>), которые могут указывать на тенденции, требующие дальнейшего исследования:</w:t>
      </w:r>
    </w:p>
    <w:p w14:paraId="1FF1BA7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«Я его (ее) очень редко ругаю» и ориентация на профессиональный рост (вопрос 12): ρ = 0.278, p = 0.051</w:t>
      </w:r>
    </w:p>
    <w:p w14:paraId="178BDAE6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6B5977B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62521F8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0390C163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Л.И. </w:t>
      </w:r>
      <w:proofErr w:type="spellStart"/>
      <w:r w:rsidRPr="00193F4A">
        <w:rPr>
          <w:rFonts w:ascii="Times New Roman" w:eastAsia="Times New Roman" w:hAnsi="Times New Roman"/>
          <w:sz w:val="28"/>
        </w:rPr>
        <w:t>Божович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подчеркивала </w:t>
      </w:r>
      <w:r w:rsidRPr="00193F4A">
        <w:rPr>
          <w:rFonts w:ascii="Times New Roman" w:eastAsia="Times New Roman" w:hAnsi="Times New Roman"/>
          <w:sz w:val="28"/>
        </w:rPr>
        <w:lastRenderedPageBreak/>
        <w:t>важность родительских оценок для формирования личности ребенка [12]. С.И. Карпова и Т.В. Артемьева отмечают влияние родительского отношения на развитие личности ребенка [23]. М.Р. Гинзбург указывает на связь личностного самоопределения с оценками значимых других [18].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[40]. К.Р. Роджерс указывал на важность безусловного принятия для становления человека [52].</w:t>
      </w:r>
    </w:p>
    <w:p w14:paraId="635794AE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</w:t>
      </w:r>
      <w:proofErr w:type="spellStart"/>
      <w:r w:rsidRPr="00193F4A">
        <w:rPr>
          <w:rFonts w:ascii="Times New Roman" w:eastAsia="Times New Roman" w:hAnsi="Times New Roman"/>
          <w:sz w:val="28"/>
        </w:rPr>
        <w:t>Абульханова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В.Л. Леви отмечал особенности нестандартных подходов к воспитанию [34]. Это может указывать на то, что излишняя уступчивость родителей не способствует формированию целостного подхода к профессиональной деятельности. И.М. Марковская подчеркивает важность сбалансированного взаимодействия в детско-родительских отношениях [9]. З. </w:t>
      </w:r>
      <w:proofErr w:type="spellStart"/>
      <w:r w:rsidRPr="00193F4A">
        <w:rPr>
          <w:rFonts w:ascii="Times New Roman" w:eastAsia="Times New Roman" w:hAnsi="Times New Roman"/>
          <w:sz w:val="28"/>
        </w:rPr>
        <w:t>Матейчек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указывал на необходимость понимания границ в воспитании [41]. В. Сатир отмечала важность структурированного подхода к семейным отношениям.</w:t>
      </w:r>
    </w:p>
    <w:p w14:paraId="31EFCD60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 К.Р. Роджерс отмечал важность безусловного принятия для становления человека [52]. В. </w:t>
      </w:r>
      <w:proofErr w:type="spellStart"/>
      <w:r w:rsidRPr="00193F4A">
        <w:rPr>
          <w:rFonts w:ascii="Times New Roman" w:eastAsia="Times New Roman" w:hAnsi="Times New Roman"/>
          <w:sz w:val="28"/>
        </w:rPr>
        <w:t>Франкл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</w:t>
      </w:r>
      <w:r w:rsidRPr="00193F4A">
        <w:rPr>
          <w:rFonts w:ascii="Times New Roman" w:eastAsia="Times New Roman" w:hAnsi="Times New Roman"/>
          <w:sz w:val="28"/>
        </w:rPr>
        <w:lastRenderedPageBreak/>
        <w:t>подчеркивал значение поиска смысла в различных сферах жизни.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А.В. Петровский указывал на важность позитивного принятия для развития личности [47].</w:t>
      </w:r>
    </w:p>
    <w:p w14:paraId="57A6A082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одной стороны, оно связано с большей ориентацией на профессиональный рост. Л.С. Выготский отмечал особенности подросткового возраста, связанные со стремлением к самостоятельности [16]. Е.И. </w:t>
      </w:r>
      <w:proofErr w:type="spellStart"/>
      <w:r w:rsidRPr="00193F4A">
        <w:rPr>
          <w:rFonts w:ascii="Times New Roman" w:eastAsia="Times New Roman" w:hAnsi="Times New Roman"/>
          <w:sz w:val="28"/>
        </w:rPr>
        <w:t>Головаха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деятельности в различные сферы жизни [20]. М.В. </w:t>
      </w:r>
      <w:proofErr w:type="spellStart"/>
      <w:r w:rsidRPr="00193F4A">
        <w:rPr>
          <w:rFonts w:ascii="Times New Roman" w:eastAsia="Times New Roman" w:hAnsi="Times New Roman"/>
          <w:sz w:val="28"/>
        </w:rPr>
        <w:t>Осорина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подчеркивает сложность взаимодействия детского и взрослого миров [38]. Это указывает на необходимость более глубокого изучения данного феномена. Б.Г. Ананьев подчеркивал сложность изучения человека как предмета познания [3,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[38].</w:t>
      </w:r>
    </w:p>
    <w:p w14:paraId="2E6883C1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5. Общая картина связей: </w:t>
      </w:r>
      <w:r w:rsidR="00193F4A">
        <w:rPr>
          <w:rFonts w:ascii="Times New Roman" w:eastAsia="Times New Roman" w:hAnsi="Times New Roman"/>
          <w:sz w:val="28"/>
        </w:rPr>
        <w:t>н</w:t>
      </w:r>
      <w:r w:rsidRPr="00193F4A">
        <w:rPr>
          <w:rFonts w:ascii="Times New Roman" w:eastAsia="Times New Roman" w:hAnsi="Times New Roman"/>
          <w:sz w:val="28"/>
        </w:rPr>
        <w:t xml:space="preserve">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</w:t>
      </w:r>
      <w:r w:rsidRPr="00193F4A">
        <w:rPr>
          <w:rFonts w:ascii="Times New Roman" w:eastAsia="Times New Roman" w:hAnsi="Times New Roman"/>
          <w:sz w:val="28"/>
        </w:rPr>
        <w:lastRenderedPageBreak/>
        <w:t xml:space="preserve">[30]. А.Н. Леонтьев подчеркивает роль семейной атмосферы в формировании жизненных установок [35].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Деркач, </w:t>
      </w:r>
      <w:proofErr w:type="spellStart"/>
      <w:r w:rsidRPr="00193F4A">
        <w:rPr>
          <w:rFonts w:ascii="Times New Roman" w:eastAsia="Times New Roman" w:hAnsi="Times New Roman"/>
          <w:sz w:val="28"/>
        </w:rPr>
        <w:t>Зазыкин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[20], </w:t>
      </w:r>
      <w:proofErr w:type="spellStart"/>
      <w:r w:rsidRPr="00193F4A">
        <w:rPr>
          <w:rFonts w:ascii="Times New Roman" w:eastAsia="Times New Roman" w:hAnsi="Times New Roman"/>
          <w:sz w:val="28"/>
        </w:rPr>
        <w:t>Дружилов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[21], Иванников [26].</w:t>
      </w:r>
    </w:p>
    <w:p w14:paraId="7A93457F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</w:t>
      </w:r>
      <w:proofErr w:type="spellStart"/>
      <w:r w:rsidRPr="00193F4A">
        <w:rPr>
          <w:rFonts w:ascii="Times New Roman" w:eastAsia="Times New Roman" w:hAnsi="Times New Roman"/>
          <w:sz w:val="28"/>
        </w:rPr>
        <w:t>Божович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Роджерс [52], </w:t>
      </w:r>
      <w:proofErr w:type="spellStart"/>
      <w:r w:rsidRPr="00193F4A">
        <w:rPr>
          <w:rFonts w:ascii="Times New Roman" w:eastAsia="Times New Roman" w:hAnsi="Times New Roman"/>
          <w:sz w:val="28"/>
        </w:rPr>
        <w:t>Франкл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[51].</w:t>
      </w:r>
    </w:p>
    <w:p w14:paraId="7EDE16CA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Сложный характер влияния расхождений в представлениях о будущем указывает на необходимость более глубокого изучения данного феномена. </w:t>
      </w:r>
      <w:r w:rsidRPr="00193F4A">
        <w:rPr>
          <w:rFonts w:ascii="Times New Roman" w:eastAsia="Times New Roman" w:hAnsi="Times New Roman"/>
          <w:sz w:val="28"/>
        </w:rPr>
        <w:lastRenderedPageBreak/>
        <w:t xml:space="preserve">Л.С. Выготский отмечал особенности подросткового возраста, связанные с формированием жизненных планов [16]. Е.И. </w:t>
      </w:r>
      <w:proofErr w:type="spellStart"/>
      <w:r w:rsidRPr="00193F4A">
        <w:rPr>
          <w:rFonts w:ascii="Times New Roman" w:eastAsia="Times New Roman" w:hAnsi="Times New Roman"/>
          <w:sz w:val="28"/>
        </w:rPr>
        <w:t>Головаха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подчеркивала 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</w:t>
      </w:r>
      <w:proofErr w:type="spellStart"/>
      <w:r w:rsidRPr="00193F4A">
        <w:rPr>
          <w:rFonts w:ascii="Times New Roman" w:eastAsia="Times New Roman" w:hAnsi="Times New Roman"/>
          <w:sz w:val="28"/>
        </w:rPr>
        <w:t>Ремшмидт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подчеркивал сложность проблем становления личности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</w:t>
      </w:r>
      <w:proofErr w:type="spellStart"/>
      <w:r w:rsidRPr="00193F4A">
        <w:rPr>
          <w:rFonts w:ascii="Times New Roman" w:eastAsia="Times New Roman" w:hAnsi="Times New Roman"/>
          <w:sz w:val="28"/>
        </w:rPr>
        <w:t>Кле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отмечал особенности </w:t>
      </w:r>
      <w:proofErr w:type="spellStart"/>
      <w:r w:rsidRPr="00193F4A">
        <w:rPr>
          <w:rFonts w:ascii="Times New Roman" w:eastAsia="Times New Roman" w:hAnsi="Times New Roman"/>
          <w:sz w:val="28"/>
        </w:rPr>
        <w:t>психосексуального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развития подростка [29]. И.Ю. Кулагина и В.Н. </w:t>
      </w:r>
      <w:proofErr w:type="spellStart"/>
      <w:r w:rsidRPr="00193F4A">
        <w:rPr>
          <w:rFonts w:ascii="Times New Roman" w:eastAsia="Times New Roman" w:hAnsi="Times New Roman"/>
          <w:sz w:val="28"/>
        </w:rPr>
        <w:t>Колюцкий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подчеркивали возрастные особенности развития личности [33]. В.С. Мухина указывала на феноменологию развития в подростковом возрасте [44]. Д.И. </w:t>
      </w:r>
      <w:proofErr w:type="spellStart"/>
      <w:r w:rsidRPr="00193F4A">
        <w:rPr>
          <w:rFonts w:ascii="Times New Roman" w:eastAsia="Times New Roman" w:hAnsi="Times New Roman"/>
          <w:sz w:val="28"/>
        </w:rPr>
        <w:t>Фельдштейн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отмечал особенности психологии взросления и социального развития.</w:t>
      </w:r>
    </w:p>
    <w:p w14:paraId="291D34C0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Полученные результаты имеют практическое значение. Для родителей результаты указывают на важность позитивного отношения к способностям ребенка. Л.И. </w:t>
      </w:r>
      <w:proofErr w:type="spellStart"/>
      <w:r w:rsidRPr="00193F4A">
        <w:rPr>
          <w:rFonts w:ascii="Times New Roman" w:eastAsia="Times New Roman" w:hAnsi="Times New Roman"/>
          <w:sz w:val="28"/>
        </w:rPr>
        <w:t>Божович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подчеркивала значение родительских оценок для развития личности [12]. С.И. Карпова и Т.В. Артемьева отмечали влияние родительского отношения на развитие ребенка [23]. М.Р. Гинзбург указывал на связь самоопределения с оценками значимых других [18]. А. Маслоу и К.Р. Роджерс подчеркивали важность позитивного принятия [40, 52]. Также важно избегать излишне попустительского стиля воспитания. К.А. </w:t>
      </w:r>
      <w:proofErr w:type="spellStart"/>
      <w:r w:rsidRPr="00193F4A">
        <w:rPr>
          <w:rFonts w:ascii="Times New Roman" w:eastAsia="Times New Roman" w:hAnsi="Times New Roman"/>
          <w:sz w:val="28"/>
        </w:rPr>
        <w:t>Абульханова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-Славская, А. Адлер, Р.Т. и Д. Байярд, И.М. Марковская, В.Л. Леви, З. </w:t>
      </w:r>
      <w:proofErr w:type="spellStart"/>
      <w:r w:rsidRPr="00193F4A">
        <w:rPr>
          <w:rFonts w:ascii="Times New Roman" w:eastAsia="Times New Roman" w:hAnsi="Times New Roman"/>
          <w:sz w:val="28"/>
        </w:rPr>
        <w:t>Матейчек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и В. Сатир указывали на негативные последствия излишней уступчивости [1, 2, 7, 9, 34, 41]. Это необходимо для формирования адекватных профессиональных ориентаций. М.Р. Гинзбург, Л.Н. </w:t>
      </w:r>
      <w:proofErr w:type="spellStart"/>
      <w:r w:rsidRPr="00193F4A">
        <w:rPr>
          <w:rFonts w:ascii="Times New Roman" w:eastAsia="Times New Roman" w:hAnsi="Times New Roman"/>
          <w:sz w:val="28"/>
        </w:rPr>
        <w:t>Кабардова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, Е.А. Климов и Ю.П. </w:t>
      </w:r>
      <w:proofErr w:type="spellStart"/>
      <w:r w:rsidRPr="00193F4A">
        <w:rPr>
          <w:rFonts w:ascii="Times New Roman" w:eastAsia="Times New Roman" w:hAnsi="Times New Roman"/>
          <w:sz w:val="28"/>
        </w:rPr>
        <w:t>Поваренков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подчеркивали роль семейного контекста в профессиональном самоопределении как отмечают Гинзбург [18], </w:t>
      </w:r>
      <w:proofErr w:type="spellStart"/>
      <w:r w:rsidRPr="00193F4A">
        <w:rPr>
          <w:rFonts w:ascii="Times New Roman" w:eastAsia="Times New Roman" w:hAnsi="Times New Roman"/>
          <w:sz w:val="28"/>
        </w:rPr>
        <w:t>Кабардова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[27], Климов [30] и </w:t>
      </w:r>
      <w:proofErr w:type="spellStart"/>
      <w:r w:rsidRPr="00193F4A">
        <w:rPr>
          <w:rFonts w:ascii="Times New Roman" w:eastAsia="Times New Roman" w:hAnsi="Times New Roman"/>
          <w:sz w:val="28"/>
        </w:rPr>
        <w:t>Поваренков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[48]. Для психологов и педагогов выявленные связи могут быть использованы при работе с подростками и их родителями в </w:t>
      </w:r>
      <w:r w:rsidRPr="00193F4A">
        <w:rPr>
          <w:rFonts w:ascii="Times New Roman" w:eastAsia="Times New Roman" w:hAnsi="Times New Roman"/>
          <w:sz w:val="28"/>
        </w:rPr>
        <w:lastRenderedPageBreak/>
        <w:t xml:space="preserve">рамках профориентационной работы. И.В. Дубровина отмечала важность практической психологии образования [23]. Н.С. </w:t>
      </w:r>
      <w:proofErr w:type="spellStart"/>
      <w:r w:rsidRPr="00193F4A">
        <w:rPr>
          <w:rFonts w:ascii="Times New Roman" w:eastAsia="Times New Roman" w:hAnsi="Times New Roman"/>
          <w:sz w:val="28"/>
        </w:rPr>
        <w:t>Пряжников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подчеркивал значение активизирующих методов в профориентации [50].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</w:t>
      </w:r>
      <w:proofErr w:type="spellStart"/>
      <w:r w:rsidRPr="00193F4A">
        <w:rPr>
          <w:rFonts w:ascii="Times New Roman" w:eastAsia="Times New Roman" w:hAnsi="Times New Roman"/>
          <w:sz w:val="28"/>
        </w:rPr>
        <w:t>Юстицкисом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указывали на необходимость психологической работы с такими семьями [53].</w:t>
      </w:r>
    </w:p>
    <w:p w14:paraId="607D7CD8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492B552B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1E6F1F46" w14:textId="77777777" w:rsidR="002C107A" w:rsidRDefault="002C107A">
      <w:pPr>
        <w:spacing w:before="240" w:after="120"/>
      </w:pPr>
    </w:p>
    <w:p w14:paraId="280F934D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Результаты диагностики профессиональных предпочтений подростков по опроснику Дж. </w:t>
      </w:r>
      <w:proofErr w:type="spellStart"/>
      <w:r w:rsidRPr="00193F4A">
        <w:rPr>
          <w:rFonts w:ascii="Times New Roman" w:eastAsia="Times New Roman" w:hAnsi="Times New Roman"/>
          <w:sz w:val="28"/>
        </w:rPr>
        <w:t>Голланда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[10] показали разнообразие профессиональных интересов и склонностей в исследуемой выборке. Э.Ф. </w:t>
      </w:r>
      <w:proofErr w:type="spellStart"/>
      <w:r w:rsidRPr="00193F4A">
        <w:rPr>
          <w:rFonts w:ascii="Times New Roman" w:eastAsia="Times New Roman" w:hAnsi="Times New Roman"/>
          <w:sz w:val="28"/>
        </w:rPr>
        <w:t>Зеер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подчеркивает разнообразие профессиональных интересов как важный фактор профессионального самоопределения [25]. Е.А. Климов отмечает индивидуальные особенности профессионального самоопределения [30]. А.К. Маркова указывает на связь профессионализма с индивидуальными особенностями личности [33].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важность личностного самоопределения [18]. Л.Н. </w:t>
      </w:r>
      <w:proofErr w:type="spellStart"/>
      <w:r w:rsidRPr="00193F4A">
        <w:rPr>
          <w:rFonts w:ascii="Times New Roman" w:eastAsia="Times New Roman" w:hAnsi="Times New Roman"/>
          <w:sz w:val="28"/>
        </w:rPr>
        <w:t>Кабардова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отмечала индивидуальные особенности профессионального самоопределения [27]. Ю.П. </w:t>
      </w:r>
      <w:proofErr w:type="spellStart"/>
      <w:r w:rsidRPr="00193F4A">
        <w:rPr>
          <w:rFonts w:ascii="Times New Roman" w:eastAsia="Times New Roman" w:hAnsi="Times New Roman"/>
          <w:sz w:val="28"/>
        </w:rPr>
        <w:t>Поваренков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указывал на различные формы профессионального становления [48].</w:t>
      </w:r>
    </w:p>
    <w:p w14:paraId="7892C6C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31E0263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7F270416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Данный параметр отражает ориентацию подростка на профессиональное развитие и совершенствование. Г.В. </w:t>
      </w:r>
      <w:proofErr w:type="spellStart"/>
      <w:r w:rsidRPr="00193F4A">
        <w:rPr>
          <w:rFonts w:ascii="Times New Roman" w:eastAsia="Times New Roman" w:hAnsi="Times New Roman"/>
          <w:sz w:val="28"/>
        </w:rPr>
        <w:t>Резапкина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отмечает, что стремление к профессиональному росту является важным мотивом выбора профессии [11]. Е.И. </w:t>
      </w:r>
      <w:proofErr w:type="spellStart"/>
      <w:r w:rsidRPr="00193F4A">
        <w:rPr>
          <w:rFonts w:ascii="Times New Roman" w:eastAsia="Times New Roman" w:hAnsi="Times New Roman"/>
          <w:sz w:val="28"/>
        </w:rPr>
        <w:t>Головаха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подчеркивает значение профессионального развития для жизненной перспективы подростка [19]. Ю.П. </w:t>
      </w:r>
      <w:proofErr w:type="spellStart"/>
      <w:r w:rsidRPr="00193F4A">
        <w:rPr>
          <w:rFonts w:ascii="Times New Roman" w:eastAsia="Times New Roman" w:hAnsi="Times New Roman"/>
          <w:sz w:val="28"/>
        </w:rPr>
        <w:t>Поваренков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указывает на важность профессионального становления для развития личности [48]. А.Р. Фонарев отмечает различные формы становления личности в процессе </w:t>
      </w:r>
      <w:r w:rsidRPr="00193F4A">
        <w:rPr>
          <w:rFonts w:ascii="Times New Roman" w:eastAsia="Times New Roman" w:hAnsi="Times New Roman"/>
          <w:sz w:val="28"/>
        </w:rPr>
        <w:lastRenderedPageBreak/>
        <w:t xml:space="preserve">профессиональной деятельности.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</w:t>
      </w:r>
      <w:proofErr w:type="spellStart"/>
      <w:r w:rsidRPr="00193F4A">
        <w:rPr>
          <w:rFonts w:ascii="Times New Roman" w:eastAsia="Times New Roman" w:hAnsi="Times New Roman"/>
          <w:sz w:val="28"/>
        </w:rPr>
        <w:t>Кабардова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отмечает роль профессионального самоопределения в развитии личности [27]. Н.С. </w:t>
      </w:r>
      <w:proofErr w:type="spellStart"/>
      <w:r w:rsidRPr="00193F4A">
        <w:rPr>
          <w:rFonts w:ascii="Times New Roman" w:eastAsia="Times New Roman" w:hAnsi="Times New Roman"/>
          <w:sz w:val="28"/>
        </w:rPr>
        <w:t>Пряжников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указывает на значимость активизирующих методов в профориентации [50].</w:t>
      </w:r>
    </w:p>
    <w:p w14:paraId="16D4C6B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7BD824B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2E061A5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3B2E2226" w14:textId="77777777" w:rsidR="0061158B" w:rsidRPr="00193F4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 xml:space="preserve"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</w:t>
      </w:r>
      <w:r w:rsidRPr="00193F4A">
        <w:rPr>
          <w:rFonts w:ascii="Times New Roman" w:eastAsia="Times New Roman" w:hAnsi="Times New Roman"/>
          <w:sz w:val="28"/>
        </w:rPr>
        <w:lastRenderedPageBreak/>
        <w:t xml:space="preserve">регуляции экономической активности [20]. М.В. </w:t>
      </w:r>
      <w:proofErr w:type="spellStart"/>
      <w:r w:rsidRPr="00193F4A">
        <w:rPr>
          <w:rFonts w:ascii="Times New Roman" w:eastAsia="Times New Roman" w:hAnsi="Times New Roman"/>
          <w:sz w:val="28"/>
        </w:rPr>
        <w:t>Осорина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подчеркивает сложность взаимодействия детского и взрослого миров в пространстве жизни [38].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развития человека [53]. В.И. Слободчиков и Е.И. Исаев подчеркивают развитие субъективной реальности в онтогенезе. Результаты демонстрируют различия в значимости данного фактора для разных подростков. 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 w14:paraId="73E0E6C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1601DAA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602EE0D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</w:t>
      </w:r>
      <w:r>
        <w:rPr>
          <w:rFonts w:ascii="Times New Roman" w:eastAsia="Times New Roman" w:hAnsi="Times New Roman"/>
          <w:sz w:val="28"/>
        </w:rPr>
        <w:lastRenderedPageBreak/>
        <w:t>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с другой — снижает ориентацию на использование умений вне работы.</w:t>
      </w:r>
    </w:p>
    <w:p w14:paraId="017532B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082835D6" w14:textId="77777777" w:rsidR="0061158B" w:rsidRDefault="00331C6E">
      <w:r>
        <w:br w:type="page"/>
      </w:r>
    </w:p>
    <w:p w14:paraId="09A5F690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3EF0AA8C" w14:textId="77777777" w:rsidR="007A1C1A" w:rsidRDefault="007A1C1A">
      <w:pPr>
        <w:jc w:val="center"/>
      </w:pPr>
    </w:p>
    <w:p w14:paraId="31CB8FD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695A1E7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150BD7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182259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8E9397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</w:t>
      </w:r>
      <w:proofErr w:type="gramStart"/>
      <w:r w:rsidRPr="002847C0">
        <w:rPr>
          <w:rFonts w:ascii="Times New Roman" w:eastAsia="Times New Roman" w:hAnsi="Times New Roman"/>
          <w:sz w:val="28"/>
        </w:rPr>
        <w:t>что</w:t>
      </w:r>
      <w:proofErr w:type="gramEnd"/>
      <w:r w:rsidRPr="002847C0">
        <w:rPr>
          <w:rFonts w:ascii="Times New Roman" w:eastAsia="Times New Roman" w:hAnsi="Times New Roman"/>
          <w:sz w:val="28"/>
        </w:rPr>
        <w:t xml:space="preserve">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764E971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007602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7600189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CBD79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0BFA93B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701DCF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0D87223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4383EB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4CCAEF29" w14:textId="77777777" w:rsidR="00C14BB6" w:rsidRPr="00193F4A" w:rsidRDefault="002461BD">
      <w:pPr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t>7. Анализ статистической значимости выявленных корреляций показал, что большинство проверенных взаимосвязей между параметрами детско-родительских отношений и характеристиками профессионального выбора подростков не достигли уровня статистической значимости. Из 122 рассчитанных корреляций статистически значимыми оказались только 5 (4,1%), что означает, что 117 взаимосвязей (95,9%) не подтвердились на статистическом уровне. Это указывает на то, что влияние детско-родительских отношений на профессиональный выбор подростков носит избирательный и специфический характер, проявляясь лишь в определенных аспектах взаимодействия. Отсутствие значимых связей между большинством параметров может быть связано с опосредованным характером влияния семейных факторов, необходимостью учета дополнительных переменных (таких как индивидуальные особенности подростка, социальный контекст, образовательная среда) или недостаточной чувствительностью применяемых методик к выявлению слабых, но существующих связей. Данный результат подчеркивает сложность и многогранность процесса профессионального самоопределения, который не может быть сведен к простым линейным зависимостям между отдельными параметрами детско-родительских отношений и профессиональными предпочтениями.</w:t>
      </w:r>
    </w:p>
    <w:p w14:paraId="2045DB5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2FBDA6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02F6F77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7814E3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193F4A">
        <w:rPr>
          <w:rFonts w:ascii="Times New Roman" w:eastAsia="Times New Roman" w:hAnsi="Times New Roman"/>
          <w:sz w:val="28"/>
        </w:rPr>
        <w:lastRenderedPageBreak/>
        <w:t xml:space="preserve"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[13, 15].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</w:t>
      </w:r>
      <w:proofErr w:type="spellStart"/>
      <w:r w:rsidRPr="00193F4A">
        <w:rPr>
          <w:rFonts w:ascii="Times New Roman" w:eastAsia="Times New Roman" w:hAnsi="Times New Roman"/>
          <w:sz w:val="28"/>
        </w:rPr>
        <w:t>Спирмена</w:t>
      </w:r>
      <w:proofErr w:type="spellEnd"/>
      <w:r w:rsidRPr="00193F4A">
        <w:rPr>
          <w:rFonts w:ascii="Times New Roman" w:eastAsia="Times New Roman" w:hAnsi="Times New Roman"/>
          <w:sz w:val="28"/>
        </w:rPr>
        <w:t xml:space="preserve"> и Пирсона позволяет получить достоверные результаты о наличии и характере связей между изучаемыми переменными [13, 14,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6A2DC6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0EEBB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</w:t>
      </w:r>
      <w:r w:rsidRPr="002847C0">
        <w:rPr>
          <w:rFonts w:ascii="Times New Roman" w:eastAsia="Times New Roman" w:hAnsi="Times New Roman"/>
          <w:sz w:val="28"/>
        </w:rPr>
        <w:lastRenderedPageBreak/>
        <w:t>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618BCFAC" w14:textId="77777777" w:rsidR="0061158B" w:rsidRDefault="00331C6E">
      <w:r>
        <w:br w:type="page"/>
      </w:r>
    </w:p>
    <w:p w14:paraId="4BAAD86B" w14:textId="77777777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743D6B7E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7351ACD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1F5FCB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90C1E6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20F6BD9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4D42CD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4AC8E58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81B744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704936D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3C8B40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05AF9B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CEB975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Повысить обоснованность индивидуальных </w:t>
      </w:r>
      <w:proofErr w:type="spellStart"/>
      <w:r w:rsidRPr="002847C0">
        <w:rPr>
          <w:rFonts w:ascii="Times New Roman" w:eastAsia="Times New Roman" w:hAnsi="Times New Roman"/>
          <w:sz w:val="28"/>
        </w:rPr>
        <w:t>профконсультаций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</w:t>
      </w:r>
      <w:proofErr w:type="spellStart"/>
      <w:r w:rsidRPr="002847C0">
        <w:rPr>
          <w:rFonts w:ascii="Times New Roman" w:eastAsia="Times New Roman" w:hAnsi="Times New Roman"/>
          <w:sz w:val="28"/>
        </w:rPr>
        <w:t>профконсультаций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3519DB8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C073AE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Основные результаты исследования:</w:t>
      </w:r>
    </w:p>
    <w:p w14:paraId="7C6BBBF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C16928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18FF12F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C8664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Наиболее выраженные связи обнаружены между:</w:t>
      </w:r>
    </w:p>
    <w:p w14:paraId="1AC07D4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659410E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7C5A03A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244BEAC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0F7B842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088AEA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66A1B7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501F55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Перспективы дальнейших исследований:</w:t>
      </w:r>
    </w:p>
    <w:p w14:paraId="172EDC4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BC68F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Результаты исследования указывают на необходимость более глубокого изучения влияния расхождений в представлениях о будущем на </w:t>
      </w:r>
      <w:r w:rsidRPr="002847C0">
        <w:rPr>
          <w:rFonts w:ascii="Times New Roman" w:eastAsia="Times New Roman" w:hAnsi="Times New Roman"/>
          <w:sz w:val="28"/>
        </w:rPr>
        <w:lastRenderedPageBreak/>
        <w:t>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0B7362B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49E20A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21578647" w14:textId="77777777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35C722F1" w14:textId="77777777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33944687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5A626DC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</w:t>
      </w:r>
      <w:proofErr w:type="spellStart"/>
      <w:r w:rsidRPr="002847C0">
        <w:rPr>
          <w:rFonts w:ascii="Times New Roman" w:eastAsia="Times New Roman" w:hAnsi="Times New Roman"/>
          <w:sz w:val="28"/>
        </w:rPr>
        <w:t>Абульханова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-Славская К.А. Стратегия жизни / К.А. </w:t>
      </w:r>
      <w:proofErr w:type="spellStart"/>
      <w:r w:rsidRPr="002847C0">
        <w:rPr>
          <w:rFonts w:ascii="Times New Roman" w:eastAsia="Times New Roman" w:hAnsi="Times New Roman"/>
          <w:sz w:val="28"/>
        </w:rPr>
        <w:t>Абульханова</w:t>
      </w:r>
      <w:proofErr w:type="spellEnd"/>
      <w:r w:rsidRPr="002847C0">
        <w:rPr>
          <w:rFonts w:ascii="Times New Roman" w:eastAsia="Times New Roman" w:hAnsi="Times New Roman"/>
          <w:sz w:val="28"/>
        </w:rPr>
        <w:t>-Славская. — М.: Мысль, 1991. — 299 с.</w:t>
      </w:r>
    </w:p>
    <w:p w14:paraId="0D194E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2. Адлер А. Воспитание детей. Взаимодействие полов / А. Адлер; пер. с англ. А.А. Валеева, Р.А. Валеевой. — </w:t>
      </w:r>
      <w:proofErr w:type="spellStart"/>
      <w:r w:rsidRPr="002847C0">
        <w:rPr>
          <w:rFonts w:ascii="Times New Roman" w:eastAsia="Times New Roman" w:hAnsi="Times New Roman"/>
          <w:sz w:val="28"/>
        </w:rPr>
        <w:t>Ростов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н/Д: Феникс, 1998. — 448 с.</w:t>
      </w:r>
    </w:p>
    <w:p w14:paraId="1EDB852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669000D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4. Ананьев Б.Г. О проблемах современного </w:t>
      </w:r>
      <w:proofErr w:type="spellStart"/>
      <w:r w:rsidRPr="002847C0">
        <w:rPr>
          <w:rFonts w:ascii="Times New Roman" w:eastAsia="Times New Roman" w:hAnsi="Times New Roman"/>
          <w:sz w:val="28"/>
        </w:rPr>
        <w:t>человекознания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/ Б.Г. Ананьев. — 2-е изд. — СПб.: Питер, 2001. — 272 с.</w:t>
      </w:r>
    </w:p>
    <w:p w14:paraId="3D7CD92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79A3649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0C57C4C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1E242BB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8. </w:t>
      </w:r>
      <w:proofErr w:type="spellStart"/>
      <w:r w:rsidRPr="002847C0">
        <w:rPr>
          <w:rFonts w:ascii="Times New Roman" w:eastAsia="Times New Roman" w:hAnsi="Times New Roman"/>
          <w:sz w:val="28"/>
        </w:rPr>
        <w:t>Бендас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Т.В. Гендерная психология: учебное пособие / Т.В. </w:t>
      </w:r>
      <w:proofErr w:type="spellStart"/>
      <w:r w:rsidRPr="002847C0">
        <w:rPr>
          <w:rFonts w:ascii="Times New Roman" w:eastAsia="Times New Roman" w:hAnsi="Times New Roman"/>
          <w:sz w:val="28"/>
        </w:rPr>
        <w:t>Бендас</w:t>
      </w:r>
      <w:proofErr w:type="spellEnd"/>
      <w:r w:rsidRPr="002847C0">
        <w:rPr>
          <w:rFonts w:ascii="Times New Roman" w:eastAsia="Times New Roman" w:hAnsi="Times New Roman"/>
          <w:sz w:val="28"/>
        </w:rPr>
        <w:t>. — СПб.: Питер, 2006. — 431 с.</w:t>
      </w:r>
    </w:p>
    <w:p w14:paraId="6CAD81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574B98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0A33C4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11. </w:t>
      </w:r>
      <w:proofErr w:type="spellStart"/>
      <w:r w:rsidRPr="002847C0">
        <w:rPr>
          <w:rFonts w:ascii="Times New Roman" w:eastAsia="Times New Roman" w:hAnsi="Times New Roman"/>
          <w:sz w:val="28"/>
        </w:rPr>
        <w:t>Резапкина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Г.В. Методика «Мотивы выбора профессии» / Г.В. </w:t>
      </w:r>
      <w:proofErr w:type="spellStart"/>
      <w:r w:rsidRPr="002847C0">
        <w:rPr>
          <w:rFonts w:ascii="Times New Roman" w:eastAsia="Times New Roman" w:hAnsi="Times New Roman"/>
          <w:sz w:val="28"/>
        </w:rPr>
        <w:t>Резапкина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// Психология и выбор профессии: программа предпрофильной подготовки. — М.: Генезис, 2005. — С. 45-52.</w:t>
      </w:r>
    </w:p>
    <w:p w14:paraId="7EF607C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12. </w:t>
      </w:r>
      <w:proofErr w:type="spellStart"/>
      <w:r w:rsidRPr="002847C0">
        <w:rPr>
          <w:rFonts w:ascii="Times New Roman" w:eastAsia="Times New Roman" w:hAnsi="Times New Roman"/>
          <w:sz w:val="28"/>
        </w:rPr>
        <w:t>Божович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Л.И. Личность и ее формирование в детском возрасте / Л.И. </w:t>
      </w:r>
      <w:proofErr w:type="spellStart"/>
      <w:r w:rsidRPr="002847C0">
        <w:rPr>
          <w:rFonts w:ascii="Times New Roman" w:eastAsia="Times New Roman" w:hAnsi="Times New Roman"/>
          <w:sz w:val="28"/>
        </w:rPr>
        <w:t>Божович</w:t>
      </w:r>
      <w:proofErr w:type="spellEnd"/>
      <w:r w:rsidRPr="002847C0">
        <w:rPr>
          <w:rFonts w:ascii="Times New Roman" w:eastAsia="Times New Roman" w:hAnsi="Times New Roman"/>
          <w:sz w:val="28"/>
        </w:rPr>
        <w:t>. — СПб.: Питер, 2008. — 400 с.</w:t>
      </w:r>
    </w:p>
    <w:p w14:paraId="3F957FA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654F67E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14. </w:t>
      </w:r>
      <w:proofErr w:type="spellStart"/>
      <w:r w:rsidRPr="002847C0">
        <w:rPr>
          <w:rFonts w:ascii="Times New Roman" w:eastAsia="Times New Roman" w:hAnsi="Times New Roman"/>
          <w:sz w:val="28"/>
        </w:rPr>
        <w:t>Наследов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А.Д. Математические методы психологического исследования. Анализ и интерпретация данных: учебное пособие / А.Д. </w:t>
      </w:r>
      <w:proofErr w:type="spellStart"/>
      <w:r w:rsidRPr="002847C0">
        <w:rPr>
          <w:rFonts w:ascii="Times New Roman" w:eastAsia="Times New Roman" w:hAnsi="Times New Roman"/>
          <w:sz w:val="28"/>
        </w:rPr>
        <w:t>Наследов</w:t>
      </w:r>
      <w:proofErr w:type="spellEnd"/>
      <w:r w:rsidRPr="002847C0">
        <w:rPr>
          <w:rFonts w:ascii="Times New Roman" w:eastAsia="Times New Roman" w:hAnsi="Times New Roman"/>
          <w:sz w:val="28"/>
        </w:rPr>
        <w:t>. — СПб.: Речь, 2004. — 392 с.</w:t>
      </w:r>
    </w:p>
    <w:p w14:paraId="3252369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 xml:space="preserve">15. Гласс Дж., Стенли Дж. Статистические методы в педагогике и психологии / Дж. Гласс, Дж. Стенли; пер. с англ. Л.И. </w:t>
      </w:r>
      <w:proofErr w:type="spellStart"/>
      <w:r w:rsidRPr="002847C0">
        <w:rPr>
          <w:rFonts w:ascii="Times New Roman" w:eastAsia="Times New Roman" w:hAnsi="Times New Roman"/>
          <w:sz w:val="28"/>
        </w:rPr>
        <w:t>Хайруллиной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Прогресс, 1976. — 495 с.</w:t>
      </w:r>
    </w:p>
    <w:p w14:paraId="17058D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 w14:paraId="4B0FACD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3366CC4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09B7E2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19. </w:t>
      </w:r>
      <w:proofErr w:type="spellStart"/>
      <w:r w:rsidRPr="002847C0">
        <w:rPr>
          <w:rFonts w:ascii="Times New Roman" w:eastAsia="Times New Roman" w:hAnsi="Times New Roman"/>
          <w:sz w:val="28"/>
        </w:rPr>
        <w:t>Головаха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Е.И. Жизненная перспектива и профессиональное самоопределение молодежи / Е.И. </w:t>
      </w:r>
      <w:proofErr w:type="spellStart"/>
      <w:r w:rsidRPr="002847C0">
        <w:rPr>
          <w:rFonts w:ascii="Times New Roman" w:eastAsia="Times New Roman" w:hAnsi="Times New Roman"/>
          <w:sz w:val="28"/>
        </w:rPr>
        <w:t>Головаха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. — Киев: </w:t>
      </w:r>
      <w:proofErr w:type="spellStart"/>
      <w:r w:rsidRPr="002847C0">
        <w:rPr>
          <w:rFonts w:ascii="Times New Roman" w:eastAsia="Times New Roman" w:hAnsi="Times New Roman"/>
          <w:sz w:val="28"/>
        </w:rPr>
        <w:t>Наукова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думка, 1988. — 144 с.</w:t>
      </w:r>
    </w:p>
    <w:p w14:paraId="6E8BCEE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20. Деркач А.А., </w:t>
      </w:r>
      <w:proofErr w:type="spellStart"/>
      <w:r w:rsidRPr="002847C0">
        <w:rPr>
          <w:rFonts w:ascii="Times New Roman" w:eastAsia="Times New Roman" w:hAnsi="Times New Roman"/>
          <w:sz w:val="28"/>
        </w:rPr>
        <w:t>Зазыкин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В.Г. </w:t>
      </w:r>
      <w:proofErr w:type="spellStart"/>
      <w:r w:rsidRPr="002847C0">
        <w:rPr>
          <w:rFonts w:ascii="Times New Roman" w:eastAsia="Times New Roman" w:hAnsi="Times New Roman"/>
          <w:sz w:val="28"/>
        </w:rPr>
        <w:t>Акмеология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: учебное пособие / А.А. Деркач, В.Г. </w:t>
      </w:r>
      <w:proofErr w:type="spellStart"/>
      <w:r w:rsidRPr="002847C0">
        <w:rPr>
          <w:rFonts w:ascii="Times New Roman" w:eastAsia="Times New Roman" w:hAnsi="Times New Roman"/>
          <w:sz w:val="28"/>
        </w:rPr>
        <w:t>Зазыкин</w:t>
      </w:r>
      <w:proofErr w:type="spellEnd"/>
      <w:r w:rsidRPr="002847C0">
        <w:rPr>
          <w:rFonts w:ascii="Times New Roman" w:eastAsia="Times New Roman" w:hAnsi="Times New Roman"/>
          <w:sz w:val="28"/>
        </w:rPr>
        <w:t>. — СПб.: Питер, 2003. — 256 с.</w:t>
      </w:r>
    </w:p>
    <w:p w14:paraId="048DBA0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21. </w:t>
      </w:r>
      <w:proofErr w:type="spellStart"/>
      <w:r w:rsidRPr="002847C0">
        <w:rPr>
          <w:rFonts w:ascii="Times New Roman" w:eastAsia="Times New Roman" w:hAnsi="Times New Roman"/>
          <w:sz w:val="28"/>
        </w:rPr>
        <w:t>Дружилов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С.А. Становление профессионализма человека как интегральный психологический феномен / С.А. </w:t>
      </w:r>
      <w:proofErr w:type="spellStart"/>
      <w:r w:rsidRPr="002847C0">
        <w:rPr>
          <w:rFonts w:ascii="Times New Roman" w:eastAsia="Times New Roman" w:hAnsi="Times New Roman"/>
          <w:sz w:val="28"/>
        </w:rPr>
        <w:t>Дружилов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// Сибирская психология сегодня: сб. науч. тр. — Кемерово: </w:t>
      </w:r>
      <w:proofErr w:type="spellStart"/>
      <w:r w:rsidRPr="002847C0">
        <w:rPr>
          <w:rFonts w:ascii="Times New Roman" w:eastAsia="Times New Roman" w:hAnsi="Times New Roman"/>
          <w:sz w:val="28"/>
        </w:rPr>
        <w:t>Кузбассвузиздат</w:t>
      </w:r>
      <w:proofErr w:type="spellEnd"/>
      <w:r w:rsidRPr="002847C0">
        <w:rPr>
          <w:rFonts w:ascii="Times New Roman" w:eastAsia="Times New Roman" w:hAnsi="Times New Roman"/>
          <w:sz w:val="28"/>
        </w:rPr>
        <w:t>, 2003. — С. 76-103.</w:t>
      </w:r>
    </w:p>
    <w:p w14:paraId="4C2682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7C60883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23. Дубровина И.В. Практическая психология образования: учебное пособие / И.В. Дубровина. — 4-е изд., </w:t>
      </w:r>
      <w:proofErr w:type="spellStart"/>
      <w:r w:rsidRPr="002847C0">
        <w:rPr>
          <w:rFonts w:ascii="Times New Roman" w:eastAsia="Times New Roman" w:hAnsi="Times New Roman"/>
          <w:sz w:val="28"/>
        </w:rPr>
        <w:t>перераб</w:t>
      </w:r>
      <w:proofErr w:type="spellEnd"/>
      <w:proofErr w:type="gramStart"/>
      <w:r w:rsidRPr="002847C0">
        <w:rPr>
          <w:rFonts w:ascii="Times New Roman" w:eastAsia="Times New Roman" w:hAnsi="Times New Roman"/>
          <w:sz w:val="28"/>
        </w:rPr>
        <w:t>.</w:t>
      </w:r>
      <w:proofErr w:type="gramEnd"/>
      <w:r w:rsidRPr="002847C0">
        <w:rPr>
          <w:rFonts w:ascii="Times New Roman" w:eastAsia="Times New Roman" w:hAnsi="Times New Roman"/>
          <w:sz w:val="28"/>
        </w:rPr>
        <w:t xml:space="preserve"> и доп. — СПб.: Питер, 2004. — 592 с.</w:t>
      </w:r>
    </w:p>
    <w:p w14:paraId="1E56056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6519805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25. </w:t>
      </w:r>
      <w:proofErr w:type="spellStart"/>
      <w:r w:rsidRPr="002847C0">
        <w:rPr>
          <w:rFonts w:ascii="Times New Roman" w:eastAsia="Times New Roman" w:hAnsi="Times New Roman"/>
          <w:sz w:val="28"/>
        </w:rPr>
        <w:t>Зеер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Э.Ф. Психология профессий: учебное пособие для студентов вузов / Э.Ф. </w:t>
      </w:r>
      <w:proofErr w:type="spellStart"/>
      <w:r w:rsidRPr="002847C0">
        <w:rPr>
          <w:rFonts w:ascii="Times New Roman" w:eastAsia="Times New Roman" w:hAnsi="Times New Roman"/>
          <w:sz w:val="28"/>
        </w:rPr>
        <w:t>Зеер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. — 3-е изд., </w:t>
      </w:r>
      <w:proofErr w:type="spellStart"/>
      <w:r w:rsidRPr="002847C0">
        <w:rPr>
          <w:rFonts w:ascii="Times New Roman" w:eastAsia="Times New Roman" w:hAnsi="Times New Roman"/>
          <w:sz w:val="28"/>
        </w:rPr>
        <w:t>перераб</w:t>
      </w:r>
      <w:proofErr w:type="spellEnd"/>
      <w:proofErr w:type="gramStart"/>
      <w:r w:rsidRPr="002847C0">
        <w:rPr>
          <w:rFonts w:ascii="Times New Roman" w:eastAsia="Times New Roman" w:hAnsi="Times New Roman"/>
          <w:sz w:val="28"/>
        </w:rPr>
        <w:t>.</w:t>
      </w:r>
      <w:proofErr w:type="gramEnd"/>
      <w:r w:rsidRPr="002847C0">
        <w:rPr>
          <w:rFonts w:ascii="Times New Roman" w:eastAsia="Times New Roman" w:hAnsi="Times New Roman"/>
          <w:sz w:val="28"/>
        </w:rPr>
        <w:t xml:space="preserve"> и доп. — М.: Академический проект; Фонд «Мир», 2005. — 336 с.</w:t>
      </w:r>
    </w:p>
    <w:p w14:paraId="1E5DF14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14FE49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27. </w:t>
      </w:r>
      <w:proofErr w:type="spellStart"/>
      <w:r w:rsidRPr="002847C0">
        <w:rPr>
          <w:rFonts w:ascii="Times New Roman" w:eastAsia="Times New Roman" w:hAnsi="Times New Roman"/>
          <w:sz w:val="28"/>
        </w:rPr>
        <w:t>Кабардова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Л.Н. Психология профессионального самоопределения: учебное пособие / Л.Н. </w:t>
      </w:r>
      <w:proofErr w:type="spellStart"/>
      <w:r w:rsidRPr="002847C0">
        <w:rPr>
          <w:rFonts w:ascii="Times New Roman" w:eastAsia="Times New Roman" w:hAnsi="Times New Roman"/>
          <w:sz w:val="28"/>
        </w:rPr>
        <w:t>Кабардова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. — </w:t>
      </w:r>
      <w:proofErr w:type="spellStart"/>
      <w:r w:rsidRPr="002847C0">
        <w:rPr>
          <w:rFonts w:ascii="Times New Roman" w:eastAsia="Times New Roman" w:hAnsi="Times New Roman"/>
          <w:sz w:val="28"/>
        </w:rPr>
        <w:t>Ростов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н/Д: Феникс, 2006. — 288 с.</w:t>
      </w:r>
    </w:p>
    <w:p w14:paraId="7A4DCE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15F44CA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 xml:space="preserve">29. </w:t>
      </w:r>
      <w:proofErr w:type="spellStart"/>
      <w:r w:rsidRPr="002847C0">
        <w:rPr>
          <w:rFonts w:ascii="Times New Roman" w:eastAsia="Times New Roman" w:hAnsi="Times New Roman"/>
          <w:sz w:val="28"/>
        </w:rPr>
        <w:t>Кле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М. Психология подростка: </w:t>
      </w:r>
      <w:proofErr w:type="spellStart"/>
      <w:r w:rsidRPr="002847C0">
        <w:rPr>
          <w:rFonts w:ascii="Times New Roman" w:eastAsia="Times New Roman" w:hAnsi="Times New Roman"/>
          <w:sz w:val="28"/>
        </w:rPr>
        <w:t>психосексуальное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развитие / М. </w:t>
      </w:r>
      <w:proofErr w:type="spellStart"/>
      <w:r w:rsidRPr="002847C0">
        <w:rPr>
          <w:rFonts w:ascii="Times New Roman" w:eastAsia="Times New Roman" w:hAnsi="Times New Roman"/>
          <w:sz w:val="28"/>
        </w:rPr>
        <w:t>Кле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; пер. с фр. А.В. </w:t>
      </w:r>
      <w:proofErr w:type="spellStart"/>
      <w:r w:rsidRPr="002847C0">
        <w:rPr>
          <w:rFonts w:ascii="Times New Roman" w:eastAsia="Times New Roman" w:hAnsi="Times New Roman"/>
          <w:sz w:val="28"/>
        </w:rPr>
        <w:t>Россохина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Педагогика, 1991. — 176 с.</w:t>
      </w:r>
    </w:p>
    <w:p w14:paraId="582DEA5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74845B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14AFACA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327F837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</w:t>
      </w:r>
      <w:proofErr w:type="spellStart"/>
      <w:r w:rsidRPr="002847C0">
        <w:rPr>
          <w:rFonts w:ascii="Times New Roman" w:eastAsia="Times New Roman" w:hAnsi="Times New Roman"/>
          <w:sz w:val="28"/>
        </w:rPr>
        <w:t>Колюцкий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ТЦ Сфера, 2001. — 464 с.</w:t>
      </w:r>
    </w:p>
    <w:p w14:paraId="60E375A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34. Леви В.Л. Нестандартный ребенок / В.Л. Леви. — 3-е изд., стер. — М.: </w:t>
      </w:r>
      <w:proofErr w:type="spellStart"/>
      <w:r w:rsidRPr="002847C0">
        <w:rPr>
          <w:rFonts w:ascii="Times New Roman" w:eastAsia="Times New Roman" w:hAnsi="Times New Roman"/>
          <w:sz w:val="28"/>
        </w:rPr>
        <w:t>Торобоан</w:t>
      </w:r>
      <w:proofErr w:type="spellEnd"/>
      <w:r w:rsidRPr="002847C0">
        <w:rPr>
          <w:rFonts w:ascii="Times New Roman" w:eastAsia="Times New Roman" w:hAnsi="Times New Roman"/>
          <w:sz w:val="28"/>
        </w:rPr>
        <w:t>, 2008. — 256 с.</w:t>
      </w:r>
    </w:p>
    <w:p w14:paraId="1125401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5D18839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36. Леонтьев Д.А. Психология смысла: природа, строение и динамика смысловой реальности / Д.А. Леонтьев. — 2-е изд., </w:t>
      </w:r>
      <w:proofErr w:type="spellStart"/>
      <w:r w:rsidRPr="002847C0">
        <w:rPr>
          <w:rFonts w:ascii="Times New Roman" w:eastAsia="Times New Roman" w:hAnsi="Times New Roman"/>
          <w:sz w:val="28"/>
        </w:rPr>
        <w:t>испр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Смысл, 2003. — 487 с.</w:t>
      </w:r>
    </w:p>
    <w:p w14:paraId="107C9AB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1747F8B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3F1D014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56C622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40. Маслоу А. Мотивация и личность / А. Маслоу; пер. с англ. А.М. </w:t>
      </w:r>
      <w:proofErr w:type="spellStart"/>
      <w:r w:rsidRPr="002847C0">
        <w:rPr>
          <w:rFonts w:ascii="Times New Roman" w:eastAsia="Times New Roman" w:hAnsi="Times New Roman"/>
          <w:sz w:val="28"/>
        </w:rPr>
        <w:t>Татлыбаевой</w:t>
      </w:r>
      <w:proofErr w:type="spellEnd"/>
      <w:r w:rsidRPr="002847C0">
        <w:rPr>
          <w:rFonts w:ascii="Times New Roman" w:eastAsia="Times New Roman" w:hAnsi="Times New Roman"/>
          <w:sz w:val="28"/>
        </w:rPr>
        <w:t>. — 3-е изд. — СПб.: Питер, 2008. — 352 с.</w:t>
      </w:r>
    </w:p>
    <w:p w14:paraId="0A1669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41. </w:t>
      </w:r>
      <w:proofErr w:type="spellStart"/>
      <w:r w:rsidRPr="002847C0">
        <w:rPr>
          <w:rFonts w:ascii="Times New Roman" w:eastAsia="Times New Roman" w:hAnsi="Times New Roman"/>
          <w:sz w:val="28"/>
        </w:rPr>
        <w:t>Матейчек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З. Родители и дети: книга для учителя / З. </w:t>
      </w:r>
      <w:proofErr w:type="spellStart"/>
      <w:r w:rsidRPr="002847C0">
        <w:rPr>
          <w:rFonts w:ascii="Times New Roman" w:eastAsia="Times New Roman" w:hAnsi="Times New Roman"/>
          <w:sz w:val="28"/>
        </w:rPr>
        <w:t>Матейчек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; пер. с </w:t>
      </w:r>
      <w:proofErr w:type="spellStart"/>
      <w:r w:rsidRPr="002847C0">
        <w:rPr>
          <w:rFonts w:ascii="Times New Roman" w:eastAsia="Times New Roman" w:hAnsi="Times New Roman"/>
          <w:sz w:val="28"/>
        </w:rPr>
        <w:t>чеш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. О.И. </w:t>
      </w:r>
      <w:proofErr w:type="spellStart"/>
      <w:r w:rsidRPr="002847C0">
        <w:rPr>
          <w:rFonts w:ascii="Times New Roman" w:eastAsia="Times New Roman" w:hAnsi="Times New Roman"/>
          <w:sz w:val="28"/>
        </w:rPr>
        <w:t>Маховской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Просвещение, 1992. — 320 с.</w:t>
      </w:r>
    </w:p>
    <w:p w14:paraId="18C9075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732C6D5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0A6BE51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68419E6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386745A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46. </w:t>
      </w:r>
      <w:proofErr w:type="spellStart"/>
      <w:r w:rsidRPr="002847C0">
        <w:rPr>
          <w:rFonts w:ascii="Times New Roman" w:eastAsia="Times New Roman" w:hAnsi="Times New Roman"/>
          <w:sz w:val="28"/>
        </w:rPr>
        <w:t>Осорина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М.В. Секретный мир детей в пространстве мира взрослых / М.В. </w:t>
      </w:r>
      <w:proofErr w:type="spellStart"/>
      <w:r w:rsidRPr="002847C0">
        <w:rPr>
          <w:rFonts w:ascii="Times New Roman" w:eastAsia="Times New Roman" w:hAnsi="Times New Roman"/>
          <w:sz w:val="28"/>
        </w:rPr>
        <w:t>Осорина</w:t>
      </w:r>
      <w:proofErr w:type="spellEnd"/>
      <w:r w:rsidRPr="002847C0">
        <w:rPr>
          <w:rFonts w:ascii="Times New Roman" w:eastAsia="Times New Roman" w:hAnsi="Times New Roman"/>
          <w:sz w:val="28"/>
        </w:rPr>
        <w:t>. — 4-е изд. — СПб.: Питер, 2008. — 304 с.</w:t>
      </w:r>
    </w:p>
    <w:p w14:paraId="6CE7651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041E0C4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48. </w:t>
      </w:r>
      <w:proofErr w:type="spellStart"/>
      <w:r w:rsidRPr="002847C0">
        <w:rPr>
          <w:rFonts w:ascii="Times New Roman" w:eastAsia="Times New Roman" w:hAnsi="Times New Roman"/>
          <w:sz w:val="28"/>
        </w:rPr>
        <w:t>Поваренков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Ю.П. Психологическое содержание профессионального становления человека / Ю.П. </w:t>
      </w:r>
      <w:proofErr w:type="spellStart"/>
      <w:r w:rsidRPr="002847C0">
        <w:rPr>
          <w:rFonts w:ascii="Times New Roman" w:eastAsia="Times New Roman" w:hAnsi="Times New Roman"/>
          <w:sz w:val="28"/>
        </w:rPr>
        <w:t>Поваренков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УРАО, 2002. — 160 с.</w:t>
      </w:r>
    </w:p>
    <w:p w14:paraId="0FC8FED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49. </w:t>
      </w:r>
      <w:proofErr w:type="spellStart"/>
      <w:r w:rsidRPr="002847C0">
        <w:rPr>
          <w:rFonts w:ascii="Times New Roman" w:eastAsia="Times New Roman" w:hAnsi="Times New Roman"/>
          <w:sz w:val="28"/>
        </w:rPr>
        <w:t>Пряжников</w:t>
      </w:r>
      <w:proofErr w:type="spellEnd"/>
      <w:r w:rsidRPr="002847C0">
        <w:rPr>
          <w:rFonts w:ascii="Times New Roman" w:eastAsia="Times New Roman" w:hAnsi="Times New Roman"/>
          <w:sz w:val="28"/>
        </w:rPr>
        <w:t xml:space="preserve"> Н.С. Активизирующие опросники профессионального и личностного самоопределения: методическое пособие / Н.С. </w:t>
      </w:r>
      <w:proofErr w:type="spellStart"/>
      <w:r w:rsidRPr="002847C0">
        <w:rPr>
          <w:rFonts w:ascii="Times New Roman" w:eastAsia="Times New Roman" w:hAnsi="Times New Roman"/>
          <w:sz w:val="28"/>
        </w:rPr>
        <w:t>Пряжников</w:t>
      </w:r>
      <w:proofErr w:type="spellEnd"/>
      <w:r w:rsidRPr="002847C0">
        <w:rPr>
          <w:rFonts w:ascii="Times New Roman" w:eastAsia="Times New Roman" w:hAnsi="Times New Roman"/>
          <w:sz w:val="28"/>
        </w:rPr>
        <w:t>. — М.: Издательство «Институт практической психологии»; Воронеж: НПО «МОДЭК», 1997. — 80 с.</w:t>
      </w:r>
    </w:p>
    <w:p w14:paraId="2CE56728" w14:textId="77777777" w:rsid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50. Ядов В.А. Социологическое исследование: методология, программа, методы / В.А. Ядов. — 2-е изд., </w:t>
      </w:r>
      <w:proofErr w:type="spellStart"/>
      <w:r w:rsidRPr="002847C0">
        <w:rPr>
          <w:rFonts w:ascii="Times New Roman" w:eastAsia="Times New Roman" w:hAnsi="Times New Roman"/>
          <w:sz w:val="28"/>
        </w:rPr>
        <w:t>перераб</w:t>
      </w:r>
      <w:proofErr w:type="spellEnd"/>
      <w:proofErr w:type="gramStart"/>
      <w:r w:rsidRPr="002847C0">
        <w:rPr>
          <w:rFonts w:ascii="Times New Roman" w:eastAsia="Times New Roman" w:hAnsi="Times New Roman"/>
          <w:sz w:val="28"/>
        </w:rPr>
        <w:t>.</w:t>
      </w:r>
      <w:proofErr w:type="gramEnd"/>
      <w:r w:rsidRPr="002847C0">
        <w:rPr>
          <w:rFonts w:ascii="Times New Roman" w:eastAsia="Times New Roman" w:hAnsi="Times New Roman"/>
          <w:sz w:val="28"/>
        </w:rPr>
        <w:t xml:space="preserve"> и доп. — Самара: Издательство Самарского университета, 1995. — 331 с.</w:t>
      </w:r>
    </w:p>
    <w:p w14:paraId="77B33654" w14:textId="77777777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 xml:space="preserve">51. </w:t>
      </w:r>
      <w:proofErr w:type="spellStart"/>
      <w:r w:rsidRPr="001E7E0A">
        <w:rPr>
          <w:rFonts w:ascii="Times New Roman" w:eastAsia="Times New Roman" w:hAnsi="Times New Roman"/>
          <w:sz w:val="28"/>
        </w:rPr>
        <w:t>Ремшмидт</w:t>
      </w:r>
      <w:proofErr w:type="spellEnd"/>
      <w:r w:rsidRPr="001E7E0A">
        <w:rPr>
          <w:rFonts w:ascii="Times New Roman" w:eastAsia="Times New Roman" w:hAnsi="Times New Roman"/>
          <w:sz w:val="28"/>
        </w:rPr>
        <w:t xml:space="preserve"> Х. Подростковый и юношеский возраст: Проблемы становления личности / Х. </w:t>
      </w:r>
      <w:proofErr w:type="spellStart"/>
      <w:r w:rsidRPr="001E7E0A">
        <w:rPr>
          <w:rFonts w:ascii="Times New Roman" w:eastAsia="Times New Roman" w:hAnsi="Times New Roman"/>
          <w:sz w:val="28"/>
        </w:rPr>
        <w:t>Ремшмидт</w:t>
      </w:r>
      <w:proofErr w:type="spellEnd"/>
      <w:r w:rsidRPr="001E7E0A">
        <w:rPr>
          <w:rFonts w:ascii="Times New Roman" w:eastAsia="Times New Roman" w:hAnsi="Times New Roman"/>
          <w:sz w:val="28"/>
        </w:rPr>
        <w:t>; пер. с нем. — М.: Мир, 1994. — 320 с.</w:t>
      </w:r>
    </w:p>
    <w:p w14:paraId="31383BB0" w14:textId="77777777" w:rsidR="001E7E0A" w:rsidRP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 xml:space="preserve">52. Роджерс К.Р. Взгляд на психотерапию. Становление человека / К.Р. Роджерс; пер. с англ. М.М. </w:t>
      </w:r>
      <w:proofErr w:type="spellStart"/>
      <w:r w:rsidRPr="001E7E0A">
        <w:rPr>
          <w:rFonts w:ascii="Times New Roman" w:eastAsia="Times New Roman" w:hAnsi="Times New Roman"/>
          <w:sz w:val="28"/>
        </w:rPr>
        <w:t>Исениной</w:t>
      </w:r>
      <w:proofErr w:type="spellEnd"/>
      <w:r w:rsidRPr="001E7E0A">
        <w:rPr>
          <w:rFonts w:ascii="Times New Roman" w:eastAsia="Times New Roman" w:hAnsi="Times New Roman"/>
          <w:sz w:val="28"/>
        </w:rPr>
        <w:t>. — М.: ЭКСМО-Пресс, 2001. — 416 с.</w:t>
      </w:r>
    </w:p>
    <w:p w14:paraId="55569C7D" w14:textId="6A04F098" w:rsidR="001E7E0A" w:rsidRDefault="001E7E0A" w:rsidP="001E7E0A">
      <w:pPr>
        <w:rPr>
          <w:rFonts w:ascii="Times New Roman" w:eastAsia="Times New Roman" w:hAnsi="Times New Roman"/>
          <w:sz w:val="28"/>
        </w:rPr>
      </w:pPr>
      <w:r w:rsidRPr="001E7E0A">
        <w:rPr>
          <w:rFonts w:ascii="Times New Roman" w:eastAsia="Times New Roman" w:hAnsi="Times New Roman"/>
          <w:sz w:val="28"/>
        </w:rPr>
        <w:t>53. Сапогова Е.Е. Психология развития человека: учебное пособие / Е.Е. Сапогова. — М.: Аспект Пресс, 2001. — 460 с.</w:t>
      </w:r>
    </w:p>
    <w:p w14:paraId="376C564A" w14:textId="77777777" w:rsidR="000B4FF2" w:rsidRPr="000B4FF2" w:rsidRDefault="000B4FF2" w:rsidP="000B4FF2">
      <w:pPr>
        <w:rPr>
          <w:rFonts w:ascii="Times New Roman" w:eastAsia="Times New Roman" w:hAnsi="Times New Roman"/>
          <w:sz w:val="28"/>
        </w:rPr>
      </w:pPr>
      <w:r w:rsidRPr="000B4FF2">
        <w:rPr>
          <w:rFonts w:ascii="Times New Roman" w:eastAsia="Times New Roman" w:hAnsi="Times New Roman"/>
          <w:sz w:val="28"/>
        </w:rPr>
        <w:t xml:space="preserve">54. Фромм [54] А. Азбука для родителей / А. Фромм; пер. с англ. И.Г. Константиновой. — Л.: </w:t>
      </w:r>
      <w:proofErr w:type="spellStart"/>
      <w:r w:rsidRPr="000B4FF2">
        <w:rPr>
          <w:rFonts w:ascii="Times New Roman" w:eastAsia="Times New Roman" w:hAnsi="Times New Roman"/>
          <w:sz w:val="28"/>
        </w:rPr>
        <w:t>Лениздат</w:t>
      </w:r>
      <w:proofErr w:type="spellEnd"/>
      <w:r w:rsidRPr="000B4FF2">
        <w:rPr>
          <w:rFonts w:ascii="Times New Roman" w:eastAsia="Times New Roman" w:hAnsi="Times New Roman"/>
          <w:sz w:val="28"/>
        </w:rPr>
        <w:t>, 1991. — 320 с.</w:t>
      </w:r>
    </w:p>
    <w:p w14:paraId="5A8EE822" w14:textId="77777777" w:rsidR="000B4FF2" w:rsidRPr="002847C0" w:rsidRDefault="000B4FF2" w:rsidP="001E7E0A">
      <w:pPr>
        <w:rPr>
          <w:rFonts w:ascii="Times New Roman" w:eastAsia="Times New Roman" w:hAnsi="Times New Roman"/>
          <w:sz w:val="28"/>
        </w:rPr>
      </w:pPr>
    </w:p>
    <w:p w14:paraId="76BE412C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07DB9E50" w14:textId="77777777" w:rsidR="0061158B" w:rsidRDefault="00331C6E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0F551199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A8ACC7B" wp14:editId="49D357F0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C657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 xml:space="preserve">Рис. 1. Гистограмма распределения коэффициентов корреляции </w:t>
      </w:r>
      <w:proofErr w:type="spellStart"/>
      <w:r>
        <w:rPr>
          <w:rFonts w:ascii="Times New Roman" w:eastAsia="Times New Roman" w:hAnsi="Times New Roman"/>
          <w:sz w:val="24"/>
        </w:rPr>
        <w:t>Спирмена</w:t>
      </w:r>
      <w:proofErr w:type="spellEnd"/>
    </w:p>
    <w:p w14:paraId="4615D471" w14:textId="77777777" w:rsidR="0061158B" w:rsidRDefault="0061158B"/>
    <w:p w14:paraId="4E83CEEA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BE15B8B" wp14:editId="1F81B6AB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B502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3D1DEAF0" w14:textId="77777777" w:rsidR="0061158B" w:rsidRDefault="0061158B"/>
    <w:p w14:paraId="3FCAD18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4E49896C" wp14:editId="7629E320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07CD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 xml:space="preserve">Рис. 3. Статистически значимые корреляции (p </w:t>
      </w:r>
      <w:proofErr w:type="gramStart"/>
      <w:r>
        <w:rPr>
          <w:rFonts w:ascii="Times New Roman" w:eastAsia="Times New Roman" w:hAnsi="Times New Roman"/>
          <w:sz w:val="24"/>
        </w:rPr>
        <w:t>&lt; 0.05</w:t>
      </w:r>
      <w:proofErr w:type="gramEnd"/>
      <w:r>
        <w:rPr>
          <w:rFonts w:ascii="Times New Roman" w:eastAsia="Times New Roman" w:hAnsi="Times New Roman"/>
          <w:sz w:val="24"/>
        </w:rPr>
        <w:t>)</w:t>
      </w:r>
    </w:p>
    <w:p w14:paraId="2199228F" w14:textId="77777777" w:rsidR="0061158B" w:rsidRDefault="0061158B"/>
    <w:p w14:paraId="0ACF8EAF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3FFB3C3C" wp14:editId="24429C25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19508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6CDF3C5B" w14:textId="77777777" w:rsidR="0061158B" w:rsidRDefault="0061158B"/>
    <w:p w14:paraId="4B1B50D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2A6D02D2" wp14:editId="331201CA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2397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DD74FBD" w14:textId="77777777" w:rsidR="0061158B" w:rsidRDefault="0061158B"/>
    <w:p w14:paraId="481AF77A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4DB7182" wp14:editId="019E5AE0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D9DD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6276C541" w14:textId="77777777" w:rsidR="0061158B" w:rsidRDefault="0061158B"/>
    <w:p w14:paraId="017A43E1" w14:textId="77777777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ACAFC" w14:textId="77777777" w:rsidR="00FF1D1B" w:rsidRDefault="00FF1D1B" w:rsidP="00CB589B">
      <w:pPr>
        <w:spacing w:after="0" w:line="240" w:lineRule="auto"/>
      </w:pPr>
      <w:r>
        <w:separator/>
      </w:r>
    </w:p>
  </w:endnote>
  <w:endnote w:type="continuationSeparator" w:id="0">
    <w:p w14:paraId="64E3679B" w14:textId="77777777" w:rsidR="00FF1D1B" w:rsidRDefault="00FF1D1B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39F1C19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05DA47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88224A" w14:textId="77777777" w:rsidR="00FF1D1B" w:rsidRDefault="00FF1D1B" w:rsidP="00CB589B">
      <w:pPr>
        <w:spacing w:after="0" w:line="240" w:lineRule="auto"/>
      </w:pPr>
      <w:r>
        <w:separator/>
      </w:r>
    </w:p>
  </w:footnote>
  <w:footnote w:type="continuationSeparator" w:id="0">
    <w:p w14:paraId="06E80A5E" w14:textId="77777777" w:rsidR="00FF1D1B" w:rsidRDefault="00FF1D1B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9A21E89"/>
    <w:multiLevelType w:val="hybridMultilevel"/>
    <w:tmpl w:val="36EC86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B4"/>
    <w:rsid w:val="00015DF0"/>
    <w:rsid w:val="00044FF0"/>
    <w:rsid w:val="000B4FF2"/>
    <w:rsid w:val="00102B68"/>
    <w:rsid w:val="00193F4A"/>
    <w:rsid w:val="001A5B27"/>
    <w:rsid w:val="001E7E0A"/>
    <w:rsid w:val="00227D79"/>
    <w:rsid w:val="002446D1"/>
    <w:rsid w:val="002461BD"/>
    <w:rsid w:val="002847C0"/>
    <w:rsid w:val="002C107A"/>
    <w:rsid w:val="00331C6E"/>
    <w:rsid w:val="00390E99"/>
    <w:rsid w:val="00404535"/>
    <w:rsid w:val="0044620F"/>
    <w:rsid w:val="004918D2"/>
    <w:rsid w:val="004E45DF"/>
    <w:rsid w:val="00517777"/>
    <w:rsid w:val="00582E50"/>
    <w:rsid w:val="005B29B4"/>
    <w:rsid w:val="0061158B"/>
    <w:rsid w:val="0061546E"/>
    <w:rsid w:val="00620622"/>
    <w:rsid w:val="00661DF7"/>
    <w:rsid w:val="006E5D15"/>
    <w:rsid w:val="00701B11"/>
    <w:rsid w:val="0073395C"/>
    <w:rsid w:val="007A1C1A"/>
    <w:rsid w:val="008F5F3B"/>
    <w:rsid w:val="00930475"/>
    <w:rsid w:val="00941075"/>
    <w:rsid w:val="00952CB9"/>
    <w:rsid w:val="009601A7"/>
    <w:rsid w:val="00974841"/>
    <w:rsid w:val="009D668F"/>
    <w:rsid w:val="00A36E32"/>
    <w:rsid w:val="00A73142"/>
    <w:rsid w:val="00B3612D"/>
    <w:rsid w:val="00B37F8A"/>
    <w:rsid w:val="00B50032"/>
    <w:rsid w:val="00C14BB6"/>
    <w:rsid w:val="00C27175"/>
    <w:rsid w:val="00C70356"/>
    <w:rsid w:val="00CB589B"/>
    <w:rsid w:val="00D5301E"/>
    <w:rsid w:val="00E061F7"/>
    <w:rsid w:val="00E22B6C"/>
    <w:rsid w:val="00E5158E"/>
    <w:rsid w:val="00E95839"/>
    <w:rsid w:val="00EB588C"/>
    <w:rsid w:val="00EC011A"/>
    <w:rsid w:val="00F31CE1"/>
    <w:rsid w:val="00F968BD"/>
    <w:rsid w:val="00FF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D4CB9B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12294</Words>
  <Characters>70076</Characters>
  <Application>Microsoft Office Word</Application>
  <DocSecurity>0</DocSecurity>
  <Lines>583</Lines>
  <Paragraphs>164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12</cp:revision>
  <dcterms:created xsi:type="dcterms:W3CDTF">2026-01-07T17:51:00Z</dcterms:created>
  <dcterms:modified xsi:type="dcterms:W3CDTF">2026-01-08T06:15:00Z</dcterms:modified>
</cp:coreProperties>
</file>