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FB7" w:rsidRPr="00851FB7" w:rsidRDefault="00851FB7" w:rsidP="00851FB7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IN"/>
        </w:rPr>
      </w:pPr>
      <w:r w:rsidRPr="00851FB7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IN"/>
        </w:rPr>
        <w:t>Explore overfitting and underfitting</w:t>
      </w:r>
    </w:p>
    <w:p w:rsidR="001350A7" w:rsidRDefault="001350A7"/>
    <w:p w:rsidR="00851FB7" w:rsidRDefault="00851FB7">
      <w:bookmarkStart w:id="0" w:name="_GoBack"/>
      <w:bookmarkEnd w:id="0"/>
    </w:p>
    <w:sectPr w:rsidR="00851FB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B7"/>
    <w:rsid w:val="001350A7"/>
    <w:rsid w:val="00851FB7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E8B4CFC1-6D84-7B4D-A067-FEC5616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F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B7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2019-04-02T08:30:00Z</dcterms:created>
  <dcterms:modified xsi:type="dcterms:W3CDTF">2019-04-02T08:32:00Z</dcterms:modified>
</cp:coreProperties>
</file>