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BE56" w14:textId="77777777" w:rsidR="001350A7" w:rsidRDefault="00520405">
      <w:pPr>
        <w:rPr>
          <w:b/>
          <w:sz w:val="40"/>
          <w:lang w:val="en-US"/>
        </w:rPr>
      </w:pPr>
      <w:r w:rsidRPr="00520405">
        <w:rPr>
          <w:b/>
          <w:sz w:val="40"/>
          <w:lang w:val="en-US"/>
        </w:rPr>
        <w:t xml:space="preserve">Understanding </w:t>
      </w:r>
      <w:r>
        <w:rPr>
          <w:b/>
          <w:sz w:val="40"/>
          <w:lang w:val="en-US"/>
        </w:rPr>
        <w:t xml:space="preserve">- </w:t>
      </w:r>
      <w:r w:rsidRPr="00520405">
        <w:rPr>
          <w:b/>
          <w:sz w:val="40"/>
          <w:lang w:val="en-US"/>
        </w:rPr>
        <w:t>Mathematics for Machine Learning</w:t>
      </w:r>
    </w:p>
    <w:p w14:paraId="15F1BB97" w14:textId="77777777" w:rsidR="00B3670C" w:rsidRDefault="00B3670C">
      <w:pPr>
        <w:rPr>
          <w:b/>
          <w:sz w:val="40"/>
          <w:lang w:val="en-US"/>
        </w:rPr>
      </w:pPr>
    </w:p>
    <w:p w14:paraId="75B65B3B" w14:textId="5E275ADF" w:rsidR="00B3670C" w:rsidRDefault="00B3670C">
      <w:pPr>
        <w:rPr>
          <w:sz w:val="32"/>
          <w:lang w:val="en-US"/>
        </w:rPr>
      </w:pPr>
      <w:r>
        <w:rPr>
          <w:sz w:val="32"/>
          <w:lang w:val="en-US"/>
        </w:rPr>
        <w:t>Three concepts</w:t>
      </w:r>
    </w:p>
    <w:p w14:paraId="26D60517" w14:textId="233E3116" w:rsidR="00B3670C" w:rsidRP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 xml:space="preserve">Data </w:t>
      </w:r>
    </w:p>
    <w:p w14:paraId="23EDE20D" w14:textId="1ACE5C7A" w:rsidR="00B3670C" w:rsidRP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 xml:space="preserve">Model </w:t>
      </w:r>
    </w:p>
    <w:p w14:paraId="79BE6492" w14:textId="267EA820" w:rsid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>Learning</w:t>
      </w:r>
    </w:p>
    <w:p w14:paraId="640498EF" w14:textId="77777777" w:rsidR="00B3670C" w:rsidRDefault="00B3670C" w:rsidP="00B3670C">
      <w:pPr>
        <w:pStyle w:val="ListParagraph"/>
        <w:rPr>
          <w:sz w:val="32"/>
          <w:lang w:val="en-US"/>
        </w:rPr>
      </w:pPr>
    </w:p>
    <w:p w14:paraId="4DC45D68" w14:textId="2DD798F2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>
        <w:rPr>
          <w:sz w:val="32"/>
          <w:lang w:val="en-US"/>
        </w:rPr>
        <w:t xml:space="preserve">Data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is at the core data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of machine learning. The goal of machine learning is to design general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purpose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methodologies to extract valuable patterns from data, ideally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without much domain-specific expertise.</w:t>
      </w:r>
    </w:p>
    <w:p w14:paraId="4313371C" w14:textId="77777777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CA3A3FD" w14:textId="7DAE0048" w:rsidR="00B3670C" w:rsidRP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sz w:val="32"/>
          <w:lang w:val="en-US"/>
        </w:rPr>
        <w:t>Model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we design models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that are typically related to the process that generates data, similar to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the process that generates data.</w:t>
      </w:r>
      <w:r w:rsidRPr="00B3670C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A model is said to learn from data if its performance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on a given task improves after the data is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considered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.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The goal is to find good models that generalize well to yet unseen data,</w:t>
      </w:r>
    </w:p>
    <w:p w14:paraId="7325BF34" w14:textId="5CD704DD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rFonts w:ascii="Times New Roman" w:hAnsi="Times New Roman" w:cs="Times New Roman"/>
          <w:sz w:val="28"/>
          <w:szCs w:val="21"/>
          <w:lang w:val="en-US"/>
        </w:rPr>
        <w:t>which we may care about in the future.</w:t>
      </w:r>
    </w:p>
    <w:p w14:paraId="0C6FBC91" w14:textId="174DD719" w:rsidR="00B3670C" w:rsidRDefault="00B3670C" w:rsidP="00B367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1"/>
          <w:lang w:val="en-US"/>
        </w:rPr>
      </w:pPr>
    </w:p>
    <w:p w14:paraId="2041A72F" w14:textId="633A4AD6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sz w:val="32"/>
          <w:lang w:val="en-US"/>
        </w:rPr>
        <w:t>Learning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can be understood as a way to automatically find patterns and structure in data by optimizing the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parameters of the model.</w:t>
      </w:r>
    </w:p>
    <w:p w14:paraId="4E55E6FB" w14:textId="508B12F5" w:rsidR="00B3670C" w:rsidRDefault="00B3670C" w:rsidP="00B367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1"/>
          <w:lang w:val="en-US"/>
        </w:rPr>
      </w:pPr>
    </w:p>
    <w:p w14:paraId="026330CD" w14:textId="5575643B" w:rsidR="00B3670C" w:rsidRDefault="00B3670C" w:rsidP="00B3670C">
      <w:pPr>
        <w:rPr>
          <w:sz w:val="32"/>
          <w:lang w:val="en-US"/>
        </w:rPr>
      </w:pPr>
      <w:r w:rsidRPr="00B3670C">
        <w:rPr>
          <w:sz w:val="32"/>
          <w:lang w:val="en-US"/>
        </w:rPr>
        <w:t>Finding Words for Intuitions</w:t>
      </w:r>
    </w:p>
    <w:p w14:paraId="13931875" w14:textId="6A766117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Predictors</w:t>
      </w:r>
    </w:p>
    <w:p w14:paraId="5A77B1E1" w14:textId="20A54CA3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Training</w:t>
      </w:r>
    </w:p>
    <w:p w14:paraId="0079D50C" w14:textId="57460197" w:rsid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Data as vectors</w:t>
      </w:r>
    </w:p>
    <w:p w14:paraId="33B7ED80" w14:textId="565E8F77" w:rsid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Model</w:t>
      </w:r>
    </w:p>
    <w:p w14:paraId="04B2ADD6" w14:textId="130ABDA9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Learning</w:t>
      </w:r>
    </w:p>
    <w:p w14:paraId="223D1F2C" w14:textId="784086F4" w:rsidR="00B3670C" w:rsidRDefault="00B3670C" w:rsidP="00B3670C">
      <w:pPr>
        <w:rPr>
          <w:sz w:val="32"/>
          <w:lang w:val="en-US"/>
        </w:rPr>
      </w:pPr>
    </w:p>
    <w:p w14:paraId="41B2BBCD" w14:textId="77777777" w:rsidR="00B3670C" w:rsidRDefault="00B3670C" w:rsidP="00B3670C">
      <w:pPr>
        <w:jc w:val="both"/>
        <w:rPr>
          <w:sz w:val="32"/>
          <w:lang w:val="en-US"/>
        </w:rPr>
      </w:pPr>
      <w:r w:rsidRPr="00B3670C">
        <w:rPr>
          <w:sz w:val="32"/>
          <w:lang w:val="en-US"/>
        </w:rPr>
        <w:t>Predictors</w:t>
      </w:r>
      <w:r>
        <w:rPr>
          <w:sz w:val="32"/>
          <w:lang w:val="en-US"/>
        </w:rPr>
        <w:t xml:space="preserve"> </w:t>
      </w:r>
    </w:p>
    <w:p w14:paraId="0244317C" w14:textId="77777777" w:rsidR="00B3670C" w:rsidRDefault="00B3670C" w:rsidP="00B3670C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>
        <w:rPr>
          <w:sz w:val="32"/>
          <w:lang w:val="en-US"/>
        </w:rPr>
        <w:t>-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In the first sense, we use the phrase “machine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learning algorithm”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to mean a system that makes predictions based on </w:t>
      </w:r>
      <w:proofErr w:type="spellStart"/>
      <w:r w:rsidRPr="00B3670C">
        <w:rPr>
          <w:rFonts w:ascii="Times New Roman" w:hAnsi="Times New Roman" w:cs="Times New Roman"/>
          <w:sz w:val="28"/>
          <w:szCs w:val="21"/>
          <w:lang w:val="en-US"/>
        </w:rPr>
        <w:t>inpredictors</w:t>
      </w:r>
      <w:proofErr w:type="spellEnd"/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put data. We refer to these algorithms as predictors. </w:t>
      </w:r>
    </w:p>
    <w:p w14:paraId="5E86333A" w14:textId="3F316F87" w:rsidR="00B3670C" w:rsidRDefault="00B3670C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rFonts w:ascii="Times New Roman" w:hAnsi="Times New Roman" w:cs="Times New Roman"/>
          <w:sz w:val="28"/>
          <w:szCs w:val="21"/>
          <w:lang w:val="en-US"/>
        </w:rPr>
        <w:t>In the second sense,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we use the exact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same phrase “machine learning algorithm” to mean a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system that adapts some internal parameters of the predictor so that it</w:t>
      </w:r>
      <w:r w:rsidR="00F16DD4"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performs well on future unseen input data. Here we refer to this adaptation as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training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 a system.</w:t>
      </w:r>
    </w:p>
    <w:p w14:paraId="775EAA88" w14:textId="05C125A3" w:rsidR="00F16DD4" w:rsidRDefault="00F16DD4" w:rsidP="00F16DD4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35F1262" w14:textId="77777777" w:rsidR="00F16DD4" w:rsidRDefault="00F16DD4" w:rsidP="00F16DD4">
      <w:pPr>
        <w:rPr>
          <w:sz w:val="32"/>
          <w:lang w:val="en-US"/>
        </w:rPr>
      </w:pPr>
    </w:p>
    <w:p w14:paraId="019681A5" w14:textId="037D2773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lastRenderedPageBreak/>
        <w:t>Data as vectors</w:t>
      </w:r>
    </w:p>
    <w:p w14:paraId="5DCD8600" w14:textId="21512EDE" w:rsidR="00F16DD4" w:rsidRDefault="00F16DD4" w:rsidP="00F16DD4">
      <w:pPr>
        <w:ind w:firstLine="720"/>
        <w:jc w:val="both"/>
        <w:rPr>
          <w:rFonts w:ascii="Times New Roman" w:hAnsi="Times New Roman" w:cs="Times New Roman"/>
          <w:b/>
          <w:sz w:val="28"/>
          <w:szCs w:val="21"/>
          <w:lang w:val="en-US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We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 assume that data has already been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appropriately converted into a numerical representation suitable for reading into a computer program. Therefore, we think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of data as vectors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. As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another illustration of how subtle words are, there are (at least) three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different ways to think about vectors: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a vector as an array of numbers (a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computer science view), a vector as an arrow with a direction and magnitude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(a physics view), and a vector as an object that obeys addition and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scaling (a mathematical view).</w:t>
      </w:r>
    </w:p>
    <w:p w14:paraId="4B76F8E9" w14:textId="2E37DE35" w:rsidR="00F16DD4" w:rsidRDefault="00F16DD4" w:rsidP="00F16DD4">
      <w:pPr>
        <w:jc w:val="both"/>
        <w:rPr>
          <w:rFonts w:ascii="Times New Roman" w:hAnsi="Times New Roman" w:cs="Times New Roman"/>
          <w:b/>
          <w:sz w:val="28"/>
          <w:szCs w:val="21"/>
          <w:lang w:val="en-US"/>
        </w:rPr>
      </w:pPr>
    </w:p>
    <w:p w14:paraId="30546FBF" w14:textId="39F810CF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t>Models</w:t>
      </w:r>
    </w:p>
    <w:p w14:paraId="7FDC9F1A" w14:textId="77777777" w:rsidR="00F16DD4" w:rsidRPr="00F16DD4" w:rsidRDefault="00F16DD4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A model is typically used to describe a process for generating data, similar</w:t>
      </w:r>
    </w:p>
    <w:p w14:paraId="18AE78FF" w14:textId="1E4F3D3C" w:rsidR="00B3670C" w:rsidRDefault="00F16DD4" w:rsidP="00F16DD4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to the dataset at hand. Therefore, good models can also be thought of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simplified versions of the real (unknown)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data-generating process, capturing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aspects that are relevant for modeling the data and extracting hidden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patterns from it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. A good model can then be used to predict what would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happen in the real world without performing real-world experiments</w:t>
      </w:r>
      <w:r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60ECF492" w14:textId="1343109E" w:rsidR="00F16DD4" w:rsidRDefault="00F16DD4" w:rsidP="00F16DD4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1C0802A" w14:textId="77777777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t>Learning</w:t>
      </w:r>
    </w:p>
    <w:p w14:paraId="37B6CB75" w14:textId="585C2F1F" w:rsidR="00F16DD4" w:rsidRDefault="00F16DD4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Training the model means to use the data available to optimize some parameters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of the model with respect to a utility function that evaluates how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well the model predicts the training data. Most training methods can be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thought of as an approach analogous to climbing a hill to reach its peak.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In this analogy, the peak of the hill corresponds to a maximum of some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desired performance measure.</w:t>
      </w:r>
    </w:p>
    <w:p w14:paraId="6388ABCD" w14:textId="073408A7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Performing well on data that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we have already seen (training data) may only mean that we found a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good way to memorize the data. However, this may not generalize well 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o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unseen data, and, in practical applications, we often need to expose our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machine learning system to situations that it has not encountered before</w:t>
      </w:r>
      <w:r>
        <w:rPr>
          <w:rFonts w:ascii="Times New Roman" w:hAnsi="Times New Roman" w:cs="Times New Roman"/>
          <w:sz w:val="28"/>
          <w:szCs w:val="21"/>
          <w:lang w:val="en-US"/>
        </w:rPr>
        <w:t>.</w:t>
      </w:r>
    </w:p>
    <w:p w14:paraId="723CB147" w14:textId="768066C1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drawing>
          <wp:inline distT="0" distB="0" distL="0" distR="0" wp14:anchorId="204B8CFB" wp14:editId="55D8BABA">
            <wp:extent cx="5931535" cy="29157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809" cy="29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FD9D" w14:textId="70FA9643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5863853F" w14:textId="51C9D767" w:rsidR="00920BE1" w:rsidRDefault="0054747D" w:rsidP="00920BE1">
      <w:pPr>
        <w:jc w:val="both"/>
        <w:rPr>
          <w:rFonts w:ascii="Times New Roman" w:hAnsi="Times New Roman" w:cs="Times New Roman"/>
          <w:sz w:val="48"/>
          <w:szCs w:val="32"/>
          <w:lang w:val="en-US"/>
        </w:rPr>
      </w:pPr>
      <w:r>
        <w:rPr>
          <w:rFonts w:ascii="Times New Roman" w:hAnsi="Times New Roman" w:cs="Times New Roman"/>
          <w:sz w:val="48"/>
          <w:szCs w:val="32"/>
          <w:lang w:val="en-US"/>
        </w:rPr>
        <w:lastRenderedPageBreak/>
        <w:t>2.</w:t>
      </w:r>
      <w:r w:rsidR="00920BE1" w:rsidRPr="00920BE1">
        <w:rPr>
          <w:rFonts w:ascii="Times New Roman" w:hAnsi="Times New Roman" w:cs="Times New Roman"/>
          <w:sz w:val="48"/>
          <w:szCs w:val="32"/>
          <w:lang w:val="en-US"/>
        </w:rPr>
        <w:t>Linear Algebra</w:t>
      </w:r>
    </w:p>
    <w:p w14:paraId="00BBD95D" w14:textId="77777777" w:rsidR="00920BE1" w:rsidRDefault="00920BE1" w:rsidP="00920BE1">
      <w:pPr>
        <w:jc w:val="both"/>
        <w:rPr>
          <w:rFonts w:ascii="Times New Roman" w:hAnsi="Times New Roman" w:cs="Times New Roman"/>
          <w:sz w:val="48"/>
          <w:szCs w:val="32"/>
          <w:lang w:val="en-US"/>
        </w:rPr>
      </w:pPr>
    </w:p>
    <w:p w14:paraId="1413C0E4" w14:textId="418E66E1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Linear algebra is the study of vectors and certain algebra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rules to manipulate vectors. The vectors many of us know from school are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called “geometric vectors”, which are usually denoted by a small arrow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above the letter</w:t>
      </w:r>
      <w:r>
        <w:rPr>
          <w:rFonts w:ascii="Times New Roman" w:hAnsi="Times New Roman" w:cs="Times New Roman"/>
          <w:sz w:val="28"/>
          <w:szCs w:val="21"/>
          <w:lang w:val="en-US"/>
        </w:rPr>
        <w:t>.</w:t>
      </w:r>
    </w:p>
    <w:p w14:paraId="0F0D9205" w14:textId="0EC27E60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In general, vectors are special objects that can be added together and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multiplied by scalars to produce another object of the same kind. From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an abstract mathematical viewpoint, any object that satisfies these two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properties can be considered a vector. Here are some examples of such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vector objects:</w:t>
      </w:r>
    </w:p>
    <w:p w14:paraId="5676E80A" w14:textId="660477F6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drawing>
          <wp:inline distT="0" distB="0" distL="0" distR="0" wp14:anchorId="3893A6FD" wp14:editId="2E1FFDB2">
            <wp:extent cx="6370789" cy="2019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726" cy="20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3B4" w14:textId="0BE42A58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4B391F4D" w14:textId="6972A2B0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DD83258" w14:textId="1A105634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FC7C2A8" w14:textId="2D83A8F5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2EF597A5" w14:textId="1EC76A36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3426837" w14:textId="05A4F494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24EA72DF" w14:textId="77777777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A21C941" w14:textId="1D52F385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871D3B4" w14:textId="77777777" w:rsidR="001C6F33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CB386D">
        <w:rPr>
          <w:rFonts w:ascii="Times New Roman" w:hAnsi="Times New Roman" w:cs="Times New Roman"/>
          <w:sz w:val="28"/>
          <w:szCs w:val="21"/>
          <w:lang w:val="en-US"/>
        </w:rPr>
        <w:drawing>
          <wp:inline distT="0" distB="0" distL="0" distR="0" wp14:anchorId="00D3B2A4" wp14:editId="7F4F42C7">
            <wp:extent cx="6525219" cy="297179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167" cy="29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F1A" w14:textId="41D3A96F" w:rsid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4747D">
        <w:rPr>
          <w:rFonts w:ascii="Times New Roman" w:hAnsi="Times New Roman" w:cs="Times New Roman"/>
          <w:sz w:val="40"/>
          <w:szCs w:val="40"/>
          <w:lang w:val="en-US"/>
        </w:rPr>
        <w:lastRenderedPageBreak/>
        <w:t>2.1 Systems of Linear Equations</w:t>
      </w:r>
    </w:p>
    <w:p w14:paraId="7017E9B4" w14:textId="77777777" w:rsidR="001C6F33" w:rsidRPr="001C6F33" w:rsidRDefault="001C6F33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bookmarkStart w:id="0" w:name="_GoBack"/>
      <w:bookmarkEnd w:id="0"/>
    </w:p>
    <w:p w14:paraId="40DE41CF" w14:textId="298F7BBD" w:rsid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08ADDD3" w14:textId="77777777" w:rsidR="0054747D" w:rsidRP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54747D" w:rsidRPr="0054747D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41B"/>
    <w:multiLevelType w:val="hybridMultilevel"/>
    <w:tmpl w:val="2210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D31F9"/>
    <w:multiLevelType w:val="hybridMultilevel"/>
    <w:tmpl w:val="C9DE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05"/>
    <w:rsid w:val="001350A7"/>
    <w:rsid w:val="001C6F33"/>
    <w:rsid w:val="002F3071"/>
    <w:rsid w:val="00520405"/>
    <w:rsid w:val="0054747D"/>
    <w:rsid w:val="008725D4"/>
    <w:rsid w:val="00920BE1"/>
    <w:rsid w:val="00B3670C"/>
    <w:rsid w:val="00CB386D"/>
    <w:rsid w:val="00F16DD4"/>
    <w:rsid w:val="00F6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2290"/>
  <w15:chartTrackingRefBased/>
  <w15:docId w15:val="{42D0A08A-B414-BE45-BDDE-4C22F4D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2019-03-30T15:43:00Z</dcterms:created>
  <dcterms:modified xsi:type="dcterms:W3CDTF">2019-04-01T10:56:00Z</dcterms:modified>
</cp:coreProperties>
</file>