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t xml:space="preserve">AUNet: Attention-guided dense-upsampling networks for breast mass segmentation in whole mammograms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 xml:space="preserve"> Authors :Hui Sun1, Cheng Li1, Boqiang Liu, Hairong Zheng, David Dagan Feng, Shanshan Wang*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 xml:space="preserve"> Attention-guided dense-upsampling network (AUNet) 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for accurate breast mass segmentation in whole mammograms directly.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In AUNet, we employ an</w:t>
      </w: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 xml:space="preserve"> asymmetrical encoder-decoder structure and propose an effective upsampling block, attention-guided dense-upsampling block (AU block).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Especially, the AU block is designed to have three merits. </w:t>
      </w:r>
    </w:p>
    <w:p w:rsidR="00636F85" w:rsidRPr="00636F85" w:rsidRDefault="00636F85" w:rsidP="00636F85">
      <w:pPr>
        <w:numPr>
          <w:ilvl w:val="0"/>
          <w:numId w:val="1"/>
        </w:numPr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it compensates the information loss of bilinear upsampling by dense upsampling. </w:t>
      </w:r>
    </w:p>
    <w:p w:rsidR="00636F85" w:rsidRPr="00636F85" w:rsidRDefault="00636F85" w:rsidP="00636F85">
      <w:pPr>
        <w:numPr>
          <w:ilvl w:val="0"/>
          <w:numId w:val="1"/>
        </w:numPr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it designs a more effective method to fuse high- and low-level features. </w:t>
      </w:r>
    </w:p>
    <w:p w:rsidR="00636F85" w:rsidRPr="00636F85" w:rsidRDefault="00636F85" w:rsidP="00636F85">
      <w:pPr>
        <w:numPr>
          <w:ilvl w:val="0"/>
          <w:numId w:val="1"/>
        </w:numPr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Thirdly, it includes a channel-attention function to highlight rich-information channels.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We evaluated the proposed method on two publicly available datasets, </w:t>
      </w: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>CBIS-DDSM and INbreast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. Compared to three state-of-the-art fully convolutional networks, AUNet achieved the best performances with an </w:t>
      </w: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 xml:space="preserve">average Dice similarity coefficient 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of </w:t>
      </w: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 xml:space="preserve">81.8% for CBIS-DDSM and 79.1% for INbreast.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 xml:space="preserve">AUNet employs an asymmetrical structure – different encoder and decoder blocks – through the implementation of residual connections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Novel upsampling module, attention-guided dense-upsampling block (AU block), to compensate the </w:t>
      </w: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>information loss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 caused by </w:t>
      </w: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>bilinear upsampling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, effectively fuse the high- and low-level features, and at the same time, highlight the rich-information channels.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 xml:space="preserve">Preprocessing </w:t>
      </w: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br/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All the images along with the masks were first processed to remove the irrelevant background regions (rows and columns have negligible maximum intensities).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Then </w:t>
      </w: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>resized to 256 x 256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, followed by an </w:t>
      </w:r>
      <w:r w:rsidRPr="00636F85">
        <w:rPr>
          <w:rFonts w:ascii="Arial" w:eastAsia="Times New Roman" w:hAnsi="Arial" w:cs="Arial"/>
          <w:b/>
          <w:bCs/>
          <w:color w:val="000000"/>
          <w:sz w:val="22"/>
          <w:szCs w:val="22"/>
          <w:lang w:val="en-IN"/>
        </w:rPr>
        <w:t>intensity normalization.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 Before inputting into the networks, the gray images were changed to RGB images by copying the pixel values to the other two channels.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lastRenderedPageBreak/>
        <w:fldChar w:fldCharType="begin"/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instrText xml:space="preserve"> INCLUDEPICTURE "https://lh4.googleusercontent.com/Sgh0mJhINpkiUgSqaShPwaTVcUF5l9FtapTfgnyoAZla9IHXG9bXRRBL-nM42inf_YCXrrrsDSEezuBfyFkiI_LMkdVKSXp8qngJLALuCjMxNahd-DcH5Bv4hYlqQ5ScHwG-Kja4" \* MERGEFORMATINET </w:instrTex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separate"/>
      </w:r>
      <w:r w:rsidRPr="00636F85">
        <w:rPr>
          <w:rFonts w:ascii="Arial" w:eastAsia="Times New Roman" w:hAnsi="Arial" w:cs="Arial"/>
          <w:noProof/>
          <w:color w:val="000000"/>
          <w:sz w:val="22"/>
          <w:szCs w:val="22"/>
          <w:lang w:val="en-IN"/>
        </w:rPr>
        <w:drawing>
          <wp:inline distT="0" distB="0" distL="0" distR="0">
            <wp:extent cx="5727700" cy="5299710"/>
            <wp:effectExtent l="0" t="0" r="0" b="0"/>
            <wp:docPr id="6" name="Picture 6" descr="https://lh4.googleusercontent.com/Sgh0mJhINpkiUgSqaShPwaTVcUF5l9FtapTfgnyoAZla9IHXG9bXRRBL-nM42inf_YCXrrrsDSEezuBfyFkiI_LMkdVKSXp8qngJLALuCjMxNahd-DcH5Bv4hYlqQ5ScHwG-Kj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Sgh0mJhINpkiUgSqaShPwaTVcUF5l9FtapTfgnyoAZla9IHXG9bXRRBL-nM42inf_YCXrrrsDSEezuBfyFkiI_LMkdVKSXp8qngJLALuCjMxNahd-DcH5Bv4hYlqQ5ScHwG-Kja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end"/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lastRenderedPageBreak/>
        <w:fldChar w:fldCharType="begin"/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instrText xml:space="preserve"> INCLUDEPICTURE "https://lh4.googleusercontent.com/_NmW9Wky_jJwClwXEzao1MOzH965oOYABhszPw8shaz0oREoXOe91xgKnP8irG7RlZEjlz6JL5JMJnoWFvHQcILvEwD3sIQN-PVcW02JrGOyayWz3m1n1ISwITcYoXsIiQur-7l0" \* MERGEFORMATINET </w:instrTex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separate"/>
      </w:r>
      <w:r w:rsidRPr="00636F85">
        <w:rPr>
          <w:rFonts w:ascii="Arial" w:eastAsia="Times New Roman" w:hAnsi="Arial" w:cs="Arial"/>
          <w:noProof/>
          <w:color w:val="000000"/>
          <w:sz w:val="22"/>
          <w:szCs w:val="22"/>
          <w:lang w:val="en-IN"/>
        </w:rPr>
        <w:drawing>
          <wp:inline distT="0" distB="0" distL="0" distR="0">
            <wp:extent cx="5727700" cy="6782435"/>
            <wp:effectExtent l="0" t="0" r="0" b="0"/>
            <wp:docPr id="5" name="Picture 5" descr="https://lh4.googleusercontent.com/_NmW9Wky_jJwClwXEzao1MOzH965oOYABhszPw8shaz0oREoXOe91xgKnP8irG7RlZEjlz6JL5JMJnoWFvHQcILvEwD3sIQN-PVcW02JrGOyayWz3m1n1ISwITcYoXsIiQur-7l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_NmW9Wky_jJwClwXEzao1MOzH965oOYABhszPw8shaz0oREoXOe91xgKnP8irG7RlZEjlz6JL5JMJnoWFvHQcILvEwD3sIQN-PVcW02JrGOyayWz3m1n1ISwITcYoXsIiQur-7l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end"/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For the three different units, we have the respective outputs as follows: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𝑦𝑏𝑎𝑠𝑖𝑐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𝑥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)=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𝛿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𝑊𝑏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2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∗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𝛿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𝑊𝑏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1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∗𝑥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+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𝑏𝑏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1))+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𝑏𝑏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2)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𝑦𝑑𝑒𝑒𝑝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𝑥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)=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𝛿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𝑊𝑑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3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∗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𝛿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𝑊𝑑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2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∗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𝛿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𝑊𝑑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1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∗𝑥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+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𝑏𝑑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1))+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𝑏𝑑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2))+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𝑏𝑑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3)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𝑦𝑟𝑒𝑠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𝑥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)=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𝛿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𝑊𝑟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3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∗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𝛿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𝑊𝑟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2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∗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𝛿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𝑊𝑟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1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∗𝑥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+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𝑏𝑟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1))+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𝑏𝑟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2))+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𝑏𝑟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3)+(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𝑊𝑟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1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∗𝑥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>+</w:t>
      </w:r>
      <w:r w:rsidRPr="00636F85">
        <w:rPr>
          <w:rFonts w:ascii="Cambria Math" w:eastAsia="Times New Roman" w:hAnsi="Cambria Math" w:cs="Cambria Math"/>
          <w:color w:val="000000"/>
          <w:sz w:val="22"/>
          <w:szCs w:val="22"/>
          <w:lang w:val="en-IN"/>
        </w:rPr>
        <w:t>𝑏𝑟</w: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1))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where y is the respective output of the different units and x is the corresponding input.  refers to the ReLU function. W and b refer to the weights and bias of the different convolution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t xml:space="preserve">layers. * is the convolution operation. </w:t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lastRenderedPageBreak/>
        <w:fldChar w:fldCharType="begin"/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instrText xml:space="preserve"> INCLUDEPICTURE "https://lh3.googleusercontent.com/Jh4bX8HtbXHmI5Q1tSr_mCldbnMpj9Ttsp0abfEXdVIUklO04wlOUVh5zzsw55PAeRyIRRQMrnWoWNaa2BuXw6dkoZdTD3egfN7lq1CCtVEXxoBIrnXVOdXFr1gazdeizmv0899j" \* MERGEFORMATINET </w:instrTex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separate"/>
      </w:r>
      <w:r w:rsidRPr="00636F85">
        <w:rPr>
          <w:rFonts w:ascii="Arial" w:eastAsia="Times New Roman" w:hAnsi="Arial" w:cs="Arial"/>
          <w:noProof/>
          <w:color w:val="000000"/>
          <w:sz w:val="22"/>
          <w:szCs w:val="22"/>
          <w:lang w:val="en-IN"/>
        </w:rPr>
        <w:drawing>
          <wp:inline distT="0" distB="0" distL="0" distR="0">
            <wp:extent cx="5727700" cy="7069455"/>
            <wp:effectExtent l="0" t="0" r="0" b="4445"/>
            <wp:docPr id="4" name="Picture 4" descr="https://lh3.googleusercontent.com/Jh4bX8HtbXHmI5Q1tSr_mCldbnMpj9Ttsp0abfEXdVIUklO04wlOUVh5zzsw55PAeRyIRRQMrnWoWNaa2BuXw6dkoZdTD3egfN7lq1CCtVEXxoBIrnXVOdXFr1gazdeizmv0899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Jh4bX8HtbXHmI5Q1tSr_mCldbnMpj9Ttsp0abfEXdVIUklO04wlOUVh5zzsw55PAeRyIRRQMrnWoWNaa2BuXw6dkoZdTD3egfN7lq1CCtVEXxoBIrnXVOdXFr1gazdeizmv0899j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0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end"/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lastRenderedPageBreak/>
        <w:fldChar w:fldCharType="begin"/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instrText xml:space="preserve"> INCLUDEPICTURE "https://lh5.googleusercontent.com/WXBrJ1wL0D8XnaEOpNyai9A5adroMkIHTuBWUKJIT3V_RPpxqgyKvuzUdXJy_sEG3_rS-pK1FS6fJD0Sq_ksmm1Nzt9gh1dWCbs7Iapt-dky18Ff7bfn24T-34HYiLSW81khyuLy" \* MERGEFORMATINET </w:instrTex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separate"/>
      </w:r>
      <w:r w:rsidRPr="00636F85">
        <w:rPr>
          <w:rFonts w:ascii="Arial" w:eastAsia="Times New Roman" w:hAnsi="Arial" w:cs="Arial"/>
          <w:noProof/>
          <w:color w:val="000000"/>
          <w:sz w:val="22"/>
          <w:szCs w:val="22"/>
          <w:lang w:val="en-IN"/>
        </w:rPr>
        <w:drawing>
          <wp:inline distT="0" distB="0" distL="0" distR="0">
            <wp:extent cx="5727700" cy="7312025"/>
            <wp:effectExtent l="0" t="0" r="0" b="3175"/>
            <wp:docPr id="3" name="Picture 3" descr="https://lh5.googleusercontent.com/WXBrJ1wL0D8XnaEOpNyai9A5adroMkIHTuBWUKJIT3V_RPpxqgyKvuzUdXJy_sEG3_rS-pK1FS6fJD0Sq_ksmm1Nzt9gh1dWCbs7Iapt-dky18Ff7bfn24T-34HYiLSW81khyu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WXBrJ1wL0D8XnaEOpNyai9A5adroMkIHTuBWUKJIT3V_RPpxqgyKvuzUdXJy_sEG3_rS-pK1FS6fJD0Sq_ksmm1Nzt9gh1dWCbs7Iapt-dky18Ff7bfn24T-34HYiLSW81khyuL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1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end"/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lastRenderedPageBreak/>
        <w:fldChar w:fldCharType="begin"/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instrText xml:space="preserve"> INCLUDEPICTURE "https://lh5.googleusercontent.com/XDqdgsbKBNlOOl5EAQ-IzOAASefbYmmjtzsKBM4UnMuFRlzMuSAX6sNI2TZYtLnpxNRFWv_-z63Iv8HPC5zKpQAUksudF_sbihBRiViR8seEsEQMiG3lc5Y6e53ipLrR94AeV-1o" \* MERGEFORMATINET </w:instrTex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separate"/>
      </w:r>
      <w:r w:rsidRPr="00636F85">
        <w:rPr>
          <w:rFonts w:ascii="Arial" w:eastAsia="Times New Roman" w:hAnsi="Arial" w:cs="Arial"/>
          <w:noProof/>
          <w:color w:val="000000"/>
          <w:sz w:val="22"/>
          <w:szCs w:val="22"/>
          <w:lang w:val="en-IN"/>
        </w:rPr>
        <w:drawing>
          <wp:inline distT="0" distB="0" distL="0" distR="0">
            <wp:extent cx="5727700" cy="3763010"/>
            <wp:effectExtent l="0" t="0" r="0" b="0"/>
            <wp:docPr id="2" name="Picture 2" descr="https://lh5.googleusercontent.com/XDqdgsbKBNlOOl5EAQ-IzOAASefbYmmjtzsKBM4UnMuFRlzMuSAX6sNI2TZYtLnpxNRFWv_-z63Iv8HPC5zKpQAUksudF_sbihBRiViR8seEsEQMiG3lc5Y6e53ipLrR94AeV-1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XDqdgsbKBNlOOl5EAQ-IzOAASefbYmmjtzsKBM4UnMuFRlzMuSAX6sNI2TZYtLnpxNRFWv_-z63Iv8HPC5zKpQAUksudF_sbihBRiViR8seEsEQMiG3lc5Y6e53ipLrR94AeV-1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end"/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lastRenderedPageBreak/>
        <w:fldChar w:fldCharType="begin"/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instrText xml:space="preserve"> INCLUDEPICTURE "https://lh5.googleusercontent.com/NMQZnTVyr2ky_SPcZqx2r3SWq4zQWScUZttV9gTLK0X0nCY50Z-r9OJy48LrxYibtQBqc6SnWWf3OBaCa_sVcebco-BxYxTMoGdH2m5lpsOAJPtGATf1Vx77SePo1fO9CzILfiH9" \* MERGEFORMATINET </w:instrText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separate"/>
      </w:r>
      <w:r w:rsidRPr="00636F85">
        <w:rPr>
          <w:rFonts w:ascii="Arial" w:eastAsia="Times New Roman" w:hAnsi="Arial" w:cs="Arial"/>
          <w:noProof/>
          <w:color w:val="000000"/>
          <w:sz w:val="22"/>
          <w:szCs w:val="22"/>
          <w:lang w:val="en-IN"/>
        </w:rPr>
        <w:drawing>
          <wp:inline distT="0" distB="0" distL="0" distR="0">
            <wp:extent cx="5727700" cy="7526020"/>
            <wp:effectExtent l="0" t="0" r="0" b="5080"/>
            <wp:docPr id="1" name="Picture 1" descr="https://lh5.googleusercontent.com/NMQZnTVyr2ky_SPcZqx2r3SWq4zQWScUZttV9gTLK0X0nCY50Z-r9OJy48LrxYibtQBqc6SnWWf3OBaCa_sVcebco-BxYxTMoGdH2m5lpsOAJPtGATf1Vx77SePo1fO9CzILfiH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NMQZnTVyr2ky_SPcZqx2r3SWq4zQWScUZttV9gTLK0X0nCY50Z-r9OJy48LrxYibtQBqc6SnWWf3OBaCa_sVcebco-BxYxTMoGdH2m5lpsOAJPtGATf1Vx77SePo1fO9CzILfiH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52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F85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end"/>
      </w:r>
    </w:p>
    <w:p w:rsidR="00636F85" w:rsidRPr="00636F85" w:rsidRDefault="00636F85" w:rsidP="00636F85">
      <w:pPr>
        <w:spacing w:after="240"/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Times New Roman" w:eastAsia="Times New Roman" w:hAnsi="Times New Roman" w:cs="Times New Roman"/>
          <w:lang w:val="en-IN"/>
        </w:rPr>
        <w:br/>
      </w:r>
      <w:r w:rsidRPr="00636F85">
        <w:rPr>
          <w:rFonts w:ascii="Times New Roman" w:eastAsia="Times New Roman" w:hAnsi="Times New Roman" w:cs="Times New Roman"/>
          <w:lang w:val="en-IN"/>
        </w:rPr>
        <w:br/>
      </w:r>
      <w:r w:rsidRPr="00636F85">
        <w:rPr>
          <w:rFonts w:ascii="Times New Roman" w:eastAsia="Times New Roman" w:hAnsi="Times New Roman" w:cs="Times New Roman"/>
          <w:lang w:val="en-IN"/>
        </w:rPr>
        <w:br/>
      </w:r>
      <w:r w:rsidRPr="00636F85">
        <w:rPr>
          <w:rFonts w:ascii="Times New Roman" w:eastAsia="Times New Roman" w:hAnsi="Times New Roman" w:cs="Times New Roman"/>
          <w:lang w:val="en-IN"/>
        </w:rPr>
        <w:br/>
      </w:r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  <w:r w:rsidRPr="00636F85">
        <w:rPr>
          <w:rFonts w:ascii="Arial" w:eastAsia="Times New Roman" w:hAnsi="Arial" w:cs="Arial"/>
          <w:b/>
          <w:bCs/>
          <w:color w:val="000000"/>
          <w:sz w:val="38"/>
          <w:szCs w:val="38"/>
          <w:lang w:val="en-IN"/>
        </w:rPr>
        <w:t xml:space="preserve"> </w:t>
      </w:r>
      <w:bookmarkStart w:id="0" w:name="_GoBack"/>
      <w:bookmarkEnd w:id="0"/>
    </w:p>
    <w:p w:rsidR="00636F85" w:rsidRPr="00636F85" w:rsidRDefault="00636F85" w:rsidP="00636F85">
      <w:pPr>
        <w:rPr>
          <w:rFonts w:ascii="Times New Roman" w:eastAsia="Times New Roman" w:hAnsi="Times New Roman" w:cs="Times New Roman"/>
          <w:lang w:val="en-IN"/>
        </w:rPr>
      </w:pPr>
    </w:p>
    <w:p w:rsidR="001350A7" w:rsidRDefault="001350A7"/>
    <w:sectPr w:rsidR="001350A7" w:rsidSect="008725D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A174A"/>
    <w:multiLevelType w:val="multilevel"/>
    <w:tmpl w:val="293E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F85"/>
    <w:rsid w:val="001350A7"/>
    <w:rsid w:val="00636F85"/>
    <w:rsid w:val="00872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AF36C"/>
  <w15:chartTrackingRefBased/>
  <w15:docId w15:val="{AA978B76-934D-7240-8CE4-1391D09DA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6F8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6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543</Words>
  <Characters>3100</Characters>
  <Application>Microsoft Office Word</Application>
  <DocSecurity>0</DocSecurity>
  <Lines>25</Lines>
  <Paragraphs>7</Paragraphs>
  <ScaleCrop>false</ScaleCrop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Ramesh</dc:creator>
  <cp:keywords/>
  <dc:description/>
  <cp:lastModifiedBy>Nikhil Ramesh</cp:lastModifiedBy>
  <cp:revision>1</cp:revision>
  <dcterms:created xsi:type="dcterms:W3CDTF">2019-03-29T06:32:00Z</dcterms:created>
  <dcterms:modified xsi:type="dcterms:W3CDTF">2019-03-29T06:33:00Z</dcterms:modified>
</cp:coreProperties>
</file>