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81" w:rsidRPr="00A74881" w:rsidRDefault="00A74881" w:rsidP="00A74881">
      <w:pPr>
        <w:shd w:val="clear" w:color="auto" w:fill="FFFFFF"/>
        <w:rPr>
          <w:rFonts w:ascii="Arial" w:eastAsia="Times New Roman" w:hAnsi="Arial" w:cs="Arial"/>
          <w:sz w:val="30"/>
          <w:szCs w:val="30"/>
          <w:lang w:val="en-IN"/>
        </w:rPr>
      </w:pPr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>Optimiser :</w:t>
      </w:r>
      <w:bookmarkStart w:id="0" w:name="OLE_LINK3"/>
      <w:bookmarkStart w:id="1" w:name="OLE_LINK4"/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>ADAM with the AMSGRAD optimization method</w:t>
      </w:r>
      <w:bookmarkEnd w:id="0"/>
      <w:bookmarkEnd w:id="1"/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>(</w:t>
      </w:r>
      <w:bookmarkStart w:id="2" w:name="OLE_LINK1"/>
      <w:bookmarkStart w:id="3" w:name="OLE_LINK2"/>
      <w:proofErr w:type="spellStart"/>
      <w:r w:rsidRPr="00A74881">
        <w:rPr>
          <w:rFonts w:ascii="Arial" w:eastAsia="Times New Roman" w:hAnsi="Arial" w:cs="Arial"/>
          <w:sz w:val="30"/>
          <w:szCs w:val="30"/>
          <w:lang w:val="en-IN"/>
        </w:rPr>
        <w:t>Reddi</w:t>
      </w:r>
      <w:proofErr w:type="spellEnd"/>
      <w:r w:rsidRPr="00A74881">
        <w:rPr>
          <w:rFonts w:ascii="Arial" w:eastAsia="Times New Roman" w:hAnsi="Arial" w:cs="Arial"/>
          <w:sz w:val="30"/>
          <w:szCs w:val="30"/>
          <w:lang w:val="en-IN"/>
        </w:rPr>
        <w:t>, S.J., Kale, S., Kum</w:t>
      </w:r>
      <w:bookmarkStart w:id="4" w:name="_GoBack"/>
      <w:bookmarkEnd w:id="4"/>
      <w:r w:rsidRPr="00A74881">
        <w:rPr>
          <w:rFonts w:ascii="Arial" w:eastAsia="Times New Roman" w:hAnsi="Arial" w:cs="Arial"/>
          <w:sz w:val="30"/>
          <w:szCs w:val="30"/>
          <w:lang w:val="en-IN"/>
        </w:rPr>
        <w:t xml:space="preserve">ar, S., 2018. On the convergence of ADAM </w:t>
      </w:r>
    </w:p>
    <w:p w:rsidR="00A74881" w:rsidRPr="00A74881" w:rsidRDefault="00A74881" w:rsidP="00A74881">
      <w:pPr>
        <w:shd w:val="clear" w:color="auto" w:fill="FFFFFF"/>
        <w:rPr>
          <w:rFonts w:ascii="Arial" w:eastAsia="Times New Roman" w:hAnsi="Arial" w:cs="Arial"/>
          <w:sz w:val="30"/>
          <w:szCs w:val="30"/>
          <w:lang w:val="en-IN"/>
        </w:rPr>
      </w:pPr>
      <w:r w:rsidRPr="00A74881">
        <w:rPr>
          <w:rFonts w:ascii="Arial" w:eastAsia="Times New Roman" w:hAnsi="Arial" w:cs="Arial"/>
          <w:sz w:val="30"/>
          <w:szCs w:val="30"/>
          <w:lang w:val="en-IN"/>
        </w:rPr>
        <w:t>and beyond, in: International Conference on Learning Representations.</w:t>
      </w:r>
      <w:bookmarkEnd w:id="2"/>
      <w:bookmarkEnd w:id="3"/>
      <w:r w:rsidRPr="00A74881">
        <w:rPr>
          <w:rFonts w:ascii="Arial" w:eastAsia="Times New Roman" w:hAnsi="Arial" w:cs="Arial"/>
          <w:sz w:val="30"/>
          <w:szCs w:val="30"/>
          <w:lang w:val="en-IN"/>
        </w:rPr>
        <w:t xml:space="preserve"> pp. 1–23.</w:t>
      </w:r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>)</w:t>
      </w:r>
    </w:p>
    <w:p w:rsidR="00A74881" w:rsidRDefault="00A74881" w:rsidP="00A74881">
      <w:pPr>
        <w:rPr>
          <w:rFonts w:ascii="Times New Roman" w:eastAsia="Times New Roman" w:hAnsi="Times New Roman" w:cs="Times New Roman"/>
          <w:lang w:val="en-IN"/>
        </w:rPr>
      </w:pPr>
    </w:p>
    <w:p w:rsidR="00A74881" w:rsidRDefault="00A74881" w:rsidP="00A74881">
      <w:pP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>The learning rate was initially set to 1e-4, and step decay policy</w:t>
      </w:r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 </w:t>
      </w: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was applied, specifically </w:t>
      </w:r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 </w:t>
      </w: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with </w:t>
      </w:r>
      <w: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 </w:t>
      </w: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t xml:space="preserve">[40, 30, 30, 20] epochs at the learning rate of [1e-4, 5e-5, 1e-5, 1e-6]. </w:t>
      </w:r>
    </w:p>
    <w:p w:rsidR="00A74881" w:rsidRDefault="00A74881" w:rsidP="00A74881">
      <w:pPr>
        <w:shd w:val="clear" w:color="auto" w:fill="FFFFFF"/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  <w:r>
        <w:rPr>
          <w:rFonts w:ascii="Arial" w:eastAsia="Times New Roman" w:hAnsi="Arial" w:cs="Arial"/>
          <w:noProof/>
          <w:sz w:val="30"/>
          <w:szCs w:val="30"/>
          <w:lang w:val="en-IN"/>
        </w:rPr>
        <w:drawing>
          <wp:inline distT="0" distB="0" distL="0" distR="0">
            <wp:extent cx="5727700" cy="78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6-01 at 2.55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1" w:rsidRDefault="00A74881" w:rsidP="00A74881">
      <w:pPr>
        <w:shd w:val="clear" w:color="auto" w:fill="FFFFFF"/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  <w:r w:rsidRPr="00A74881">
        <w:rPr>
          <w:rFonts w:ascii="Arial" w:eastAsia="Times New Roman" w:hAnsi="Arial" w:cs="Arial"/>
          <w:sz w:val="30"/>
          <w:szCs w:val="30"/>
          <w:lang w:val="en-IN"/>
        </w:rPr>
        <w:drawing>
          <wp:inline distT="0" distB="0" distL="0" distR="0" wp14:anchorId="6E3DC7D2" wp14:editId="70395415">
            <wp:extent cx="5727700" cy="73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1" w:rsidRDefault="00A74881" w:rsidP="00A74881">
      <w:pPr>
        <w:shd w:val="clear" w:color="auto" w:fill="FFFFFF"/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  <w:r w:rsidRPr="00A74881">
        <w:rPr>
          <w:rFonts w:ascii="Arial" w:eastAsia="Times New Roman" w:hAnsi="Arial" w:cs="Arial"/>
          <w:sz w:val="30"/>
          <w:szCs w:val="30"/>
          <w:lang w:val="en-IN"/>
        </w:rPr>
        <w:br/>
      </w: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drawing>
          <wp:inline distT="0" distB="0" distL="0" distR="0" wp14:anchorId="5EA9BEFA" wp14:editId="3181D89C">
            <wp:extent cx="5727700" cy="88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81" w:rsidRDefault="00A74881" w:rsidP="00A74881">
      <w:pPr>
        <w:shd w:val="clear" w:color="auto" w:fill="FFFFFF"/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</w:p>
    <w:p w:rsidR="00A74881" w:rsidRPr="00A74881" w:rsidRDefault="00A74881" w:rsidP="00A74881">
      <w:pPr>
        <w:shd w:val="clear" w:color="auto" w:fill="FFFFFF"/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  <w:r w:rsidRPr="00A74881"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  <w:drawing>
          <wp:inline distT="0" distB="0" distL="0" distR="0" wp14:anchorId="5A1C90D3" wp14:editId="58814E0B">
            <wp:extent cx="5727700" cy="3787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A7" w:rsidRPr="00A74881" w:rsidRDefault="001350A7">
      <w:pPr>
        <w:rPr>
          <w:rFonts w:ascii="Arial" w:eastAsia="Times New Roman" w:hAnsi="Arial" w:cs="Times New Roman"/>
          <w:sz w:val="30"/>
          <w:szCs w:val="30"/>
          <w:shd w:val="clear" w:color="auto" w:fill="FFFFFF"/>
          <w:lang w:val="en-IN"/>
        </w:rPr>
      </w:pPr>
    </w:p>
    <w:sectPr w:rsidR="001350A7" w:rsidRPr="00A74881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81"/>
    <w:rsid w:val="001350A7"/>
    <w:rsid w:val="00254A58"/>
    <w:rsid w:val="008725D4"/>
    <w:rsid w:val="00A74881"/>
    <w:rsid w:val="00D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948456DF-7FA6-0244-A61C-EA6E5BCD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A7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2</cp:revision>
  <dcterms:created xsi:type="dcterms:W3CDTF">2019-06-01T09:22:00Z</dcterms:created>
  <dcterms:modified xsi:type="dcterms:W3CDTF">2019-06-01T10:22:00Z</dcterms:modified>
</cp:coreProperties>
</file>